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3F6A2" w14:textId="484D037F" w:rsidR="00E377D8" w:rsidRPr="00AA4C6C" w:rsidRDefault="00000000">
      <w:pPr>
        <w:jc w:val="center"/>
        <w:rPr>
          <w:rFonts w:ascii="Times New Roman" w:hAnsi="Times New Roman"/>
          <w:b/>
          <w:sz w:val="24"/>
          <w:szCs w:val="24"/>
          <w:u w:val="single"/>
        </w:rPr>
      </w:pPr>
      <w:r w:rsidRPr="00AA4C6C">
        <w:rPr>
          <w:rFonts w:ascii="Times New Roman" w:hAnsi="Times New Roman"/>
          <w:b/>
          <w:sz w:val="24"/>
          <w:szCs w:val="24"/>
          <w:u w:val="single"/>
        </w:rPr>
        <w:t xml:space="preserve">ACTIVITY REPORT </w:t>
      </w:r>
    </w:p>
    <w:tbl>
      <w:tblPr>
        <w:tblW w:w="1087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8185"/>
      </w:tblGrid>
      <w:tr w:rsidR="00E377D8" w:rsidRPr="00AA4C6C" w14:paraId="410512B1" w14:textId="77777777">
        <w:tc>
          <w:tcPr>
            <w:tcW w:w="2694" w:type="dxa"/>
            <w:vAlign w:val="center"/>
          </w:tcPr>
          <w:p w14:paraId="54E986EF" w14:textId="77777777" w:rsidR="00E377D8" w:rsidRPr="00AA4C6C" w:rsidRDefault="00000000">
            <w:pPr>
              <w:spacing w:after="0" w:line="360" w:lineRule="auto"/>
              <w:jc w:val="both"/>
              <w:rPr>
                <w:rFonts w:ascii="Times New Roman" w:hAnsi="Times New Roman"/>
                <w:sz w:val="24"/>
                <w:szCs w:val="24"/>
              </w:rPr>
            </w:pPr>
            <w:r w:rsidRPr="00AA4C6C">
              <w:rPr>
                <w:rFonts w:ascii="Times New Roman" w:hAnsi="Times New Roman"/>
                <w:sz w:val="24"/>
                <w:szCs w:val="24"/>
              </w:rPr>
              <w:t>Activity undertaken:</w:t>
            </w:r>
          </w:p>
        </w:tc>
        <w:tc>
          <w:tcPr>
            <w:tcW w:w="8185" w:type="dxa"/>
          </w:tcPr>
          <w:p w14:paraId="1DEA4FD3" w14:textId="02D26046" w:rsidR="00E377D8" w:rsidRPr="00AA4C6C" w:rsidRDefault="00000000">
            <w:pPr>
              <w:spacing w:after="0" w:line="240" w:lineRule="auto"/>
              <w:rPr>
                <w:rFonts w:ascii="Times New Roman" w:hAnsi="Times New Roman"/>
                <w:sz w:val="24"/>
                <w:szCs w:val="24"/>
              </w:rPr>
            </w:pPr>
            <w:r w:rsidRPr="00AA4C6C">
              <w:rPr>
                <w:rFonts w:ascii="Times New Roman" w:hAnsi="Times New Roman"/>
                <w:sz w:val="24"/>
                <w:szCs w:val="24"/>
              </w:rPr>
              <w:t>HBP Member Marketing and Horticulture Sector Visibility Initiative (Partnership: The Ghanaian Farmer)</w:t>
            </w:r>
          </w:p>
        </w:tc>
      </w:tr>
      <w:tr w:rsidR="00E377D8" w:rsidRPr="00AA4C6C" w14:paraId="226FD219" w14:textId="77777777">
        <w:tc>
          <w:tcPr>
            <w:tcW w:w="2694" w:type="dxa"/>
            <w:vAlign w:val="center"/>
          </w:tcPr>
          <w:p w14:paraId="7AAADD40" w14:textId="77777777" w:rsidR="00E377D8" w:rsidRPr="00AA4C6C" w:rsidRDefault="00000000">
            <w:pPr>
              <w:spacing w:after="0" w:line="360" w:lineRule="auto"/>
              <w:jc w:val="both"/>
              <w:rPr>
                <w:rFonts w:ascii="Times New Roman" w:hAnsi="Times New Roman"/>
                <w:sz w:val="24"/>
                <w:szCs w:val="24"/>
              </w:rPr>
            </w:pPr>
            <w:r w:rsidRPr="00AA4C6C">
              <w:rPr>
                <w:rFonts w:ascii="Times New Roman" w:hAnsi="Times New Roman"/>
                <w:sz w:val="24"/>
                <w:szCs w:val="24"/>
              </w:rPr>
              <w:t>Date:</w:t>
            </w:r>
          </w:p>
        </w:tc>
        <w:tc>
          <w:tcPr>
            <w:tcW w:w="8185" w:type="dxa"/>
          </w:tcPr>
          <w:p w14:paraId="07F6CEFF" w14:textId="7E154A0C" w:rsidR="00E377D8" w:rsidRPr="00AA4C6C" w:rsidRDefault="00A24AFB">
            <w:pPr>
              <w:spacing w:after="0" w:line="240" w:lineRule="auto"/>
              <w:rPr>
                <w:rFonts w:ascii="Times New Roman" w:hAnsi="Times New Roman"/>
                <w:sz w:val="24"/>
                <w:szCs w:val="24"/>
              </w:rPr>
            </w:pPr>
            <w:r w:rsidRPr="00AA4C6C">
              <w:rPr>
                <w:rFonts w:ascii="Times New Roman" w:hAnsi="Times New Roman"/>
                <w:sz w:val="24"/>
                <w:szCs w:val="24"/>
              </w:rPr>
              <w:t>Nov</w:t>
            </w:r>
            <w:r w:rsidR="00000000" w:rsidRPr="00AA4C6C">
              <w:rPr>
                <w:rFonts w:ascii="Times New Roman" w:hAnsi="Times New Roman"/>
                <w:sz w:val="24"/>
                <w:szCs w:val="24"/>
              </w:rPr>
              <w:t xml:space="preserve"> 2025</w:t>
            </w:r>
          </w:p>
        </w:tc>
      </w:tr>
      <w:tr w:rsidR="00E377D8" w:rsidRPr="00AA4C6C" w14:paraId="1BE4D4D5" w14:textId="77777777">
        <w:tc>
          <w:tcPr>
            <w:tcW w:w="2694" w:type="dxa"/>
            <w:vAlign w:val="center"/>
          </w:tcPr>
          <w:p w14:paraId="36DBCB2B" w14:textId="77777777" w:rsidR="00E377D8" w:rsidRPr="00AA4C6C" w:rsidRDefault="00000000">
            <w:pPr>
              <w:spacing w:after="0" w:line="360" w:lineRule="auto"/>
              <w:jc w:val="both"/>
              <w:rPr>
                <w:rFonts w:ascii="Times New Roman" w:hAnsi="Times New Roman"/>
                <w:sz w:val="24"/>
                <w:szCs w:val="24"/>
              </w:rPr>
            </w:pPr>
            <w:r w:rsidRPr="00AA4C6C">
              <w:rPr>
                <w:rFonts w:ascii="Times New Roman" w:hAnsi="Times New Roman"/>
                <w:sz w:val="24"/>
                <w:szCs w:val="24"/>
              </w:rPr>
              <w:t>Report submitted by:</w:t>
            </w:r>
          </w:p>
        </w:tc>
        <w:tc>
          <w:tcPr>
            <w:tcW w:w="8185" w:type="dxa"/>
          </w:tcPr>
          <w:p w14:paraId="290E1267" w14:textId="07D1A24A" w:rsidR="00E377D8" w:rsidRPr="00AA4C6C" w:rsidRDefault="00A24AFB">
            <w:pPr>
              <w:spacing w:after="0" w:line="240" w:lineRule="auto"/>
              <w:rPr>
                <w:rFonts w:ascii="Times New Roman" w:hAnsi="Times New Roman"/>
                <w:sz w:val="24"/>
                <w:szCs w:val="24"/>
              </w:rPr>
            </w:pPr>
            <w:r w:rsidRPr="00AA4C6C">
              <w:rPr>
                <w:rFonts w:ascii="Times New Roman" w:hAnsi="Times New Roman"/>
                <w:sz w:val="24"/>
                <w:szCs w:val="24"/>
              </w:rPr>
              <w:t>Benjamin Agamah</w:t>
            </w:r>
          </w:p>
        </w:tc>
      </w:tr>
      <w:tr w:rsidR="00E377D8" w:rsidRPr="00AA4C6C" w14:paraId="23598026" w14:textId="77777777">
        <w:tc>
          <w:tcPr>
            <w:tcW w:w="2694" w:type="dxa"/>
            <w:vAlign w:val="center"/>
          </w:tcPr>
          <w:p w14:paraId="34C5B9EF" w14:textId="77777777" w:rsidR="00E377D8" w:rsidRPr="00AA4C6C" w:rsidRDefault="00000000">
            <w:pPr>
              <w:spacing w:after="0" w:line="360" w:lineRule="auto"/>
              <w:jc w:val="both"/>
              <w:rPr>
                <w:rFonts w:ascii="Times New Roman" w:hAnsi="Times New Roman"/>
                <w:sz w:val="24"/>
                <w:szCs w:val="24"/>
              </w:rPr>
            </w:pPr>
            <w:r w:rsidRPr="00AA4C6C">
              <w:rPr>
                <w:rFonts w:ascii="Times New Roman" w:hAnsi="Times New Roman"/>
                <w:sz w:val="24"/>
                <w:szCs w:val="24"/>
              </w:rPr>
              <w:t>Date submitted:</w:t>
            </w:r>
          </w:p>
        </w:tc>
        <w:tc>
          <w:tcPr>
            <w:tcW w:w="8185" w:type="dxa"/>
          </w:tcPr>
          <w:p w14:paraId="207AD566" w14:textId="650941E5" w:rsidR="00E377D8" w:rsidRPr="00AA4C6C" w:rsidRDefault="00E377D8">
            <w:pPr>
              <w:spacing w:after="0" w:line="240" w:lineRule="auto"/>
              <w:rPr>
                <w:rFonts w:ascii="Times New Roman" w:hAnsi="Times New Roman"/>
                <w:sz w:val="24"/>
                <w:szCs w:val="24"/>
              </w:rPr>
            </w:pPr>
          </w:p>
        </w:tc>
      </w:tr>
      <w:tr w:rsidR="00E377D8" w:rsidRPr="00AA4C6C" w14:paraId="42CF0CEF" w14:textId="77777777">
        <w:tc>
          <w:tcPr>
            <w:tcW w:w="2694" w:type="dxa"/>
            <w:vAlign w:val="center"/>
          </w:tcPr>
          <w:p w14:paraId="3B960055" w14:textId="77777777" w:rsidR="00E377D8" w:rsidRPr="00AA4C6C" w:rsidRDefault="00000000">
            <w:pPr>
              <w:spacing w:after="0" w:line="360" w:lineRule="auto"/>
              <w:jc w:val="both"/>
              <w:rPr>
                <w:rFonts w:ascii="Times New Roman" w:hAnsi="Times New Roman"/>
                <w:sz w:val="24"/>
                <w:szCs w:val="24"/>
              </w:rPr>
            </w:pPr>
            <w:r w:rsidRPr="00AA4C6C">
              <w:rPr>
                <w:rFonts w:ascii="Times New Roman" w:hAnsi="Times New Roman"/>
                <w:sz w:val="24"/>
                <w:szCs w:val="24"/>
              </w:rPr>
              <w:t>Purpose/Objective of the Activity</w:t>
            </w:r>
          </w:p>
        </w:tc>
        <w:tc>
          <w:tcPr>
            <w:tcW w:w="8185" w:type="dxa"/>
          </w:tcPr>
          <w:p w14:paraId="04977E25" w14:textId="77777777" w:rsidR="00E377D8" w:rsidRPr="00AA4C6C" w:rsidRDefault="00000000">
            <w:pPr>
              <w:spacing w:after="0" w:line="360" w:lineRule="auto"/>
              <w:rPr>
                <w:rFonts w:ascii="Times New Roman" w:hAnsi="Times New Roman"/>
                <w:sz w:val="24"/>
                <w:szCs w:val="24"/>
              </w:rPr>
            </w:pPr>
            <w:r w:rsidRPr="00AA4C6C">
              <w:rPr>
                <w:rFonts w:ascii="Times New Roman" w:hAnsi="Times New Roman"/>
                <w:sz w:val="24"/>
                <w:szCs w:val="24"/>
              </w:rPr>
              <w:t>To provide HBP member SMEs with structured visibility and a platform to grow their commercial profiles through digital media, by documenting and sharing their business stories via social and online channels to connect with broader audiences, attract new customers, and generate commercial inquiries.</w:t>
            </w:r>
          </w:p>
        </w:tc>
      </w:tr>
      <w:tr w:rsidR="00E377D8" w:rsidRPr="00AA4C6C" w14:paraId="7D9F86E9" w14:textId="77777777">
        <w:tc>
          <w:tcPr>
            <w:tcW w:w="2694" w:type="dxa"/>
          </w:tcPr>
          <w:p w14:paraId="1C300F35" w14:textId="77777777" w:rsidR="00E377D8" w:rsidRPr="00AA4C6C" w:rsidRDefault="00000000">
            <w:pPr>
              <w:spacing w:after="0" w:line="360" w:lineRule="auto"/>
              <w:jc w:val="both"/>
              <w:rPr>
                <w:rFonts w:ascii="Times New Roman" w:hAnsi="Times New Roman"/>
                <w:sz w:val="24"/>
                <w:szCs w:val="24"/>
              </w:rPr>
            </w:pPr>
            <w:r w:rsidRPr="00AA4C6C">
              <w:rPr>
                <w:rFonts w:ascii="Times New Roman" w:hAnsi="Times New Roman"/>
                <w:sz w:val="24"/>
                <w:szCs w:val="24"/>
              </w:rPr>
              <w:t>Number of Participants</w:t>
            </w:r>
          </w:p>
        </w:tc>
        <w:tc>
          <w:tcPr>
            <w:tcW w:w="8185" w:type="dxa"/>
          </w:tcPr>
          <w:p w14:paraId="7AC42AAF" w14:textId="77777777" w:rsidR="00E377D8" w:rsidRPr="00AA4C6C" w:rsidRDefault="00E377D8">
            <w:pPr>
              <w:spacing w:after="0" w:line="240" w:lineRule="auto"/>
              <w:rPr>
                <w:rFonts w:ascii="Times New Roman" w:hAnsi="Times New Roman"/>
                <w:sz w:val="24"/>
                <w:szCs w:val="24"/>
              </w:rPr>
            </w:pPr>
          </w:p>
          <w:tbl>
            <w:tblPr>
              <w:tblW w:w="77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21"/>
              <w:gridCol w:w="1040"/>
              <w:gridCol w:w="1038"/>
              <w:gridCol w:w="837"/>
              <w:gridCol w:w="1134"/>
              <w:gridCol w:w="850"/>
              <w:gridCol w:w="1276"/>
            </w:tblGrid>
            <w:tr w:rsidR="00E377D8" w:rsidRPr="00AA4C6C" w14:paraId="32C9B0A9" w14:textId="77777777">
              <w:trPr>
                <w:trHeight w:val="169"/>
              </w:trPr>
              <w:tc>
                <w:tcPr>
                  <w:tcW w:w="1621" w:type="dxa"/>
                  <w:tcBorders>
                    <w:top w:val="single" w:sz="4" w:space="0" w:color="000000"/>
                    <w:left w:val="single" w:sz="4" w:space="0" w:color="000000"/>
                    <w:bottom w:val="single" w:sz="4" w:space="0" w:color="000000"/>
                    <w:right w:val="single" w:sz="4" w:space="0" w:color="000000"/>
                  </w:tcBorders>
                </w:tcPr>
                <w:p w14:paraId="52A671E3" w14:textId="77777777" w:rsidR="00E377D8" w:rsidRPr="00AA4C6C" w:rsidRDefault="00000000">
                  <w:pPr>
                    <w:pStyle w:val="ListParagraph"/>
                    <w:spacing w:after="0" w:line="240" w:lineRule="auto"/>
                    <w:ind w:left="0"/>
                    <w:rPr>
                      <w:rFonts w:ascii="Times New Roman" w:hAnsi="Times New Roman"/>
                      <w:b/>
                      <w:sz w:val="24"/>
                      <w:szCs w:val="24"/>
                    </w:rPr>
                  </w:pPr>
                  <w:r w:rsidRPr="00AA4C6C">
                    <w:rPr>
                      <w:rFonts w:ascii="Times New Roman" w:hAnsi="Times New Roman"/>
                      <w:b/>
                      <w:sz w:val="24"/>
                      <w:szCs w:val="24"/>
                    </w:rPr>
                    <w:t>Category</w:t>
                  </w:r>
                </w:p>
              </w:tc>
              <w:tc>
                <w:tcPr>
                  <w:tcW w:w="1040" w:type="dxa"/>
                  <w:tcBorders>
                    <w:top w:val="single" w:sz="4" w:space="0" w:color="000000"/>
                    <w:left w:val="single" w:sz="4" w:space="0" w:color="000000"/>
                    <w:bottom w:val="single" w:sz="4" w:space="0" w:color="000000"/>
                    <w:right w:val="single" w:sz="4" w:space="0" w:color="000000"/>
                  </w:tcBorders>
                </w:tcPr>
                <w:p w14:paraId="566BE41C" w14:textId="77777777" w:rsidR="00E377D8" w:rsidRPr="00AA4C6C" w:rsidRDefault="00000000">
                  <w:pPr>
                    <w:pStyle w:val="ListParagraph"/>
                    <w:spacing w:after="0" w:line="240" w:lineRule="auto"/>
                    <w:ind w:left="0"/>
                    <w:rPr>
                      <w:rFonts w:ascii="Times New Roman" w:hAnsi="Times New Roman"/>
                      <w:b/>
                      <w:sz w:val="24"/>
                      <w:szCs w:val="24"/>
                    </w:rPr>
                  </w:pPr>
                  <w:r w:rsidRPr="00AA4C6C">
                    <w:rPr>
                      <w:rFonts w:ascii="Times New Roman" w:hAnsi="Times New Roman"/>
                      <w:b/>
                      <w:sz w:val="24"/>
                      <w:szCs w:val="24"/>
                    </w:rPr>
                    <w:t>M</w:t>
                  </w:r>
                </w:p>
              </w:tc>
              <w:tc>
                <w:tcPr>
                  <w:tcW w:w="1038" w:type="dxa"/>
                  <w:tcBorders>
                    <w:top w:val="single" w:sz="4" w:space="0" w:color="000000"/>
                    <w:left w:val="single" w:sz="4" w:space="0" w:color="000000"/>
                    <w:bottom w:val="single" w:sz="4" w:space="0" w:color="000000"/>
                    <w:right w:val="single" w:sz="4" w:space="0" w:color="000000"/>
                  </w:tcBorders>
                </w:tcPr>
                <w:p w14:paraId="041AED6D" w14:textId="77777777" w:rsidR="00E377D8" w:rsidRPr="00AA4C6C" w:rsidRDefault="00000000">
                  <w:pPr>
                    <w:pStyle w:val="ListParagraph"/>
                    <w:spacing w:after="0" w:line="240" w:lineRule="auto"/>
                    <w:ind w:left="0"/>
                    <w:rPr>
                      <w:rFonts w:ascii="Times New Roman" w:hAnsi="Times New Roman"/>
                      <w:b/>
                      <w:sz w:val="24"/>
                      <w:szCs w:val="24"/>
                    </w:rPr>
                  </w:pPr>
                  <w:r w:rsidRPr="00AA4C6C">
                    <w:rPr>
                      <w:rFonts w:ascii="Times New Roman" w:hAnsi="Times New Roman"/>
                      <w:b/>
                      <w:sz w:val="24"/>
                      <w:szCs w:val="24"/>
                    </w:rPr>
                    <w:t>F</w:t>
                  </w:r>
                </w:p>
              </w:tc>
              <w:tc>
                <w:tcPr>
                  <w:tcW w:w="4097" w:type="dxa"/>
                  <w:gridSpan w:val="4"/>
                  <w:tcBorders>
                    <w:top w:val="single" w:sz="4" w:space="0" w:color="000000"/>
                    <w:left w:val="single" w:sz="4" w:space="0" w:color="000000"/>
                    <w:bottom w:val="single" w:sz="4" w:space="0" w:color="000000"/>
                    <w:right w:val="single" w:sz="4" w:space="0" w:color="000000"/>
                  </w:tcBorders>
                  <w:shd w:val="clear" w:color="auto" w:fill="D9D9D9"/>
                </w:tcPr>
                <w:p w14:paraId="18132D9D" w14:textId="77777777" w:rsidR="00E377D8" w:rsidRPr="00AA4C6C" w:rsidRDefault="00000000">
                  <w:pPr>
                    <w:pStyle w:val="ListParagraph"/>
                    <w:ind w:left="0"/>
                    <w:jc w:val="center"/>
                    <w:rPr>
                      <w:rFonts w:ascii="Times New Roman" w:hAnsi="Times New Roman"/>
                      <w:b/>
                      <w:i/>
                      <w:sz w:val="24"/>
                      <w:szCs w:val="24"/>
                    </w:rPr>
                  </w:pPr>
                  <w:r w:rsidRPr="00AA4C6C">
                    <w:rPr>
                      <w:rFonts w:ascii="Times New Roman" w:hAnsi="Times New Roman"/>
                      <w:b/>
                      <w:i/>
                      <w:sz w:val="24"/>
                      <w:szCs w:val="24"/>
                    </w:rPr>
                    <w:t>Sub-groups</w:t>
                  </w:r>
                </w:p>
              </w:tc>
            </w:tr>
            <w:tr w:rsidR="00E377D8" w:rsidRPr="00AA4C6C" w14:paraId="2EC7C70E" w14:textId="77777777">
              <w:trPr>
                <w:trHeight w:val="169"/>
              </w:trPr>
              <w:tc>
                <w:tcPr>
                  <w:tcW w:w="1621" w:type="dxa"/>
                  <w:tcBorders>
                    <w:top w:val="single" w:sz="4" w:space="0" w:color="000000"/>
                    <w:left w:val="single" w:sz="4" w:space="0" w:color="000000"/>
                    <w:bottom w:val="single" w:sz="4" w:space="0" w:color="000000"/>
                    <w:right w:val="single" w:sz="4" w:space="0" w:color="000000"/>
                  </w:tcBorders>
                </w:tcPr>
                <w:p w14:paraId="7E8B07F3" w14:textId="77777777" w:rsidR="00E377D8" w:rsidRPr="00AA4C6C" w:rsidRDefault="00E377D8">
                  <w:pPr>
                    <w:pStyle w:val="ListParagraph"/>
                    <w:spacing w:after="0" w:line="240" w:lineRule="auto"/>
                    <w:ind w:left="0"/>
                    <w:rPr>
                      <w:rFonts w:ascii="Times New Roman" w:hAnsi="Times New Roman"/>
                      <w:b/>
                      <w:sz w:val="24"/>
                      <w:szCs w:val="24"/>
                    </w:rPr>
                  </w:pPr>
                </w:p>
              </w:tc>
              <w:tc>
                <w:tcPr>
                  <w:tcW w:w="1040" w:type="dxa"/>
                  <w:tcBorders>
                    <w:top w:val="single" w:sz="4" w:space="0" w:color="000000"/>
                    <w:left w:val="single" w:sz="4" w:space="0" w:color="000000"/>
                    <w:bottom w:val="single" w:sz="4" w:space="0" w:color="000000"/>
                    <w:right w:val="single" w:sz="4" w:space="0" w:color="000000"/>
                  </w:tcBorders>
                </w:tcPr>
                <w:p w14:paraId="36BCFD33" w14:textId="77777777" w:rsidR="00E377D8" w:rsidRPr="00AA4C6C" w:rsidRDefault="00E377D8">
                  <w:pPr>
                    <w:pStyle w:val="ListParagraph"/>
                    <w:spacing w:after="0" w:line="240" w:lineRule="auto"/>
                    <w:ind w:left="0"/>
                    <w:rPr>
                      <w:rFonts w:ascii="Times New Roman" w:hAnsi="Times New Roman"/>
                      <w:b/>
                      <w:sz w:val="24"/>
                      <w:szCs w:val="24"/>
                    </w:rPr>
                  </w:pPr>
                </w:p>
              </w:tc>
              <w:tc>
                <w:tcPr>
                  <w:tcW w:w="1038" w:type="dxa"/>
                  <w:tcBorders>
                    <w:top w:val="single" w:sz="4" w:space="0" w:color="000000"/>
                    <w:left w:val="single" w:sz="4" w:space="0" w:color="000000"/>
                    <w:bottom w:val="single" w:sz="4" w:space="0" w:color="000000"/>
                    <w:right w:val="single" w:sz="4" w:space="0" w:color="000000"/>
                  </w:tcBorders>
                </w:tcPr>
                <w:p w14:paraId="0B4A5430" w14:textId="77777777" w:rsidR="00E377D8" w:rsidRPr="00AA4C6C" w:rsidRDefault="00E377D8">
                  <w:pPr>
                    <w:pStyle w:val="ListParagraph"/>
                    <w:spacing w:after="0" w:line="240" w:lineRule="auto"/>
                    <w:ind w:left="0"/>
                    <w:rPr>
                      <w:rFonts w:ascii="Times New Roman" w:hAnsi="Times New Roman"/>
                      <w:b/>
                      <w:sz w:val="24"/>
                      <w:szCs w:val="24"/>
                    </w:rPr>
                  </w:pPr>
                </w:p>
              </w:tc>
              <w:tc>
                <w:tcPr>
                  <w:tcW w:w="837" w:type="dxa"/>
                  <w:tcBorders>
                    <w:top w:val="single" w:sz="4" w:space="0" w:color="000000"/>
                    <w:left w:val="single" w:sz="4" w:space="0" w:color="000000"/>
                    <w:bottom w:val="single" w:sz="4" w:space="0" w:color="000000"/>
                    <w:right w:val="single" w:sz="4" w:space="0" w:color="000000"/>
                  </w:tcBorders>
                </w:tcPr>
                <w:p w14:paraId="3D8C73EE" w14:textId="77777777" w:rsidR="00E377D8" w:rsidRPr="00AA4C6C" w:rsidRDefault="00000000">
                  <w:pPr>
                    <w:pStyle w:val="ListParagraph"/>
                    <w:spacing w:after="0" w:line="240" w:lineRule="auto"/>
                    <w:ind w:left="0"/>
                    <w:rPr>
                      <w:rFonts w:ascii="Times New Roman" w:hAnsi="Times New Roman"/>
                      <w:b/>
                      <w:i/>
                      <w:sz w:val="24"/>
                      <w:szCs w:val="24"/>
                    </w:rPr>
                  </w:pPr>
                  <w:r w:rsidRPr="00AA4C6C">
                    <w:rPr>
                      <w:rFonts w:ascii="Times New Roman" w:hAnsi="Times New Roman"/>
                      <w:b/>
                      <w:i/>
                      <w:sz w:val="24"/>
                      <w:szCs w:val="24"/>
                    </w:rPr>
                    <w:t>PWDs</w:t>
                  </w:r>
                </w:p>
              </w:tc>
              <w:tc>
                <w:tcPr>
                  <w:tcW w:w="1134" w:type="dxa"/>
                  <w:tcBorders>
                    <w:top w:val="single" w:sz="4" w:space="0" w:color="000000"/>
                    <w:left w:val="single" w:sz="4" w:space="0" w:color="000000"/>
                    <w:bottom w:val="single" w:sz="4" w:space="0" w:color="000000"/>
                    <w:right w:val="single" w:sz="4" w:space="0" w:color="000000"/>
                  </w:tcBorders>
                </w:tcPr>
                <w:p w14:paraId="504837AB" w14:textId="77777777" w:rsidR="00E377D8" w:rsidRPr="00AA4C6C" w:rsidRDefault="00000000">
                  <w:pPr>
                    <w:pStyle w:val="ListParagraph"/>
                    <w:spacing w:after="0" w:line="240" w:lineRule="auto"/>
                    <w:ind w:left="0"/>
                    <w:rPr>
                      <w:rFonts w:ascii="Times New Roman" w:hAnsi="Times New Roman"/>
                      <w:b/>
                      <w:i/>
                      <w:sz w:val="24"/>
                      <w:szCs w:val="24"/>
                    </w:rPr>
                  </w:pPr>
                  <w:r w:rsidRPr="00AA4C6C">
                    <w:rPr>
                      <w:rFonts w:ascii="Times New Roman" w:hAnsi="Times New Roman"/>
                      <w:b/>
                      <w:i/>
                      <w:sz w:val="24"/>
                      <w:szCs w:val="24"/>
                    </w:rPr>
                    <w:t>Children</w:t>
                  </w:r>
                </w:p>
              </w:tc>
              <w:tc>
                <w:tcPr>
                  <w:tcW w:w="850" w:type="dxa"/>
                  <w:tcBorders>
                    <w:top w:val="single" w:sz="4" w:space="0" w:color="000000"/>
                    <w:left w:val="single" w:sz="4" w:space="0" w:color="000000"/>
                    <w:bottom w:val="single" w:sz="4" w:space="0" w:color="000000"/>
                    <w:right w:val="single" w:sz="4" w:space="0" w:color="000000"/>
                  </w:tcBorders>
                </w:tcPr>
                <w:p w14:paraId="7D8C7C86" w14:textId="77777777" w:rsidR="00E377D8" w:rsidRPr="00AA4C6C" w:rsidRDefault="00000000">
                  <w:pPr>
                    <w:pStyle w:val="ListParagraph"/>
                    <w:spacing w:after="0" w:line="240" w:lineRule="auto"/>
                    <w:ind w:left="0"/>
                    <w:rPr>
                      <w:rFonts w:ascii="Times New Roman" w:hAnsi="Times New Roman"/>
                      <w:b/>
                      <w:i/>
                      <w:sz w:val="24"/>
                      <w:szCs w:val="24"/>
                    </w:rPr>
                  </w:pPr>
                  <w:r w:rsidRPr="00AA4C6C">
                    <w:rPr>
                      <w:rFonts w:ascii="Times New Roman" w:hAnsi="Times New Roman"/>
                      <w:b/>
                      <w:i/>
                      <w:sz w:val="24"/>
                      <w:szCs w:val="24"/>
                    </w:rPr>
                    <w:t>Youth</w:t>
                  </w:r>
                </w:p>
              </w:tc>
              <w:tc>
                <w:tcPr>
                  <w:tcW w:w="1276" w:type="dxa"/>
                  <w:tcBorders>
                    <w:top w:val="single" w:sz="4" w:space="0" w:color="000000"/>
                    <w:left w:val="single" w:sz="4" w:space="0" w:color="000000"/>
                    <w:bottom w:val="single" w:sz="4" w:space="0" w:color="000000"/>
                    <w:right w:val="single" w:sz="4" w:space="0" w:color="000000"/>
                  </w:tcBorders>
                </w:tcPr>
                <w:p w14:paraId="119225FB" w14:textId="77777777" w:rsidR="00E377D8" w:rsidRPr="00AA4C6C" w:rsidRDefault="00000000">
                  <w:pPr>
                    <w:pStyle w:val="ListParagraph"/>
                    <w:spacing w:after="0" w:line="240" w:lineRule="auto"/>
                    <w:ind w:left="0"/>
                    <w:rPr>
                      <w:rFonts w:ascii="Times New Roman" w:hAnsi="Times New Roman"/>
                      <w:b/>
                      <w:i/>
                      <w:sz w:val="24"/>
                      <w:szCs w:val="24"/>
                    </w:rPr>
                  </w:pPr>
                  <w:r w:rsidRPr="00AA4C6C">
                    <w:rPr>
                      <w:rFonts w:ascii="Times New Roman" w:hAnsi="Times New Roman"/>
                      <w:b/>
                      <w:i/>
                      <w:sz w:val="24"/>
                      <w:szCs w:val="24"/>
                    </w:rPr>
                    <w:t>SMEs/Others</w:t>
                  </w:r>
                </w:p>
              </w:tc>
            </w:tr>
            <w:tr w:rsidR="00E377D8" w:rsidRPr="00AA4C6C" w14:paraId="66809D15" w14:textId="77777777">
              <w:trPr>
                <w:trHeight w:val="200"/>
              </w:trPr>
              <w:tc>
                <w:tcPr>
                  <w:tcW w:w="1621" w:type="dxa"/>
                  <w:tcBorders>
                    <w:top w:val="single" w:sz="4" w:space="0" w:color="000000"/>
                    <w:left w:val="single" w:sz="4" w:space="0" w:color="000000"/>
                    <w:bottom w:val="single" w:sz="4" w:space="0" w:color="000000"/>
                    <w:right w:val="single" w:sz="4" w:space="0" w:color="000000"/>
                  </w:tcBorders>
                </w:tcPr>
                <w:p w14:paraId="412C38C1" w14:textId="77777777" w:rsidR="00E377D8" w:rsidRPr="00AA4C6C" w:rsidRDefault="00000000">
                  <w:pPr>
                    <w:pStyle w:val="ListParagraph"/>
                    <w:spacing w:after="0" w:line="240" w:lineRule="auto"/>
                    <w:ind w:left="0"/>
                    <w:rPr>
                      <w:rFonts w:ascii="Times New Roman" w:hAnsi="Times New Roman"/>
                      <w:sz w:val="24"/>
                      <w:szCs w:val="24"/>
                    </w:rPr>
                  </w:pPr>
                  <w:r w:rsidRPr="00AA4C6C">
                    <w:rPr>
                      <w:rFonts w:ascii="Times New Roman" w:hAnsi="Times New Roman"/>
                      <w:sz w:val="24"/>
                      <w:szCs w:val="24"/>
                    </w:rPr>
                    <w:t>Direct Reach</w:t>
                  </w:r>
                </w:p>
              </w:tc>
              <w:tc>
                <w:tcPr>
                  <w:tcW w:w="1040" w:type="dxa"/>
                  <w:tcBorders>
                    <w:top w:val="single" w:sz="4" w:space="0" w:color="000000"/>
                    <w:left w:val="single" w:sz="4" w:space="0" w:color="000000"/>
                    <w:bottom w:val="single" w:sz="4" w:space="0" w:color="000000"/>
                    <w:right w:val="single" w:sz="4" w:space="0" w:color="000000"/>
                  </w:tcBorders>
                </w:tcPr>
                <w:p w14:paraId="588A27B1" w14:textId="3CECE6BB" w:rsidR="00E377D8" w:rsidRPr="00AA4C6C" w:rsidRDefault="00E377D8">
                  <w:pPr>
                    <w:pStyle w:val="ListParagraph"/>
                    <w:spacing w:after="0" w:line="240" w:lineRule="auto"/>
                    <w:ind w:left="0"/>
                    <w:rPr>
                      <w:rFonts w:ascii="Times New Roman" w:hAnsi="Times New Roman"/>
                      <w:sz w:val="24"/>
                      <w:szCs w:val="24"/>
                    </w:rPr>
                  </w:pPr>
                </w:p>
              </w:tc>
              <w:tc>
                <w:tcPr>
                  <w:tcW w:w="1038" w:type="dxa"/>
                  <w:tcBorders>
                    <w:top w:val="single" w:sz="4" w:space="0" w:color="000000"/>
                    <w:left w:val="single" w:sz="4" w:space="0" w:color="000000"/>
                    <w:bottom w:val="single" w:sz="4" w:space="0" w:color="000000"/>
                    <w:right w:val="single" w:sz="4" w:space="0" w:color="000000"/>
                  </w:tcBorders>
                </w:tcPr>
                <w:p w14:paraId="47219A80" w14:textId="38C01B87" w:rsidR="00E377D8" w:rsidRPr="00AA4C6C" w:rsidRDefault="00E377D8">
                  <w:pPr>
                    <w:pStyle w:val="ListParagraph"/>
                    <w:spacing w:after="0" w:line="240" w:lineRule="auto"/>
                    <w:ind w:left="0"/>
                    <w:rPr>
                      <w:rFonts w:ascii="Times New Roman" w:hAnsi="Times New Roman"/>
                      <w:sz w:val="24"/>
                      <w:szCs w:val="24"/>
                    </w:rPr>
                  </w:pPr>
                </w:p>
              </w:tc>
              <w:tc>
                <w:tcPr>
                  <w:tcW w:w="837" w:type="dxa"/>
                  <w:tcBorders>
                    <w:top w:val="single" w:sz="4" w:space="0" w:color="000000"/>
                    <w:left w:val="single" w:sz="4" w:space="0" w:color="000000"/>
                    <w:bottom w:val="single" w:sz="4" w:space="0" w:color="000000"/>
                    <w:right w:val="single" w:sz="4" w:space="0" w:color="000000"/>
                  </w:tcBorders>
                </w:tcPr>
                <w:p w14:paraId="6F30FB3C" w14:textId="77777777" w:rsidR="00E377D8" w:rsidRPr="00AA4C6C" w:rsidRDefault="00000000">
                  <w:pPr>
                    <w:pStyle w:val="ListParagraph"/>
                    <w:spacing w:after="0" w:line="240" w:lineRule="auto"/>
                    <w:ind w:left="0"/>
                    <w:rPr>
                      <w:rFonts w:ascii="Times New Roman" w:hAnsi="Times New Roman"/>
                      <w:sz w:val="24"/>
                      <w:szCs w:val="24"/>
                    </w:rPr>
                  </w:pPr>
                  <w:r w:rsidRPr="00AA4C6C">
                    <w:rPr>
                      <w:rFonts w:ascii="Times New Roman" w:hAnsi="Times New Roman"/>
                      <w:sz w:val="24"/>
                      <w:szCs w:val="24"/>
                    </w:rPr>
                    <w:t>0</w:t>
                  </w:r>
                </w:p>
              </w:tc>
              <w:tc>
                <w:tcPr>
                  <w:tcW w:w="1134" w:type="dxa"/>
                  <w:tcBorders>
                    <w:top w:val="single" w:sz="4" w:space="0" w:color="000000"/>
                    <w:left w:val="single" w:sz="4" w:space="0" w:color="000000"/>
                    <w:bottom w:val="single" w:sz="4" w:space="0" w:color="000000"/>
                    <w:right w:val="single" w:sz="4" w:space="0" w:color="000000"/>
                  </w:tcBorders>
                </w:tcPr>
                <w:p w14:paraId="45232BBA" w14:textId="77777777" w:rsidR="00E377D8" w:rsidRPr="00AA4C6C" w:rsidRDefault="00000000">
                  <w:pPr>
                    <w:pStyle w:val="ListParagraph"/>
                    <w:spacing w:after="0" w:line="240" w:lineRule="auto"/>
                    <w:ind w:left="0"/>
                    <w:rPr>
                      <w:rFonts w:ascii="Times New Roman" w:hAnsi="Times New Roman"/>
                      <w:sz w:val="24"/>
                      <w:szCs w:val="24"/>
                    </w:rPr>
                  </w:pPr>
                  <w:r w:rsidRPr="00AA4C6C">
                    <w:rPr>
                      <w:rFonts w:ascii="Times New Roman" w:hAnsi="Times New Roman"/>
                      <w:sz w:val="24"/>
                      <w:szCs w:val="24"/>
                    </w:rPr>
                    <w:t>0</w:t>
                  </w:r>
                </w:p>
              </w:tc>
              <w:tc>
                <w:tcPr>
                  <w:tcW w:w="850" w:type="dxa"/>
                  <w:tcBorders>
                    <w:top w:val="single" w:sz="4" w:space="0" w:color="000000"/>
                    <w:left w:val="single" w:sz="4" w:space="0" w:color="000000"/>
                    <w:bottom w:val="single" w:sz="4" w:space="0" w:color="000000"/>
                    <w:right w:val="single" w:sz="4" w:space="0" w:color="000000"/>
                  </w:tcBorders>
                </w:tcPr>
                <w:p w14:paraId="71514D04" w14:textId="468A403A" w:rsidR="00E377D8" w:rsidRPr="00AA4C6C" w:rsidRDefault="00E377D8">
                  <w:pPr>
                    <w:pStyle w:val="ListParagraph"/>
                    <w:spacing w:after="0" w:line="240" w:lineRule="auto"/>
                    <w:ind w:left="0"/>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57049979" w14:textId="0B1FCD97" w:rsidR="00E377D8" w:rsidRPr="00AA4C6C" w:rsidRDefault="00AA4C6C">
                  <w:pPr>
                    <w:pStyle w:val="ListParagraph"/>
                    <w:spacing w:after="0" w:line="240" w:lineRule="auto"/>
                    <w:ind w:left="0"/>
                    <w:rPr>
                      <w:rFonts w:ascii="Times New Roman" w:hAnsi="Times New Roman"/>
                      <w:sz w:val="24"/>
                      <w:szCs w:val="24"/>
                    </w:rPr>
                  </w:pPr>
                  <w:r>
                    <w:rPr>
                      <w:rFonts w:ascii="Times New Roman" w:hAnsi="Times New Roman"/>
                      <w:sz w:val="24"/>
                      <w:szCs w:val="24"/>
                    </w:rPr>
                    <w:t>20</w:t>
                  </w:r>
                </w:p>
              </w:tc>
            </w:tr>
            <w:tr w:rsidR="00E377D8" w:rsidRPr="00AA4C6C" w14:paraId="4DE76E79" w14:textId="77777777">
              <w:trPr>
                <w:trHeight w:val="200"/>
              </w:trPr>
              <w:tc>
                <w:tcPr>
                  <w:tcW w:w="1621" w:type="dxa"/>
                  <w:tcBorders>
                    <w:top w:val="single" w:sz="4" w:space="0" w:color="000000"/>
                    <w:left w:val="single" w:sz="4" w:space="0" w:color="000000"/>
                    <w:bottom w:val="single" w:sz="4" w:space="0" w:color="000000"/>
                    <w:right w:val="single" w:sz="4" w:space="0" w:color="000000"/>
                  </w:tcBorders>
                </w:tcPr>
                <w:p w14:paraId="6F171E92" w14:textId="77777777" w:rsidR="00E377D8" w:rsidRPr="00AA4C6C" w:rsidRDefault="00000000">
                  <w:pPr>
                    <w:pStyle w:val="ListParagraph"/>
                    <w:spacing w:after="0" w:line="240" w:lineRule="auto"/>
                    <w:ind w:left="0"/>
                    <w:rPr>
                      <w:rFonts w:ascii="Times New Roman" w:hAnsi="Times New Roman"/>
                      <w:sz w:val="24"/>
                      <w:szCs w:val="24"/>
                    </w:rPr>
                  </w:pPr>
                  <w:r w:rsidRPr="00AA4C6C">
                    <w:rPr>
                      <w:rFonts w:ascii="Times New Roman" w:hAnsi="Times New Roman"/>
                      <w:sz w:val="24"/>
                      <w:szCs w:val="24"/>
                    </w:rPr>
                    <w:t>Indirect Reach</w:t>
                  </w:r>
                </w:p>
              </w:tc>
              <w:tc>
                <w:tcPr>
                  <w:tcW w:w="1040" w:type="dxa"/>
                  <w:tcBorders>
                    <w:top w:val="single" w:sz="4" w:space="0" w:color="000000"/>
                    <w:left w:val="single" w:sz="4" w:space="0" w:color="000000"/>
                    <w:bottom w:val="single" w:sz="4" w:space="0" w:color="000000"/>
                    <w:right w:val="single" w:sz="4" w:space="0" w:color="000000"/>
                  </w:tcBorders>
                </w:tcPr>
                <w:p w14:paraId="64FCAF1D" w14:textId="77777777" w:rsidR="00E377D8" w:rsidRPr="00AA4C6C" w:rsidRDefault="00000000">
                  <w:pPr>
                    <w:pStyle w:val="ListParagraph"/>
                    <w:spacing w:after="0" w:line="240" w:lineRule="auto"/>
                    <w:ind w:left="0"/>
                    <w:rPr>
                      <w:rFonts w:ascii="Times New Roman" w:hAnsi="Times New Roman"/>
                      <w:sz w:val="24"/>
                      <w:szCs w:val="24"/>
                    </w:rPr>
                  </w:pPr>
                  <w:r w:rsidRPr="00AA4C6C">
                    <w:rPr>
                      <w:rFonts w:ascii="Times New Roman" w:hAnsi="Times New Roman"/>
                      <w:sz w:val="24"/>
                      <w:szCs w:val="24"/>
                    </w:rPr>
                    <w:t>N/A</w:t>
                  </w:r>
                </w:p>
              </w:tc>
              <w:tc>
                <w:tcPr>
                  <w:tcW w:w="1038" w:type="dxa"/>
                  <w:tcBorders>
                    <w:top w:val="single" w:sz="4" w:space="0" w:color="000000"/>
                    <w:left w:val="single" w:sz="4" w:space="0" w:color="000000"/>
                    <w:bottom w:val="single" w:sz="4" w:space="0" w:color="000000"/>
                    <w:right w:val="single" w:sz="4" w:space="0" w:color="000000"/>
                  </w:tcBorders>
                </w:tcPr>
                <w:p w14:paraId="4CD6D0EA" w14:textId="77777777" w:rsidR="00E377D8" w:rsidRPr="00AA4C6C" w:rsidRDefault="00000000">
                  <w:pPr>
                    <w:pStyle w:val="ListParagraph"/>
                    <w:spacing w:after="0" w:line="240" w:lineRule="auto"/>
                    <w:ind w:left="0"/>
                    <w:rPr>
                      <w:rFonts w:ascii="Times New Roman" w:hAnsi="Times New Roman"/>
                      <w:sz w:val="24"/>
                      <w:szCs w:val="24"/>
                    </w:rPr>
                  </w:pPr>
                  <w:r w:rsidRPr="00AA4C6C">
                    <w:rPr>
                      <w:rFonts w:ascii="Times New Roman" w:hAnsi="Times New Roman"/>
                      <w:sz w:val="24"/>
                      <w:szCs w:val="24"/>
                    </w:rPr>
                    <w:t>N/A</w:t>
                  </w:r>
                </w:p>
              </w:tc>
              <w:tc>
                <w:tcPr>
                  <w:tcW w:w="837" w:type="dxa"/>
                  <w:tcBorders>
                    <w:top w:val="single" w:sz="4" w:space="0" w:color="000000"/>
                    <w:left w:val="single" w:sz="4" w:space="0" w:color="000000"/>
                    <w:bottom w:val="single" w:sz="4" w:space="0" w:color="000000"/>
                    <w:right w:val="single" w:sz="4" w:space="0" w:color="000000"/>
                  </w:tcBorders>
                </w:tcPr>
                <w:p w14:paraId="681971A1" w14:textId="77777777" w:rsidR="00E377D8" w:rsidRPr="00AA4C6C" w:rsidRDefault="00000000">
                  <w:pPr>
                    <w:pStyle w:val="ListParagraph"/>
                    <w:spacing w:after="0" w:line="240" w:lineRule="auto"/>
                    <w:ind w:left="0"/>
                    <w:rPr>
                      <w:rFonts w:ascii="Times New Roman" w:hAnsi="Times New Roman"/>
                      <w:sz w:val="24"/>
                      <w:szCs w:val="24"/>
                    </w:rPr>
                  </w:pPr>
                  <w:r w:rsidRPr="00AA4C6C">
                    <w:rPr>
                      <w:rFonts w:ascii="Times New Roman" w:hAnsi="Times New Roman"/>
                      <w:sz w:val="24"/>
                      <w:szCs w:val="24"/>
                    </w:rPr>
                    <w:t>0</w:t>
                  </w:r>
                </w:p>
              </w:tc>
              <w:tc>
                <w:tcPr>
                  <w:tcW w:w="1134" w:type="dxa"/>
                  <w:tcBorders>
                    <w:top w:val="single" w:sz="4" w:space="0" w:color="000000"/>
                    <w:left w:val="single" w:sz="4" w:space="0" w:color="000000"/>
                    <w:bottom w:val="single" w:sz="4" w:space="0" w:color="000000"/>
                    <w:right w:val="single" w:sz="4" w:space="0" w:color="000000"/>
                  </w:tcBorders>
                </w:tcPr>
                <w:p w14:paraId="33291869" w14:textId="77777777" w:rsidR="00E377D8" w:rsidRPr="00AA4C6C" w:rsidRDefault="00000000">
                  <w:pPr>
                    <w:pStyle w:val="ListParagraph"/>
                    <w:spacing w:after="0" w:line="240" w:lineRule="auto"/>
                    <w:ind w:left="0"/>
                    <w:rPr>
                      <w:rFonts w:ascii="Times New Roman" w:hAnsi="Times New Roman"/>
                      <w:sz w:val="24"/>
                      <w:szCs w:val="24"/>
                    </w:rPr>
                  </w:pPr>
                  <w:r w:rsidRPr="00AA4C6C">
                    <w:rPr>
                      <w:rFonts w:ascii="Times New Roman" w:hAnsi="Times New Roman"/>
                      <w:sz w:val="24"/>
                      <w:szCs w:val="24"/>
                    </w:rPr>
                    <w:t>0</w:t>
                  </w:r>
                </w:p>
              </w:tc>
              <w:tc>
                <w:tcPr>
                  <w:tcW w:w="850" w:type="dxa"/>
                  <w:tcBorders>
                    <w:top w:val="single" w:sz="4" w:space="0" w:color="000000"/>
                    <w:left w:val="single" w:sz="4" w:space="0" w:color="000000"/>
                    <w:bottom w:val="single" w:sz="4" w:space="0" w:color="000000"/>
                    <w:right w:val="single" w:sz="4" w:space="0" w:color="000000"/>
                  </w:tcBorders>
                </w:tcPr>
                <w:p w14:paraId="4A9A55B3" w14:textId="77777777" w:rsidR="00E377D8" w:rsidRPr="00AA4C6C" w:rsidRDefault="00000000">
                  <w:pPr>
                    <w:pStyle w:val="ListParagraph"/>
                    <w:spacing w:after="0" w:line="240" w:lineRule="auto"/>
                    <w:ind w:left="0"/>
                    <w:rPr>
                      <w:rFonts w:ascii="Times New Roman" w:hAnsi="Times New Roman"/>
                      <w:sz w:val="24"/>
                      <w:szCs w:val="24"/>
                    </w:rPr>
                  </w:pPr>
                  <w:r w:rsidRPr="00AA4C6C">
                    <w:rPr>
                      <w:rFonts w:ascii="Times New Roman" w:hAnsi="Times New Roman"/>
                      <w:sz w:val="24"/>
                      <w:szCs w:val="24"/>
                    </w:rPr>
                    <w:t>N/A</w:t>
                  </w:r>
                </w:p>
              </w:tc>
              <w:tc>
                <w:tcPr>
                  <w:tcW w:w="1276" w:type="dxa"/>
                  <w:tcBorders>
                    <w:top w:val="single" w:sz="4" w:space="0" w:color="000000"/>
                    <w:left w:val="single" w:sz="4" w:space="0" w:color="000000"/>
                    <w:bottom w:val="single" w:sz="4" w:space="0" w:color="000000"/>
                    <w:right w:val="single" w:sz="4" w:space="0" w:color="000000"/>
                  </w:tcBorders>
                </w:tcPr>
                <w:p w14:paraId="1DD6A0E7" w14:textId="77777777" w:rsidR="00E377D8" w:rsidRPr="00AA4C6C" w:rsidRDefault="00000000">
                  <w:pPr>
                    <w:pStyle w:val="ListParagraph"/>
                    <w:spacing w:after="0" w:line="240" w:lineRule="auto"/>
                    <w:ind w:left="0"/>
                    <w:rPr>
                      <w:rFonts w:ascii="Times New Roman" w:hAnsi="Times New Roman"/>
                      <w:sz w:val="24"/>
                      <w:szCs w:val="24"/>
                    </w:rPr>
                  </w:pPr>
                  <w:r w:rsidRPr="00AA4C6C">
                    <w:rPr>
                      <w:rFonts w:ascii="Times New Roman" w:hAnsi="Times New Roman"/>
                      <w:sz w:val="24"/>
                      <w:szCs w:val="24"/>
                    </w:rPr>
                    <w:t>N/A</w:t>
                  </w:r>
                </w:p>
              </w:tc>
            </w:tr>
            <w:tr w:rsidR="00E377D8" w:rsidRPr="00AA4C6C" w14:paraId="253C4AE8" w14:textId="77777777">
              <w:trPr>
                <w:trHeight w:val="200"/>
              </w:trPr>
              <w:tc>
                <w:tcPr>
                  <w:tcW w:w="1621" w:type="dxa"/>
                  <w:tcBorders>
                    <w:top w:val="single" w:sz="4" w:space="0" w:color="000000"/>
                    <w:left w:val="single" w:sz="4" w:space="0" w:color="000000"/>
                    <w:bottom w:val="single" w:sz="4" w:space="0" w:color="000000"/>
                    <w:right w:val="single" w:sz="4" w:space="0" w:color="000000"/>
                  </w:tcBorders>
                </w:tcPr>
                <w:p w14:paraId="4285E668" w14:textId="77777777" w:rsidR="00E377D8" w:rsidRPr="00AA4C6C" w:rsidRDefault="00000000">
                  <w:pPr>
                    <w:pStyle w:val="ListParagraph"/>
                    <w:spacing w:after="0" w:line="240" w:lineRule="auto"/>
                    <w:ind w:left="0"/>
                    <w:rPr>
                      <w:rFonts w:ascii="Times New Roman" w:hAnsi="Times New Roman"/>
                      <w:b/>
                      <w:sz w:val="24"/>
                      <w:szCs w:val="24"/>
                    </w:rPr>
                  </w:pPr>
                  <w:r w:rsidRPr="00AA4C6C">
                    <w:rPr>
                      <w:rFonts w:ascii="Times New Roman" w:hAnsi="Times New Roman"/>
                      <w:b/>
                      <w:sz w:val="24"/>
                      <w:szCs w:val="24"/>
                    </w:rPr>
                    <w:t>Total</w:t>
                  </w:r>
                </w:p>
              </w:tc>
              <w:tc>
                <w:tcPr>
                  <w:tcW w:w="1040" w:type="dxa"/>
                  <w:tcBorders>
                    <w:top w:val="single" w:sz="4" w:space="0" w:color="000000"/>
                    <w:left w:val="single" w:sz="4" w:space="0" w:color="000000"/>
                    <w:bottom w:val="single" w:sz="4" w:space="0" w:color="000000"/>
                    <w:right w:val="single" w:sz="4" w:space="0" w:color="000000"/>
                  </w:tcBorders>
                </w:tcPr>
                <w:p w14:paraId="25E50471" w14:textId="675C61DB" w:rsidR="00E377D8" w:rsidRPr="00AA4C6C" w:rsidRDefault="00E377D8">
                  <w:pPr>
                    <w:pStyle w:val="ListParagraph"/>
                    <w:spacing w:after="0" w:line="240" w:lineRule="auto"/>
                    <w:ind w:left="0"/>
                    <w:rPr>
                      <w:rFonts w:ascii="Times New Roman" w:hAnsi="Times New Roman"/>
                      <w:b/>
                      <w:sz w:val="24"/>
                      <w:szCs w:val="24"/>
                    </w:rPr>
                  </w:pPr>
                </w:p>
              </w:tc>
              <w:tc>
                <w:tcPr>
                  <w:tcW w:w="1038" w:type="dxa"/>
                  <w:tcBorders>
                    <w:top w:val="single" w:sz="4" w:space="0" w:color="000000"/>
                    <w:left w:val="single" w:sz="4" w:space="0" w:color="000000"/>
                    <w:bottom w:val="single" w:sz="4" w:space="0" w:color="000000"/>
                    <w:right w:val="single" w:sz="4" w:space="0" w:color="000000"/>
                  </w:tcBorders>
                </w:tcPr>
                <w:p w14:paraId="5DE822AA" w14:textId="19DC0713" w:rsidR="00E377D8" w:rsidRPr="00AA4C6C" w:rsidRDefault="00E377D8">
                  <w:pPr>
                    <w:pStyle w:val="ListParagraph"/>
                    <w:spacing w:after="0" w:line="240" w:lineRule="auto"/>
                    <w:ind w:left="0"/>
                    <w:rPr>
                      <w:rFonts w:ascii="Times New Roman" w:hAnsi="Times New Roman"/>
                      <w:b/>
                      <w:sz w:val="24"/>
                      <w:szCs w:val="24"/>
                    </w:rPr>
                  </w:pPr>
                </w:p>
              </w:tc>
              <w:tc>
                <w:tcPr>
                  <w:tcW w:w="837" w:type="dxa"/>
                  <w:tcBorders>
                    <w:top w:val="single" w:sz="4" w:space="0" w:color="000000"/>
                    <w:left w:val="single" w:sz="4" w:space="0" w:color="000000"/>
                    <w:bottom w:val="single" w:sz="4" w:space="0" w:color="000000"/>
                    <w:right w:val="single" w:sz="4" w:space="0" w:color="000000"/>
                  </w:tcBorders>
                </w:tcPr>
                <w:p w14:paraId="2D86B5C4" w14:textId="77777777" w:rsidR="00E377D8" w:rsidRPr="00AA4C6C" w:rsidRDefault="00000000">
                  <w:pPr>
                    <w:pStyle w:val="ListParagraph"/>
                    <w:spacing w:after="0" w:line="240" w:lineRule="auto"/>
                    <w:ind w:left="0"/>
                    <w:rPr>
                      <w:rFonts w:ascii="Times New Roman" w:hAnsi="Times New Roman"/>
                      <w:b/>
                      <w:sz w:val="24"/>
                      <w:szCs w:val="24"/>
                    </w:rPr>
                  </w:pPr>
                  <w:r w:rsidRPr="00AA4C6C">
                    <w:rPr>
                      <w:rFonts w:ascii="Times New Roman" w:hAnsi="Times New Roman"/>
                      <w:b/>
                      <w:sz w:val="24"/>
                      <w:szCs w:val="24"/>
                    </w:rPr>
                    <w:t>0</w:t>
                  </w:r>
                </w:p>
              </w:tc>
              <w:tc>
                <w:tcPr>
                  <w:tcW w:w="1134" w:type="dxa"/>
                  <w:tcBorders>
                    <w:top w:val="single" w:sz="4" w:space="0" w:color="000000"/>
                    <w:left w:val="single" w:sz="4" w:space="0" w:color="000000"/>
                    <w:bottom w:val="single" w:sz="4" w:space="0" w:color="000000"/>
                    <w:right w:val="single" w:sz="4" w:space="0" w:color="000000"/>
                  </w:tcBorders>
                </w:tcPr>
                <w:p w14:paraId="23F7EA29" w14:textId="77777777" w:rsidR="00E377D8" w:rsidRPr="00AA4C6C" w:rsidRDefault="00000000">
                  <w:pPr>
                    <w:pStyle w:val="ListParagraph"/>
                    <w:spacing w:after="0" w:line="240" w:lineRule="auto"/>
                    <w:ind w:left="0"/>
                    <w:rPr>
                      <w:rFonts w:ascii="Times New Roman" w:hAnsi="Times New Roman"/>
                      <w:b/>
                      <w:sz w:val="24"/>
                      <w:szCs w:val="24"/>
                    </w:rPr>
                  </w:pPr>
                  <w:r w:rsidRPr="00AA4C6C">
                    <w:rPr>
                      <w:rFonts w:ascii="Times New Roman" w:hAnsi="Times New Roman"/>
                      <w:b/>
                      <w:sz w:val="24"/>
                      <w:szCs w:val="24"/>
                    </w:rPr>
                    <w:t>0</w:t>
                  </w:r>
                </w:p>
              </w:tc>
              <w:tc>
                <w:tcPr>
                  <w:tcW w:w="850" w:type="dxa"/>
                  <w:tcBorders>
                    <w:top w:val="single" w:sz="4" w:space="0" w:color="000000"/>
                    <w:left w:val="single" w:sz="4" w:space="0" w:color="000000"/>
                    <w:bottom w:val="single" w:sz="4" w:space="0" w:color="000000"/>
                    <w:right w:val="single" w:sz="4" w:space="0" w:color="000000"/>
                  </w:tcBorders>
                </w:tcPr>
                <w:p w14:paraId="78DEE515" w14:textId="6E7AACFA" w:rsidR="00E377D8" w:rsidRPr="00AA4C6C" w:rsidRDefault="00E377D8">
                  <w:pPr>
                    <w:pStyle w:val="ListParagraph"/>
                    <w:spacing w:after="0" w:line="240" w:lineRule="auto"/>
                    <w:ind w:left="0"/>
                    <w:rPr>
                      <w:rFonts w:ascii="Times New Roman" w:hAnsi="Times New Roman"/>
                      <w:b/>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1A074DB1" w14:textId="5E4ACC77" w:rsidR="00E377D8" w:rsidRPr="00AA4C6C" w:rsidRDefault="00AA4C6C">
                  <w:pPr>
                    <w:pStyle w:val="ListParagraph"/>
                    <w:spacing w:after="0" w:line="240" w:lineRule="auto"/>
                    <w:ind w:left="0"/>
                    <w:rPr>
                      <w:rFonts w:ascii="Times New Roman" w:hAnsi="Times New Roman"/>
                      <w:b/>
                      <w:sz w:val="24"/>
                      <w:szCs w:val="24"/>
                    </w:rPr>
                  </w:pPr>
                  <w:r>
                    <w:rPr>
                      <w:rFonts w:ascii="Times New Roman" w:hAnsi="Times New Roman"/>
                      <w:b/>
                      <w:sz w:val="24"/>
                      <w:szCs w:val="24"/>
                    </w:rPr>
                    <w:t>20</w:t>
                  </w:r>
                </w:p>
              </w:tc>
            </w:tr>
          </w:tbl>
          <w:p w14:paraId="15126453" w14:textId="77777777" w:rsidR="00E377D8" w:rsidRPr="00AA4C6C" w:rsidRDefault="00E377D8">
            <w:pPr>
              <w:spacing w:after="0" w:line="240" w:lineRule="auto"/>
              <w:rPr>
                <w:rFonts w:ascii="Times New Roman" w:hAnsi="Times New Roman"/>
                <w:sz w:val="24"/>
                <w:szCs w:val="24"/>
              </w:rPr>
            </w:pPr>
          </w:p>
        </w:tc>
      </w:tr>
      <w:tr w:rsidR="00E377D8" w:rsidRPr="00AA4C6C" w14:paraId="62A7264F" w14:textId="77777777">
        <w:trPr>
          <w:trHeight w:val="2575"/>
        </w:trPr>
        <w:tc>
          <w:tcPr>
            <w:tcW w:w="10879" w:type="dxa"/>
            <w:gridSpan w:val="2"/>
          </w:tcPr>
          <w:p w14:paraId="6C0792C6" w14:textId="77777777" w:rsidR="00E377D8" w:rsidRPr="00AA4C6C" w:rsidRDefault="00000000">
            <w:pPr>
              <w:spacing w:after="0" w:line="240" w:lineRule="auto"/>
              <w:rPr>
                <w:rFonts w:ascii="Times New Roman" w:hAnsi="Times New Roman"/>
                <w:sz w:val="24"/>
                <w:szCs w:val="24"/>
              </w:rPr>
            </w:pPr>
            <w:r w:rsidRPr="00AA4C6C">
              <w:rPr>
                <w:rFonts w:ascii="Times New Roman" w:hAnsi="Times New Roman"/>
                <w:sz w:val="24"/>
                <w:szCs w:val="24"/>
              </w:rPr>
              <w:t xml:space="preserve">Narration of activity Undertaken </w:t>
            </w:r>
            <w:r w:rsidRPr="00AA4C6C">
              <w:rPr>
                <w:rFonts w:ascii="Times New Roman" w:hAnsi="Times New Roman"/>
                <w:b/>
                <w:sz w:val="24"/>
                <w:szCs w:val="24"/>
              </w:rPr>
              <w:t>(What happened?)</w:t>
            </w:r>
            <w:r w:rsidRPr="00AA4C6C">
              <w:rPr>
                <w:rFonts w:ascii="Times New Roman" w:hAnsi="Times New Roman"/>
                <w:sz w:val="24"/>
                <w:szCs w:val="24"/>
              </w:rPr>
              <w:t>:</w:t>
            </w:r>
          </w:p>
          <w:p w14:paraId="599B7AA6" w14:textId="77777777" w:rsidR="00A24AFB" w:rsidRPr="00AA4C6C" w:rsidRDefault="00A24AFB">
            <w:pPr>
              <w:spacing w:after="0" w:line="240" w:lineRule="auto"/>
              <w:rPr>
                <w:rFonts w:ascii="Times New Roman" w:hAnsi="Times New Roman"/>
                <w:sz w:val="24"/>
                <w:szCs w:val="24"/>
              </w:rPr>
            </w:pPr>
          </w:p>
          <w:p w14:paraId="7996B920" w14:textId="77777777" w:rsidR="00E377D8" w:rsidRPr="00AA4C6C" w:rsidRDefault="00000000">
            <w:pPr>
              <w:spacing w:after="0"/>
              <w:rPr>
                <w:rFonts w:ascii="Times New Roman" w:hAnsi="Times New Roman"/>
                <w:sz w:val="24"/>
                <w:szCs w:val="24"/>
              </w:rPr>
            </w:pPr>
            <w:r w:rsidRPr="00AA4C6C">
              <w:rPr>
                <w:rFonts w:ascii="Times New Roman" w:hAnsi="Times New Roman"/>
                <w:sz w:val="24"/>
                <w:szCs w:val="24"/>
              </w:rPr>
              <w:t>HBP designed and launched a media visibility initiative in partnership with The Ghanaian Farmer, an agricultural journalist and digital content producer with cross-border experience in profiling horticulture entrepreneurs. The initiative provided member SMEs with a structured opportunity to document and share their business stories through digital platforms, leveraging social and online media to connect with broader audiences and potential customers.</w:t>
            </w:r>
          </w:p>
          <w:p w14:paraId="264902ED" w14:textId="357E2960" w:rsidR="00E377D8" w:rsidRPr="00AA4C6C" w:rsidRDefault="00000000">
            <w:pPr>
              <w:spacing w:after="0"/>
              <w:rPr>
                <w:rFonts w:ascii="Times New Roman" w:hAnsi="Times New Roman"/>
                <w:sz w:val="24"/>
                <w:szCs w:val="24"/>
              </w:rPr>
            </w:pPr>
            <w:r w:rsidRPr="00AA4C6C">
              <w:rPr>
                <w:rFonts w:ascii="Times New Roman" w:hAnsi="Times New Roman"/>
                <w:sz w:val="24"/>
                <w:szCs w:val="24"/>
              </w:rPr>
              <w:t>Prior to the commencement of the programme, a formal baseline assessment was conducted with all participating SMEs to document their pre-intervention digital presence and define individual success metrics.  SMEs completed the baseline assessment, revealing a cohort with widely varied levels of digital maturity. Several participants had little to no active digital presence despite operating across multiple platforms, while others maintained consistent posting activity but had not translated reach into meaningful commercial inquiries.</w:t>
            </w:r>
          </w:p>
          <w:p w14:paraId="5A021324" w14:textId="77777777" w:rsidR="00E377D8" w:rsidRPr="00AA4C6C" w:rsidRDefault="00000000">
            <w:pPr>
              <w:spacing w:after="0"/>
              <w:rPr>
                <w:rFonts w:ascii="Times New Roman" w:hAnsi="Times New Roman"/>
                <w:sz w:val="24"/>
                <w:szCs w:val="24"/>
              </w:rPr>
            </w:pPr>
            <w:r w:rsidRPr="00AA4C6C">
              <w:rPr>
                <w:rFonts w:ascii="Times New Roman" w:hAnsi="Times New Roman"/>
                <w:sz w:val="24"/>
                <w:szCs w:val="24"/>
              </w:rPr>
              <w:t>Across the cohort: 100% identified brand awareness as a primary goal; 87.5% sought new business partnerships; 75% aimed to enter new markets; and 62.5% expressed interest in export opportunities. This baseline provided the reference point against which post-intervention performance will be assessed.</w:t>
            </w:r>
          </w:p>
          <w:p w14:paraId="1CA52C24" w14:textId="77777777" w:rsidR="00E377D8" w:rsidRPr="00AA4C6C" w:rsidRDefault="00000000">
            <w:pPr>
              <w:spacing w:after="0"/>
              <w:rPr>
                <w:rFonts w:ascii="Times New Roman" w:hAnsi="Times New Roman"/>
                <w:sz w:val="24"/>
                <w:szCs w:val="24"/>
              </w:rPr>
            </w:pPr>
            <w:r w:rsidRPr="00AA4C6C">
              <w:rPr>
                <w:rFonts w:ascii="Times New Roman" w:hAnsi="Times New Roman"/>
                <w:sz w:val="24"/>
                <w:szCs w:val="24"/>
              </w:rPr>
              <w:t>The programme generated strong interest, with 20 member SMEs registering for the service within the reporting period. Of these, three had their video shoots completed by the close of the reporting period. Early results from these three participants were positive, with reported increases in digital followership, post impressions, and inbound business inquiries and orders following content publication.</w:t>
            </w:r>
          </w:p>
          <w:p w14:paraId="079B0F50" w14:textId="6F1C6C89" w:rsidR="00E377D8" w:rsidRPr="00AA4C6C" w:rsidRDefault="00000000">
            <w:pPr>
              <w:spacing w:after="0"/>
              <w:rPr>
                <w:rFonts w:ascii="Times New Roman" w:hAnsi="Times New Roman"/>
                <w:sz w:val="24"/>
                <w:szCs w:val="24"/>
              </w:rPr>
            </w:pPr>
            <w:r w:rsidRPr="00AA4C6C">
              <w:rPr>
                <w:rFonts w:ascii="Times New Roman" w:hAnsi="Times New Roman"/>
                <w:sz w:val="24"/>
                <w:szCs w:val="24"/>
              </w:rPr>
              <w:t xml:space="preserve">HBP observed that geographic dispersion of member SMEs across Ghana’s regions presented logistical and cost challenges not fully anticipated at the design stage. Additionally, </w:t>
            </w:r>
            <w:r w:rsidR="00AA4C6C" w:rsidRPr="00AA4C6C">
              <w:rPr>
                <w:rFonts w:ascii="Times New Roman" w:hAnsi="Times New Roman"/>
                <w:sz w:val="24"/>
                <w:szCs w:val="24"/>
              </w:rPr>
              <w:t>many</w:t>
            </w:r>
            <w:r w:rsidRPr="00AA4C6C">
              <w:rPr>
                <w:rFonts w:ascii="Times New Roman" w:hAnsi="Times New Roman"/>
                <w:sz w:val="24"/>
                <w:szCs w:val="24"/>
              </w:rPr>
              <w:t xml:space="preserve"> SMEs expressed a preference to </w:t>
            </w:r>
            <w:r w:rsidRPr="00AA4C6C">
              <w:rPr>
                <w:rFonts w:ascii="Times New Roman" w:hAnsi="Times New Roman"/>
                <w:sz w:val="24"/>
                <w:szCs w:val="24"/>
              </w:rPr>
              <w:lastRenderedPageBreak/>
              <w:t>time their shoots to coincide with active crop production periods. In response, HBP developed a regional demand aggregation approach, whereby interest from SMEs within the same region is consolidated before shoots are scheduled, allowing the production team to serve multiple members in a single regional visit.</w:t>
            </w:r>
          </w:p>
        </w:tc>
      </w:tr>
      <w:tr w:rsidR="00E377D8" w:rsidRPr="00AA4C6C" w14:paraId="3DE1ABE2" w14:textId="77777777">
        <w:trPr>
          <w:trHeight w:val="2575"/>
        </w:trPr>
        <w:tc>
          <w:tcPr>
            <w:tcW w:w="10879" w:type="dxa"/>
            <w:gridSpan w:val="2"/>
          </w:tcPr>
          <w:p w14:paraId="41759205" w14:textId="77777777" w:rsidR="00E377D8" w:rsidRPr="00AA4C6C" w:rsidRDefault="00000000">
            <w:pPr>
              <w:spacing w:after="0" w:line="240" w:lineRule="auto"/>
              <w:rPr>
                <w:rFonts w:ascii="Times New Roman" w:hAnsi="Times New Roman"/>
                <w:sz w:val="24"/>
                <w:szCs w:val="24"/>
              </w:rPr>
            </w:pPr>
            <w:r w:rsidRPr="00AA4C6C">
              <w:rPr>
                <w:rFonts w:ascii="Times New Roman" w:hAnsi="Times New Roman"/>
                <w:sz w:val="24"/>
                <w:szCs w:val="24"/>
              </w:rPr>
              <w:lastRenderedPageBreak/>
              <w:t xml:space="preserve">Activity outputs/results </w:t>
            </w:r>
            <w:r w:rsidRPr="00AA4C6C">
              <w:rPr>
                <w:rFonts w:ascii="Times New Roman" w:hAnsi="Times New Roman"/>
                <w:b/>
                <w:sz w:val="24"/>
                <w:szCs w:val="24"/>
              </w:rPr>
              <w:t>(What did the activity achieve?)</w:t>
            </w:r>
            <w:r w:rsidRPr="00AA4C6C">
              <w:rPr>
                <w:rFonts w:ascii="Times New Roman" w:hAnsi="Times New Roman"/>
                <w:sz w:val="24"/>
                <w:szCs w:val="24"/>
              </w:rPr>
              <w:t>:</w:t>
            </w:r>
          </w:p>
          <w:p w14:paraId="20F83430" w14:textId="77777777" w:rsidR="00AA4C6C" w:rsidRPr="00AA4C6C" w:rsidRDefault="00AA4C6C">
            <w:pPr>
              <w:spacing w:after="0" w:line="240" w:lineRule="auto"/>
              <w:rPr>
                <w:rFonts w:ascii="Times New Roman" w:hAnsi="Times New Roman"/>
                <w:sz w:val="24"/>
                <w:szCs w:val="24"/>
              </w:rPr>
            </w:pPr>
          </w:p>
          <w:p w14:paraId="566FA42E" w14:textId="77777777" w:rsidR="00E377D8" w:rsidRPr="00AA4C6C" w:rsidRDefault="00000000">
            <w:pPr>
              <w:numPr>
                <w:ilvl w:val="0"/>
                <w:numId w:val="2"/>
              </w:numPr>
              <w:spacing w:after="80"/>
              <w:rPr>
                <w:rFonts w:ascii="Times New Roman" w:hAnsi="Times New Roman"/>
                <w:sz w:val="24"/>
                <w:szCs w:val="24"/>
              </w:rPr>
            </w:pPr>
            <w:r w:rsidRPr="00AA4C6C">
              <w:rPr>
                <w:rFonts w:ascii="Times New Roman" w:hAnsi="Times New Roman"/>
                <w:sz w:val="24"/>
                <w:szCs w:val="24"/>
              </w:rPr>
              <w:t>Twenty (20) member SMEs registered for the visibility programme and completed baseline digital assessments.</w:t>
            </w:r>
          </w:p>
          <w:p w14:paraId="13FA54CD" w14:textId="77777777" w:rsidR="00E377D8" w:rsidRPr="00AA4C6C" w:rsidRDefault="00000000">
            <w:pPr>
              <w:numPr>
                <w:ilvl w:val="0"/>
                <w:numId w:val="2"/>
              </w:numPr>
              <w:spacing w:after="80"/>
              <w:rPr>
                <w:rFonts w:ascii="Times New Roman" w:hAnsi="Times New Roman"/>
                <w:sz w:val="24"/>
                <w:szCs w:val="24"/>
              </w:rPr>
            </w:pPr>
            <w:r w:rsidRPr="00AA4C6C">
              <w:rPr>
                <w:rFonts w:ascii="Times New Roman" w:hAnsi="Times New Roman"/>
                <w:sz w:val="24"/>
                <w:szCs w:val="24"/>
              </w:rPr>
              <w:t>Three (3) SME video profiles were produced and published by the close of the reporting period.</w:t>
            </w:r>
          </w:p>
          <w:p w14:paraId="0593F905" w14:textId="77777777" w:rsidR="00E377D8" w:rsidRPr="00AA4C6C" w:rsidRDefault="00000000">
            <w:pPr>
              <w:numPr>
                <w:ilvl w:val="0"/>
                <w:numId w:val="2"/>
              </w:numPr>
              <w:spacing w:after="80"/>
              <w:rPr>
                <w:rFonts w:ascii="Times New Roman" w:hAnsi="Times New Roman"/>
                <w:sz w:val="24"/>
                <w:szCs w:val="24"/>
              </w:rPr>
            </w:pPr>
            <w:r w:rsidRPr="00AA4C6C">
              <w:rPr>
                <w:rFonts w:ascii="Times New Roman" w:hAnsi="Times New Roman"/>
                <w:sz w:val="24"/>
                <w:szCs w:val="24"/>
              </w:rPr>
              <w:t>Early results showed increased digital followership, higher post impressions, and a rise in inbound business inquiries and orders for all three completed participants.</w:t>
            </w:r>
          </w:p>
          <w:p w14:paraId="18C4DF4E" w14:textId="77777777" w:rsidR="00E377D8" w:rsidRPr="00AA4C6C" w:rsidRDefault="00000000">
            <w:pPr>
              <w:numPr>
                <w:ilvl w:val="0"/>
                <w:numId w:val="2"/>
              </w:numPr>
              <w:spacing w:after="80"/>
              <w:rPr>
                <w:rFonts w:ascii="Times New Roman" w:hAnsi="Times New Roman"/>
                <w:sz w:val="24"/>
                <w:szCs w:val="24"/>
              </w:rPr>
            </w:pPr>
            <w:r w:rsidRPr="00AA4C6C">
              <w:rPr>
                <w:rFonts w:ascii="Times New Roman" w:hAnsi="Times New Roman"/>
                <w:sz w:val="24"/>
                <w:szCs w:val="24"/>
              </w:rPr>
              <w:t>A formal baseline dataset was established covering digital maturity, goals, and key performance indicators for all 20 participating SMEs.</w:t>
            </w:r>
          </w:p>
          <w:p w14:paraId="53B76670" w14:textId="77777777" w:rsidR="00E377D8" w:rsidRPr="00AA4C6C" w:rsidRDefault="00000000">
            <w:pPr>
              <w:numPr>
                <w:ilvl w:val="0"/>
                <w:numId w:val="2"/>
              </w:numPr>
              <w:spacing w:after="80"/>
              <w:rPr>
                <w:rFonts w:ascii="Times New Roman" w:hAnsi="Times New Roman"/>
                <w:sz w:val="24"/>
                <w:szCs w:val="24"/>
              </w:rPr>
            </w:pPr>
            <w:r w:rsidRPr="00AA4C6C">
              <w:rPr>
                <w:rFonts w:ascii="Times New Roman" w:hAnsi="Times New Roman"/>
                <w:sz w:val="24"/>
                <w:szCs w:val="24"/>
              </w:rPr>
              <w:t>A regional demand aggregation model was developed and adopted as the standard operating approach for all pending and future shoots.</w:t>
            </w:r>
          </w:p>
        </w:tc>
      </w:tr>
      <w:tr w:rsidR="00E377D8" w:rsidRPr="00AA4C6C" w14:paraId="11676BDB" w14:textId="77777777">
        <w:trPr>
          <w:trHeight w:val="2575"/>
        </w:trPr>
        <w:tc>
          <w:tcPr>
            <w:tcW w:w="10879" w:type="dxa"/>
            <w:gridSpan w:val="2"/>
          </w:tcPr>
          <w:p w14:paraId="158BC4BC" w14:textId="06FA4B87" w:rsidR="00E377D8" w:rsidRPr="00AA4C6C" w:rsidRDefault="00000000">
            <w:pPr>
              <w:spacing w:after="0" w:line="240" w:lineRule="auto"/>
              <w:rPr>
                <w:rFonts w:ascii="Times New Roman" w:hAnsi="Times New Roman"/>
                <w:sz w:val="24"/>
                <w:szCs w:val="24"/>
              </w:rPr>
            </w:pPr>
            <w:r w:rsidRPr="00AA4C6C">
              <w:rPr>
                <w:rFonts w:ascii="Times New Roman" w:hAnsi="Times New Roman"/>
                <w:sz w:val="24"/>
                <w:szCs w:val="24"/>
              </w:rPr>
              <w:t xml:space="preserve">Lessons learned </w:t>
            </w:r>
            <w:r w:rsidRPr="00AA4C6C">
              <w:rPr>
                <w:rFonts w:ascii="Times New Roman" w:hAnsi="Times New Roman"/>
                <w:b/>
                <w:sz w:val="24"/>
                <w:szCs w:val="24"/>
              </w:rPr>
              <w:t xml:space="preserve">(Any notable lessons </w:t>
            </w:r>
            <w:r w:rsidR="00AA4C6C" w:rsidRPr="00AA4C6C">
              <w:rPr>
                <w:rFonts w:ascii="Times New Roman" w:hAnsi="Times New Roman"/>
                <w:b/>
                <w:sz w:val="24"/>
                <w:szCs w:val="24"/>
              </w:rPr>
              <w:t>while</w:t>
            </w:r>
            <w:r w:rsidRPr="00AA4C6C">
              <w:rPr>
                <w:rFonts w:ascii="Times New Roman" w:hAnsi="Times New Roman"/>
                <w:b/>
                <w:sz w:val="24"/>
                <w:szCs w:val="24"/>
              </w:rPr>
              <w:t xml:space="preserve"> implementing the activity):</w:t>
            </w:r>
          </w:p>
          <w:p w14:paraId="7E913F72" w14:textId="77777777" w:rsidR="00AA4C6C" w:rsidRPr="00AA4C6C" w:rsidRDefault="00AA4C6C">
            <w:pPr>
              <w:spacing w:after="0" w:line="240" w:lineRule="auto"/>
              <w:rPr>
                <w:rFonts w:ascii="Times New Roman" w:hAnsi="Times New Roman"/>
                <w:sz w:val="24"/>
                <w:szCs w:val="24"/>
              </w:rPr>
            </w:pPr>
          </w:p>
          <w:p w14:paraId="2E072CA6" w14:textId="77777777" w:rsidR="00E377D8" w:rsidRPr="00AA4C6C" w:rsidRDefault="00000000">
            <w:pPr>
              <w:numPr>
                <w:ilvl w:val="0"/>
                <w:numId w:val="3"/>
              </w:numPr>
              <w:spacing w:after="80"/>
              <w:rPr>
                <w:rFonts w:ascii="Times New Roman" w:hAnsi="Times New Roman"/>
                <w:sz w:val="24"/>
                <w:szCs w:val="24"/>
              </w:rPr>
            </w:pPr>
            <w:r w:rsidRPr="00AA4C6C">
              <w:rPr>
                <w:rFonts w:ascii="Times New Roman" w:hAnsi="Times New Roman"/>
                <w:sz w:val="24"/>
                <w:szCs w:val="24"/>
              </w:rPr>
              <w:t>Conducting a structured baseline assessment before implementation provides a robust reference point for measuring impact and enables targeted support for SMEs at different stages of digital readiness.</w:t>
            </w:r>
          </w:p>
          <w:p w14:paraId="6448B9AA" w14:textId="77777777" w:rsidR="00E377D8" w:rsidRPr="00AA4C6C" w:rsidRDefault="00000000">
            <w:pPr>
              <w:numPr>
                <w:ilvl w:val="0"/>
                <w:numId w:val="3"/>
              </w:numPr>
              <w:spacing w:after="80"/>
              <w:rPr>
                <w:rFonts w:ascii="Times New Roman" w:hAnsi="Times New Roman"/>
                <w:sz w:val="24"/>
                <w:szCs w:val="24"/>
              </w:rPr>
            </w:pPr>
            <w:r w:rsidRPr="00AA4C6C">
              <w:rPr>
                <w:rFonts w:ascii="Times New Roman" w:hAnsi="Times New Roman"/>
                <w:sz w:val="24"/>
                <w:szCs w:val="24"/>
              </w:rPr>
              <w:t>Geographic dispersion of beneficiaries must be factored into logistical and budget planning at the design stage. Clustering visits by region significantly improves cost efficiency.</w:t>
            </w:r>
          </w:p>
          <w:p w14:paraId="55079509" w14:textId="77777777" w:rsidR="00E377D8" w:rsidRPr="00AA4C6C" w:rsidRDefault="00000000">
            <w:pPr>
              <w:numPr>
                <w:ilvl w:val="0"/>
                <w:numId w:val="3"/>
              </w:numPr>
              <w:spacing w:after="80"/>
              <w:rPr>
                <w:rFonts w:ascii="Times New Roman" w:hAnsi="Times New Roman"/>
                <w:sz w:val="24"/>
                <w:szCs w:val="24"/>
              </w:rPr>
            </w:pPr>
            <w:r w:rsidRPr="00AA4C6C">
              <w:rPr>
                <w:rFonts w:ascii="Times New Roman" w:hAnsi="Times New Roman"/>
                <w:sz w:val="24"/>
                <w:szCs w:val="24"/>
              </w:rPr>
              <w:t>Beneficiary production schedules can influence programme timelines; flexibility in scheduling and close communication with participants is essential to maintain momentum and quality of outputs.</w:t>
            </w:r>
          </w:p>
          <w:p w14:paraId="1EED51CA" w14:textId="77777777" w:rsidR="00E377D8" w:rsidRPr="00AA4C6C" w:rsidRDefault="00000000">
            <w:pPr>
              <w:numPr>
                <w:ilvl w:val="0"/>
                <w:numId w:val="3"/>
              </w:numPr>
              <w:spacing w:after="80"/>
              <w:rPr>
                <w:rFonts w:ascii="Times New Roman" w:hAnsi="Times New Roman"/>
                <w:sz w:val="24"/>
                <w:szCs w:val="24"/>
              </w:rPr>
            </w:pPr>
            <w:r w:rsidRPr="00AA4C6C">
              <w:rPr>
                <w:rFonts w:ascii="Times New Roman" w:hAnsi="Times New Roman"/>
                <w:sz w:val="24"/>
                <w:szCs w:val="24"/>
              </w:rPr>
              <w:t>Early adopters who complete the process first can serve as proof of concept, generating evidence and enthusiasm that supports continued engagement from the remaining cohort.</w:t>
            </w:r>
          </w:p>
        </w:tc>
      </w:tr>
      <w:tr w:rsidR="00E377D8" w:rsidRPr="00AA4C6C" w14:paraId="205FBA32" w14:textId="77777777">
        <w:trPr>
          <w:trHeight w:val="2575"/>
        </w:trPr>
        <w:tc>
          <w:tcPr>
            <w:tcW w:w="10879" w:type="dxa"/>
            <w:gridSpan w:val="2"/>
          </w:tcPr>
          <w:p w14:paraId="47A1703F" w14:textId="71F27DB5" w:rsidR="00E377D8" w:rsidRPr="00AA4C6C" w:rsidRDefault="00000000">
            <w:pPr>
              <w:spacing w:after="0" w:line="240" w:lineRule="auto"/>
              <w:rPr>
                <w:rFonts w:ascii="Times New Roman" w:hAnsi="Times New Roman"/>
                <w:sz w:val="24"/>
                <w:szCs w:val="24"/>
              </w:rPr>
            </w:pPr>
            <w:r w:rsidRPr="00AA4C6C">
              <w:rPr>
                <w:rFonts w:ascii="Times New Roman" w:hAnsi="Times New Roman"/>
                <w:sz w:val="24"/>
                <w:szCs w:val="24"/>
              </w:rPr>
              <w:t xml:space="preserve">Challenges </w:t>
            </w:r>
            <w:r w:rsidRPr="00AA4C6C">
              <w:rPr>
                <w:rFonts w:ascii="Times New Roman" w:hAnsi="Times New Roman"/>
                <w:b/>
                <w:sz w:val="24"/>
                <w:szCs w:val="24"/>
              </w:rPr>
              <w:t xml:space="preserve">(What were the limitations or did not go well </w:t>
            </w:r>
            <w:r w:rsidR="00AA4C6C" w:rsidRPr="00AA4C6C">
              <w:rPr>
                <w:rFonts w:ascii="Times New Roman" w:hAnsi="Times New Roman"/>
                <w:b/>
                <w:sz w:val="24"/>
                <w:szCs w:val="24"/>
              </w:rPr>
              <w:t>while</w:t>
            </w:r>
            <w:r w:rsidRPr="00AA4C6C">
              <w:rPr>
                <w:rFonts w:ascii="Times New Roman" w:hAnsi="Times New Roman"/>
                <w:b/>
                <w:sz w:val="24"/>
                <w:szCs w:val="24"/>
              </w:rPr>
              <w:t xml:space="preserve"> implementing this activity):</w:t>
            </w:r>
          </w:p>
          <w:p w14:paraId="2BC46AEE" w14:textId="77777777" w:rsidR="00AA4C6C" w:rsidRPr="00AA4C6C" w:rsidRDefault="00AA4C6C">
            <w:pPr>
              <w:spacing w:after="0" w:line="240" w:lineRule="auto"/>
              <w:rPr>
                <w:rFonts w:ascii="Times New Roman" w:hAnsi="Times New Roman"/>
                <w:sz w:val="24"/>
                <w:szCs w:val="24"/>
              </w:rPr>
            </w:pPr>
          </w:p>
          <w:p w14:paraId="175C09DD" w14:textId="77777777" w:rsidR="00E377D8" w:rsidRPr="00AA4C6C" w:rsidRDefault="00000000">
            <w:pPr>
              <w:numPr>
                <w:ilvl w:val="0"/>
                <w:numId w:val="4"/>
              </w:numPr>
              <w:spacing w:after="80"/>
              <w:rPr>
                <w:rFonts w:ascii="Times New Roman" w:hAnsi="Times New Roman"/>
                <w:sz w:val="24"/>
                <w:szCs w:val="24"/>
              </w:rPr>
            </w:pPr>
            <w:r w:rsidRPr="00AA4C6C">
              <w:rPr>
                <w:rFonts w:ascii="Times New Roman" w:hAnsi="Times New Roman"/>
                <w:sz w:val="24"/>
                <w:szCs w:val="24"/>
              </w:rPr>
              <w:t>The geographic spread of member SMEs across multiple regions created logistical and cost challenges for scheduling production shoots on a case-by-case basis.</w:t>
            </w:r>
          </w:p>
          <w:p w14:paraId="40F3291E" w14:textId="239E9719" w:rsidR="00E377D8" w:rsidRPr="00AA4C6C" w:rsidRDefault="00AA4C6C">
            <w:pPr>
              <w:numPr>
                <w:ilvl w:val="0"/>
                <w:numId w:val="4"/>
              </w:numPr>
              <w:spacing w:after="80"/>
              <w:rPr>
                <w:rFonts w:ascii="Times New Roman" w:hAnsi="Times New Roman"/>
                <w:sz w:val="24"/>
                <w:szCs w:val="24"/>
              </w:rPr>
            </w:pPr>
            <w:r w:rsidRPr="00AA4C6C">
              <w:rPr>
                <w:rFonts w:ascii="Times New Roman" w:hAnsi="Times New Roman"/>
                <w:sz w:val="24"/>
                <w:szCs w:val="24"/>
              </w:rPr>
              <w:t>Several</w:t>
            </w:r>
            <w:r w:rsidR="00000000" w:rsidRPr="00AA4C6C">
              <w:rPr>
                <w:rFonts w:ascii="Times New Roman" w:hAnsi="Times New Roman"/>
                <w:sz w:val="24"/>
                <w:szCs w:val="24"/>
              </w:rPr>
              <w:t xml:space="preserve"> SMEs preferred to align their shoots with active production periods, introducing coordination complexity and making it difficult to schedule content capture independently of each member’s agricultural calendar.</w:t>
            </w:r>
          </w:p>
          <w:p w14:paraId="4B7D48D4" w14:textId="77777777" w:rsidR="00E377D8" w:rsidRPr="00AA4C6C" w:rsidRDefault="00000000">
            <w:pPr>
              <w:numPr>
                <w:ilvl w:val="0"/>
                <w:numId w:val="4"/>
              </w:numPr>
              <w:spacing w:after="80"/>
              <w:rPr>
                <w:rFonts w:ascii="Times New Roman" w:hAnsi="Times New Roman"/>
                <w:sz w:val="24"/>
                <w:szCs w:val="24"/>
              </w:rPr>
            </w:pPr>
            <w:r w:rsidRPr="00AA4C6C">
              <w:rPr>
                <w:rFonts w:ascii="Times New Roman" w:hAnsi="Times New Roman"/>
                <w:sz w:val="24"/>
                <w:szCs w:val="24"/>
              </w:rPr>
              <w:t>These two factors together resulted in only three out of 20 registered SMEs completing their shoots within the reporting period.</w:t>
            </w:r>
          </w:p>
        </w:tc>
      </w:tr>
      <w:tr w:rsidR="00E377D8" w:rsidRPr="00AA4C6C" w14:paraId="39D38988" w14:textId="77777777">
        <w:trPr>
          <w:trHeight w:val="2575"/>
        </w:trPr>
        <w:tc>
          <w:tcPr>
            <w:tcW w:w="10879" w:type="dxa"/>
            <w:gridSpan w:val="2"/>
          </w:tcPr>
          <w:p w14:paraId="1376C717" w14:textId="64FE8BAB" w:rsidR="00E377D8" w:rsidRPr="00AA4C6C" w:rsidRDefault="00000000">
            <w:pPr>
              <w:spacing w:after="0" w:line="240" w:lineRule="auto"/>
              <w:rPr>
                <w:rFonts w:ascii="Times New Roman" w:hAnsi="Times New Roman"/>
                <w:sz w:val="24"/>
                <w:szCs w:val="24"/>
              </w:rPr>
            </w:pPr>
            <w:r w:rsidRPr="00AA4C6C">
              <w:rPr>
                <w:rFonts w:ascii="Times New Roman" w:hAnsi="Times New Roman"/>
                <w:sz w:val="24"/>
                <w:szCs w:val="24"/>
              </w:rPr>
              <w:lastRenderedPageBreak/>
              <w:t xml:space="preserve">General remarks/Recommendations </w:t>
            </w:r>
            <w:r w:rsidRPr="00AA4C6C">
              <w:rPr>
                <w:rFonts w:ascii="Times New Roman" w:hAnsi="Times New Roman"/>
                <w:b/>
                <w:sz w:val="24"/>
                <w:szCs w:val="24"/>
              </w:rPr>
              <w:t xml:space="preserve">(Any general observation or what else can you do to </w:t>
            </w:r>
            <w:r w:rsidR="00AA4C6C" w:rsidRPr="00AA4C6C">
              <w:rPr>
                <w:rFonts w:ascii="Times New Roman" w:hAnsi="Times New Roman"/>
                <w:b/>
                <w:sz w:val="24"/>
                <w:szCs w:val="24"/>
              </w:rPr>
              <w:t>improve the implementation of</w:t>
            </w:r>
            <w:r w:rsidRPr="00AA4C6C">
              <w:rPr>
                <w:rFonts w:ascii="Times New Roman" w:hAnsi="Times New Roman"/>
                <w:b/>
                <w:sz w:val="24"/>
                <w:szCs w:val="24"/>
              </w:rPr>
              <w:t xml:space="preserve"> this activity in the future?):</w:t>
            </w:r>
          </w:p>
          <w:p w14:paraId="30F5D762" w14:textId="77777777" w:rsidR="00AA4C6C" w:rsidRPr="00AA4C6C" w:rsidRDefault="00AA4C6C">
            <w:pPr>
              <w:spacing w:after="0" w:line="240" w:lineRule="auto"/>
              <w:rPr>
                <w:rFonts w:ascii="Times New Roman" w:hAnsi="Times New Roman"/>
                <w:sz w:val="24"/>
                <w:szCs w:val="24"/>
              </w:rPr>
            </w:pPr>
          </w:p>
          <w:p w14:paraId="4EC0764D" w14:textId="77777777" w:rsidR="00E377D8" w:rsidRPr="00AA4C6C" w:rsidRDefault="00000000">
            <w:pPr>
              <w:numPr>
                <w:ilvl w:val="0"/>
                <w:numId w:val="4"/>
              </w:numPr>
              <w:spacing w:after="80"/>
              <w:rPr>
                <w:rFonts w:ascii="Times New Roman" w:hAnsi="Times New Roman"/>
                <w:sz w:val="24"/>
                <w:szCs w:val="24"/>
              </w:rPr>
            </w:pPr>
            <w:r w:rsidRPr="00AA4C6C">
              <w:rPr>
                <w:rFonts w:ascii="Times New Roman" w:hAnsi="Times New Roman"/>
                <w:sz w:val="24"/>
                <w:szCs w:val="24"/>
              </w:rPr>
              <w:t>Formalise geographic clustering as a standard logistical protocol for all future field-based activities, and build regional aggregation timelines into programme workplans from the outset.</w:t>
            </w:r>
          </w:p>
          <w:p w14:paraId="4887439C" w14:textId="77777777" w:rsidR="00E377D8" w:rsidRPr="00AA4C6C" w:rsidRDefault="00000000">
            <w:pPr>
              <w:numPr>
                <w:ilvl w:val="0"/>
                <w:numId w:val="4"/>
              </w:numPr>
              <w:spacing w:after="80"/>
              <w:rPr>
                <w:rFonts w:ascii="Times New Roman" w:hAnsi="Times New Roman"/>
                <w:sz w:val="24"/>
                <w:szCs w:val="24"/>
              </w:rPr>
            </w:pPr>
            <w:r w:rsidRPr="00AA4C6C">
              <w:rPr>
                <w:rFonts w:ascii="Times New Roman" w:hAnsi="Times New Roman"/>
                <w:sz w:val="24"/>
                <w:szCs w:val="24"/>
              </w:rPr>
              <w:t>Incorporate a production calendar mapping exercise into the onboarding process so that shoot schedules can be aligned with members’ planting and harvesting cycles in advance.</w:t>
            </w:r>
          </w:p>
          <w:p w14:paraId="08399722" w14:textId="77777777" w:rsidR="00E377D8" w:rsidRPr="00AA4C6C" w:rsidRDefault="00000000">
            <w:pPr>
              <w:numPr>
                <w:ilvl w:val="0"/>
                <w:numId w:val="4"/>
              </w:numPr>
              <w:spacing w:after="80"/>
              <w:rPr>
                <w:rFonts w:ascii="Times New Roman" w:hAnsi="Times New Roman"/>
                <w:sz w:val="24"/>
                <w:szCs w:val="24"/>
              </w:rPr>
            </w:pPr>
            <w:r w:rsidRPr="00AA4C6C">
              <w:rPr>
                <w:rFonts w:ascii="Times New Roman" w:hAnsi="Times New Roman"/>
                <w:sz w:val="24"/>
                <w:szCs w:val="24"/>
              </w:rPr>
              <w:t>Establish a post-publication review mechanism to systematically capture digital performance data (followership, impressions, inquiries) from each completed profile, enabling ongoing assessment of the initiative’s commercial impact.</w:t>
            </w:r>
          </w:p>
          <w:p w14:paraId="2467B690" w14:textId="77777777" w:rsidR="00E377D8" w:rsidRPr="00AA4C6C" w:rsidRDefault="00000000">
            <w:pPr>
              <w:numPr>
                <w:ilvl w:val="0"/>
                <w:numId w:val="4"/>
              </w:numPr>
              <w:spacing w:after="80"/>
              <w:rPr>
                <w:rFonts w:ascii="Times New Roman" w:hAnsi="Times New Roman"/>
                <w:sz w:val="24"/>
                <w:szCs w:val="24"/>
              </w:rPr>
            </w:pPr>
            <w:r w:rsidRPr="00AA4C6C">
              <w:rPr>
                <w:rFonts w:ascii="Times New Roman" w:hAnsi="Times New Roman"/>
                <w:sz w:val="24"/>
                <w:szCs w:val="24"/>
              </w:rPr>
              <w:t>Consider developing a peer learning component whereby completed participants share their experiences and early results with the remaining cohort to sustain motivation and demonstrate value.</w:t>
            </w:r>
          </w:p>
        </w:tc>
      </w:tr>
    </w:tbl>
    <w:p w14:paraId="034FEA5F" w14:textId="77777777" w:rsidR="00E377D8" w:rsidRPr="00AA4C6C" w:rsidRDefault="00E377D8">
      <w:pPr>
        <w:rPr>
          <w:rFonts w:ascii="Times New Roman" w:hAnsi="Times New Roman"/>
          <w:sz w:val="24"/>
          <w:szCs w:val="24"/>
        </w:rPr>
      </w:pPr>
    </w:p>
    <w:sectPr w:rsidR="00E377D8" w:rsidRPr="00AA4C6C">
      <w:pgSz w:w="12240" w:h="15840"/>
      <w:pgMar w:top="81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686F4" w14:textId="77777777" w:rsidR="00905147" w:rsidRDefault="00905147">
      <w:pPr>
        <w:spacing w:line="240" w:lineRule="auto"/>
      </w:pPr>
      <w:r>
        <w:separator/>
      </w:r>
    </w:p>
  </w:endnote>
  <w:endnote w:type="continuationSeparator" w:id="0">
    <w:p w14:paraId="2D1C8B71" w14:textId="77777777" w:rsidR="00905147" w:rsidRDefault="009051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1F923" w14:textId="77777777" w:rsidR="00905147" w:rsidRDefault="00905147">
      <w:pPr>
        <w:spacing w:after="0"/>
      </w:pPr>
      <w:r>
        <w:separator/>
      </w:r>
    </w:p>
  </w:footnote>
  <w:footnote w:type="continuationSeparator" w:id="0">
    <w:p w14:paraId="498D049B" w14:textId="77777777" w:rsidR="00905147" w:rsidRDefault="0090514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568C885"/>
    <w:multiLevelType w:val="singleLevel"/>
    <w:tmpl w:val="A568C885"/>
    <w:lvl w:ilvl="0">
      <w:start w:val="1"/>
      <w:numFmt w:val="decimal"/>
      <w:suff w:val="space"/>
      <w:lvlText w:val="%1."/>
      <w:lvlJc w:val="left"/>
    </w:lvl>
  </w:abstractNum>
  <w:abstractNum w:abstractNumId="1" w15:restartNumberingAfterBreak="0">
    <w:nsid w:val="C2CBD949"/>
    <w:multiLevelType w:val="singleLevel"/>
    <w:tmpl w:val="C2CBD949"/>
    <w:lvl w:ilvl="0">
      <w:start w:val="1"/>
      <w:numFmt w:val="decimal"/>
      <w:suff w:val="space"/>
      <w:lvlText w:val="%1."/>
      <w:lvlJc w:val="left"/>
    </w:lvl>
  </w:abstractNum>
  <w:abstractNum w:abstractNumId="2" w15:restartNumberingAfterBreak="0">
    <w:nsid w:val="C3F4D6F3"/>
    <w:multiLevelType w:val="singleLevel"/>
    <w:tmpl w:val="C3F4D6F3"/>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55A31A76"/>
    <w:multiLevelType w:val="singleLevel"/>
    <w:tmpl w:val="55A31A76"/>
    <w:lvl w:ilvl="0">
      <w:start w:val="1"/>
      <w:numFmt w:val="bullet"/>
      <w:lvlText w:val=""/>
      <w:lvlJc w:val="left"/>
      <w:pPr>
        <w:tabs>
          <w:tab w:val="left" w:pos="420"/>
        </w:tabs>
        <w:ind w:left="420" w:hanging="420"/>
      </w:pPr>
      <w:rPr>
        <w:rFonts w:ascii="Wingdings" w:hAnsi="Wingdings" w:hint="default"/>
      </w:rPr>
    </w:lvl>
  </w:abstractNum>
  <w:num w:numId="1" w16cid:durableId="849297637">
    <w:abstractNumId w:val="1"/>
  </w:num>
  <w:num w:numId="2" w16cid:durableId="440807481">
    <w:abstractNumId w:val="0"/>
  </w:num>
  <w:num w:numId="3" w16cid:durableId="1777015875">
    <w:abstractNumId w:val="2"/>
  </w:num>
  <w:num w:numId="4" w16cid:durableId="14009797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CC5"/>
    <w:rsid w:val="00025469"/>
    <w:rsid w:val="00072DEA"/>
    <w:rsid w:val="00110B69"/>
    <w:rsid w:val="00113397"/>
    <w:rsid w:val="00147785"/>
    <w:rsid w:val="00153319"/>
    <w:rsid w:val="00190B04"/>
    <w:rsid w:val="001A36E7"/>
    <w:rsid w:val="001E60A8"/>
    <w:rsid w:val="0029061F"/>
    <w:rsid w:val="002D535C"/>
    <w:rsid w:val="00320DAB"/>
    <w:rsid w:val="004B57FD"/>
    <w:rsid w:val="00505BDE"/>
    <w:rsid w:val="00513EC9"/>
    <w:rsid w:val="00543A66"/>
    <w:rsid w:val="00575B92"/>
    <w:rsid w:val="005C7949"/>
    <w:rsid w:val="005D67D6"/>
    <w:rsid w:val="00685142"/>
    <w:rsid w:val="007A3573"/>
    <w:rsid w:val="007A77FA"/>
    <w:rsid w:val="007F1CC5"/>
    <w:rsid w:val="00821C3C"/>
    <w:rsid w:val="00905147"/>
    <w:rsid w:val="00A15D83"/>
    <w:rsid w:val="00A24AFB"/>
    <w:rsid w:val="00A61846"/>
    <w:rsid w:val="00A811A5"/>
    <w:rsid w:val="00A867B0"/>
    <w:rsid w:val="00AA4C6C"/>
    <w:rsid w:val="00BE2368"/>
    <w:rsid w:val="00C04F07"/>
    <w:rsid w:val="00C55802"/>
    <w:rsid w:val="00D01A2E"/>
    <w:rsid w:val="00D625A6"/>
    <w:rsid w:val="00E135F9"/>
    <w:rsid w:val="00E166C0"/>
    <w:rsid w:val="00E36638"/>
    <w:rsid w:val="00E377D8"/>
    <w:rsid w:val="00E4385E"/>
    <w:rsid w:val="00E72AB7"/>
    <w:rsid w:val="00EE7391"/>
    <w:rsid w:val="018625FB"/>
    <w:rsid w:val="01FB40D3"/>
    <w:rsid w:val="03EB3447"/>
    <w:rsid w:val="24607D3D"/>
    <w:rsid w:val="2BCE7FDF"/>
    <w:rsid w:val="30C943CC"/>
    <w:rsid w:val="31813D45"/>
    <w:rsid w:val="3850786B"/>
    <w:rsid w:val="3A34015B"/>
    <w:rsid w:val="45011FEF"/>
    <w:rsid w:val="5F995DE3"/>
    <w:rsid w:val="6CD47477"/>
    <w:rsid w:val="72D879D6"/>
    <w:rsid w:val="738B6F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460639"/>
  <w15:docId w15:val="{96753F9C-E649-4FE3-8D0A-668DBD20D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FollowedHyperlink">
    <w:name w:val="FollowedHyperlink"/>
    <w:uiPriority w:val="99"/>
    <w:semiHidden/>
    <w:unhideWhenUsed/>
    <w:qFormat/>
    <w:rPr>
      <w:color w:val="954F72"/>
      <w:u w:val="single"/>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uiPriority w:val="99"/>
    <w:semiHidden/>
    <w:unhideWhenUsed/>
    <w:qFormat/>
    <w:pPr>
      <w:spacing w:beforeAutospacing="1" w:afterAutospacing="1"/>
    </w:pPr>
    <w:rPr>
      <w:sz w:val="24"/>
      <w:szCs w:val="24"/>
      <w:lang w:eastAsia="zh-CN"/>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rPr>
      <w:rFonts w:ascii="Calibri" w:eastAsia="Calibri" w:hAnsi="Calibri" w:cs="Times New Roman"/>
    </w:rPr>
  </w:style>
  <w:style w:type="character" w:customStyle="1" w:styleId="FooterChar">
    <w:name w:val="Footer Char"/>
    <w:basedOn w:val="DefaultParagraphFont"/>
    <w:link w:val="Footer"/>
    <w:uiPriority w:val="99"/>
    <w:rPr>
      <w:rFonts w:ascii="Calibri" w:eastAsia="Calibri" w:hAnsi="Calibri" w:cs="Times New Roman"/>
    </w:rPr>
  </w:style>
  <w:style w:type="character" w:customStyle="1" w:styleId="BalloonTextChar">
    <w:name w:val="Balloon Text Char"/>
    <w:basedOn w:val="DefaultParagraphFont"/>
    <w:link w:val="BalloonText"/>
    <w:uiPriority w:val="99"/>
    <w:semiHidden/>
    <w:qFormat/>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6380A2-E0FA-4483-AA9C-46D5A2B79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902</Words>
  <Characters>5144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Benjamin Agamah</cp:lastModifiedBy>
  <cp:revision>2</cp:revision>
  <cp:lastPrinted>2023-03-15T12:39:00Z</cp:lastPrinted>
  <dcterms:created xsi:type="dcterms:W3CDTF">2026-04-21T09:39:00Z</dcterms:created>
  <dcterms:modified xsi:type="dcterms:W3CDTF">2026-04-21T09:39:00Z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2057-11.2.0.11537</vt:lpwstr>
  </property>
  <property fmtid="{D5CDD505-2E9C-101B-9397-08002B2CF9AE}" pid="3" name="ICV">
    <vt:lpwstr>4EB02747E4BA4715AFA2D00BFC0B749E</vt:lpwstr>
  </property>
  <property fmtid="{D5CDD505-2E9C-101B-9397-08002B2CF9AE}" pid="4" name="GrammarlyDocumentId">
    <vt:lpwstr>702f3047-2540-46fb-8944-b299e201a9b9</vt:lpwstr>
  </property>
</Properties>
</file>