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630" w:firstLine="0"/>
        <w:rPr>
          <w:b w:val="1"/>
          <w:sz w:val="24"/>
          <w:szCs w:val="24"/>
          <w:u w:val="single"/>
        </w:rPr>
      </w:pPr>
      <w:r w:rsidDel="00000000" w:rsidR="00000000" w:rsidRPr="00000000">
        <w:rPr>
          <w:b w:val="1"/>
          <w:sz w:val="24"/>
          <w:szCs w:val="24"/>
          <w:u w:val="single"/>
        </w:rPr>
        <w:drawing>
          <wp:inline distB="0" distT="0" distL="0" distR="0">
            <wp:extent cx="2057400" cy="676275"/>
            <wp:effectExtent b="0" l="0" r="0" t="0"/>
            <wp:docPr id="21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57400" cy="6762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sz w:val="24"/>
          <w:szCs w:val="24"/>
          <w:u w:val="single"/>
        </w:rPr>
      </w:pPr>
      <w:r w:rsidDel="00000000" w:rsidR="00000000" w:rsidRPr="00000000">
        <w:rPr>
          <w:b w:val="1"/>
          <w:sz w:val="24"/>
          <w:szCs w:val="24"/>
          <w:u w:val="single"/>
          <w:rtl w:val="0"/>
        </w:rPr>
        <w:t xml:space="preserve">ACTIVITY REPORT TEMPLATE</w:t>
      </w:r>
    </w:p>
    <w:tbl>
      <w:tblPr>
        <w:tblStyle w:val="Table1"/>
        <w:tblW w:w="10945.0"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56"/>
        <w:gridCol w:w="8189"/>
        <w:tblGridChange w:id="0">
          <w:tblGrid>
            <w:gridCol w:w="2756"/>
            <w:gridCol w:w="8189"/>
          </w:tblGrid>
        </w:tblGridChange>
      </w:tblGrid>
      <w:tr>
        <w:trPr>
          <w:cantSplit w:val="0"/>
          <w:tblHeader w:val="0"/>
        </w:trPr>
        <w:tc>
          <w:tcPr>
            <w:vAlign w:val="center"/>
          </w:tcPr>
          <w:p w:rsidR="00000000" w:rsidDel="00000000" w:rsidP="00000000" w:rsidRDefault="00000000" w:rsidRPr="00000000" w14:paraId="00000003">
            <w:pPr>
              <w:spacing w:after="0" w:line="240" w:lineRule="auto"/>
              <w:rPr>
                <w:rFonts w:ascii="Cambria" w:cs="Cambria" w:eastAsia="Cambria" w:hAnsi="Cambria"/>
              </w:rPr>
            </w:pPr>
            <w:r w:rsidDel="00000000" w:rsidR="00000000" w:rsidRPr="00000000">
              <w:rPr>
                <w:rFonts w:ascii="Cambria" w:cs="Cambria" w:eastAsia="Cambria" w:hAnsi="Cambria"/>
                <w:rtl w:val="0"/>
              </w:rPr>
              <w:t xml:space="preserve">Activity undertaken:</w:t>
            </w:r>
          </w:p>
        </w:tc>
        <w:tc>
          <w:tcPr/>
          <w:p w:rsidR="00000000" w:rsidDel="00000000" w:rsidP="00000000" w:rsidRDefault="00000000" w:rsidRPr="00000000" w14:paraId="00000004">
            <w:pPr>
              <w:spacing w:after="0"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5">
            <w:pPr>
              <w:spacing w:after="0" w:line="240" w:lineRule="auto"/>
              <w:rPr>
                <w:rFonts w:ascii="Cambria" w:cs="Cambria" w:eastAsia="Cambria" w:hAnsi="Cambria"/>
              </w:rPr>
            </w:pPr>
            <w:r w:rsidDel="00000000" w:rsidR="00000000" w:rsidRPr="00000000">
              <w:rPr>
                <w:rFonts w:ascii="Cambria" w:cs="Cambria" w:eastAsia="Cambria" w:hAnsi="Cambria"/>
                <w:rtl w:val="0"/>
              </w:rPr>
              <w:t xml:space="preserve">Women in Business Project</w:t>
            </w:r>
          </w:p>
        </w:tc>
      </w:tr>
      <w:tr>
        <w:trPr>
          <w:cantSplit w:val="0"/>
          <w:tblHeader w:val="0"/>
        </w:trPr>
        <w:tc>
          <w:tcPr>
            <w:vAlign w:val="center"/>
          </w:tcPr>
          <w:p w:rsidR="00000000" w:rsidDel="00000000" w:rsidP="00000000" w:rsidRDefault="00000000" w:rsidRPr="00000000" w14:paraId="00000006">
            <w:pPr>
              <w:spacing w:after="0" w:line="240" w:lineRule="auto"/>
              <w:rPr>
                <w:rFonts w:ascii="Cambria" w:cs="Cambria" w:eastAsia="Cambria" w:hAnsi="Cambria"/>
              </w:rPr>
            </w:pPr>
            <w:r w:rsidDel="00000000" w:rsidR="00000000" w:rsidRPr="00000000">
              <w:rPr>
                <w:rFonts w:ascii="Cambria" w:cs="Cambria" w:eastAsia="Cambria" w:hAnsi="Cambria"/>
                <w:rtl w:val="0"/>
              </w:rPr>
              <w:t xml:space="preserve">Date:</w:t>
            </w:r>
          </w:p>
        </w:tc>
        <w:tc>
          <w:tcPr/>
          <w:p w:rsidR="00000000" w:rsidDel="00000000" w:rsidP="00000000" w:rsidRDefault="00000000" w:rsidRPr="00000000" w14:paraId="00000007">
            <w:pPr>
              <w:spacing w:after="0" w:line="240" w:lineRule="auto"/>
              <w:rPr>
                <w:rFonts w:ascii="Cambria" w:cs="Cambria" w:eastAsia="Cambria" w:hAnsi="Cambria"/>
              </w:rPr>
            </w:pPr>
            <w:r w:rsidDel="00000000" w:rsidR="00000000" w:rsidRPr="00000000">
              <w:rPr>
                <w:rFonts w:ascii="Cambria" w:cs="Cambria" w:eastAsia="Cambria" w:hAnsi="Cambria"/>
                <w:rtl w:val="0"/>
              </w:rPr>
              <w:t xml:space="preserve">01/2025 – 07/2025</w:t>
            </w:r>
          </w:p>
          <w:p w:rsidR="00000000" w:rsidDel="00000000" w:rsidP="00000000" w:rsidRDefault="00000000" w:rsidRPr="00000000" w14:paraId="00000008">
            <w:pPr>
              <w:spacing w:after="0" w:line="240" w:lineRule="auto"/>
              <w:rPr>
                <w:rFonts w:ascii="Cambria" w:cs="Cambria" w:eastAsia="Cambria" w:hAnsi="Cambria"/>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9">
            <w:pPr>
              <w:spacing w:after="0" w:line="240" w:lineRule="auto"/>
              <w:rPr>
                <w:rFonts w:ascii="Cambria" w:cs="Cambria" w:eastAsia="Cambria" w:hAnsi="Cambria"/>
              </w:rPr>
            </w:pPr>
            <w:r w:rsidDel="00000000" w:rsidR="00000000" w:rsidRPr="00000000">
              <w:rPr>
                <w:rFonts w:ascii="Cambria" w:cs="Cambria" w:eastAsia="Cambria" w:hAnsi="Cambria"/>
                <w:rtl w:val="0"/>
              </w:rPr>
              <w:t xml:space="preserve">Report submitted by:</w:t>
            </w:r>
          </w:p>
        </w:tc>
        <w:tc>
          <w:tcPr/>
          <w:p w:rsidR="00000000" w:rsidDel="00000000" w:rsidP="00000000" w:rsidRDefault="00000000" w:rsidRPr="00000000" w14:paraId="0000000A">
            <w:pPr>
              <w:spacing w:after="0" w:line="240" w:lineRule="auto"/>
              <w:rPr>
                <w:rFonts w:ascii="Cambria" w:cs="Cambria" w:eastAsia="Cambria" w:hAnsi="Cambria"/>
              </w:rPr>
            </w:pPr>
            <w:r w:rsidDel="00000000" w:rsidR="00000000" w:rsidRPr="00000000">
              <w:rPr>
                <w:rFonts w:ascii="Cambria" w:cs="Cambria" w:eastAsia="Cambria" w:hAnsi="Cambria"/>
                <w:rtl w:val="0"/>
              </w:rPr>
              <w:t xml:space="preserve">Jemima Rockson</w:t>
            </w:r>
          </w:p>
          <w:p w:rsidR="00000000" w:rsidDel="00000000" w:rsidP="00000000" w:rsidRDefault="00000000" w:rsidRPr="00000000" w14:paraId="0000000B">
            <w:pPr>
              <w:spacing w:after="0" w:line="240" w:lineRule="auto"/>
              <w:rPr>
                <w:rFonts w:ascii="Cambria" w:cs="Cambria" w:eastAsia="Cambria" w:hAnsi="Cambria"/>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C">
            <w:pPr>
              <w:spacing w:after="0" w:line="240" w:lineRule="auto"/>
              <w:rPr>
                <w:rFonts w:ascii="Cambria" w:cs="Cambria" w:eastAsia="Cambria" w:hAnsi="Cambria"/>
              </w:rPr>
            </w:pPr>
            <w:r w:rsidDel="00000000" w:rsidR="00000000" w:rsidRPr="00000000">
              <w:rPr>
                <w:rFonts w:ascii="Cambria" w:cs="Cambria" w:eastAsia="Cambria" w:hAnsi="Cambria"/>
                <w:rtl w:val="0"/>
              </w:rPr>
              <w:t xml:space="preserve">Date submitted:</w:t>
            </w:r>
          </w:p>
        </w:tc>
        <w:tc>
          <w:tcPr/>
          <w:p w:rsidR="00000000" w:rsidDel="00000000" w:rsidP="00000000" w:rsidRDefault="00000000" w:rsidRPr="00000000" w14:paraId="0000000D">
            <w:pPr>
              <w:spacing w:after="0" w:line="240" w:lineRule="auto"/>
              <w:rPr>
                <w:rFonts w:ascii="Cambria" w:cs="Cambria" w:eastAsia="Cambria" w:hAnsi="Cambria"/>
              </w:rPr>
            </w:pPr>
            <w:r w:rsidDel="00000000" w:rsidR="00000000" w:rsidRPr="00000000">
              <w:rPr>
                <w:rFonts w:ascii="Cambria" w:cs="Cambria" w:eastAsia="Cambria" w:hAnsi="Cambria"/>
                <w:rtl w:val="0"/>
              </w:rPr>
              <w:t xml:space="preserve">21-07-2025</w:t>
            </w:r>
          </w:p>
          <w:p w:rsidR="00000000" w:rsidDel="00000000" w:rsidP="00000000" w:rsidRDefault="00000000" w:rsidRPr="00000000" w14:paraId="0000000E">
            <w:pPr>
              <w:spacing w:after="0" w:line="240" w:lineRule="auto"/>
              <w:rPr>
                <w:rFonts w:ascii="Cambria" w:cs="Cambria" w:eastAsia="Cambria" w:hAnsi="Cambria"/>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F">
            <w:pPr>
              <w:spacing w:after="0" w:line="360" w:lineRule="auto"/>
              <w:jc w:val="both"/>
              <w:rPr>
                <w:rFonts w:ascii="Cambria" w:cs="Cambria" w:eastAsia="Cambria" w:hAnsi="Cambria"/>
              </w:rPr>
            </w:pPr>
            <w:r w:rsidDel="00000000" w:rsidR="00000000" w:rsidRPr="00000000">
              <w:rPr>
                <w:rFonts w:ascii="Cambria" w:cs="Cambria" w:eastAsia="Cambria" w:hAnsi="Cambria"/>
                <w:rtl w:val="0"/>
              </w:rPr>
              <w:t xml:space="preserve">Purpose/Objective of the Activity</w:t>
            </w:r>
          </w:p>
        </w:tc>
        <w:tc>
          <w:tcPr/>
          <w:p w:rsidR="00000000" w:rsidDel="00000000" w:rsidP="00000000" w:rsidRDefault="00000000" w:rsidRPr="00000000" w14:paraId="00000010">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11">
            <w:pPr>
              <w:spacing w:after="0"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12">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To identify and select a diverse and motivated cohort of women entrepreneurs for the second edition of the Women in Business program, ensuring inclusion across regions, business sectors, and stages of development. Both early-stage and growth stage track.</w:t>
            </w:r>
          </w:p>
          <w:p w:rsidR="00000000" w:rsidDel="00000000" w:rsidP="00000000" w:rsidRDefault="00000000" w:rsidRPr="00000000" w14:paraId="00000013">
            <w:pPr>
              <w:spacing w:after="0"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14">
            <w:pPr>
              <w:spacing w:after="0"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0"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16">
            <w:pPr>
              <w:spacing w:after="0"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0" w:line="360" w:lineRule="auto"/>
              <w:rPr>
                <w:rFonts w:ascii="Cambria" w:cs="Cambria" w:eastAsia="Cambria" w:hAnsi="Cambria"/>
              </w:rPr>
            </w:pPr>
            <w:r w:rsidDel="00000000" w:rsidR="00000000" w:rsidRPr="00000000">
              <w:rPr>
                <w:rtl w:val="0"/>
              </w:rPr>
            </w:r>
          </w:p>
        </w:tc>
      </w:tr>
      <w:tr>
        <w:trPr>
          <w:cantSplit w:val="0"/>
          <w:trHeight w:val="629" w:hRule="atLeast"/>
          <w:tblHeader w:val="0"/>
        </w:trPr>
        <w:tc>
          <w:tcPr>
            <w:vAlign w:val="center"/>
          </w:tcPr>
          <w:p w:rsidR="00000000" w:rsidDel="00000000" w:rsidP="00000000" w:rsidRDefault="00000000" w:rsidRPr="00000000" w14:paraId="00000018">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Baseline Value &amp; Comment</w:t>
            </w:r>
          </w:p>
        </w:tc>
        <w:tc>
          <w:tcPr/>
          <w:p w:rsidR="00000000" w:rsidDel="00000000" w:rsidP="00000000" w:rsidRDefault="00000000" w:rsidRPr="00000000" w14:paraId="00000019">
            <w:pPr>
              <w:numPr>
                <w:ilvl w:val="0"/>
                <w:numId w:val="2"/>
              </w:numPr>
              <w:spacing w:after="0" w:line="36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No participants selected for the second edition as of January 2025.</w:t>
            </w:r>
          </w:p>
          <w:p w:rsidR="00000000" w:rsidDel="00000000" w:rsidP="00000000" w:rsidRDefault="00000000" w:rsidRPr="00000000" w14:paraId="0000001A">
            <w:pPr>
              <w:numPr>
                <w:ilvl w:val="0"/>
                <w:numId w:val="2"/>
              </w:numPr>
              <w:spacing w:after="0" w:line="36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Application pool via Instagram Ads, LinkedIn, word-of-mouth.</w:t>
            </w:r>
          </w:p>
          <w:p w:rsidR="00000000" w:rsidDel="00000000" w:rsidP="00000000" w:rsidRDefault="00000000" w:rsidRPr="00000000" w14:paraId="0000001B">
            <w:pPr>
              <w:spacing w:after="0" w:line="360" w:lineRule="auto"/>
              <w:rPr>
                <w:rFonts w:ascii="Cambria" w:cs="Cambria" w:eastAsia="Cambria" w:hAnsi="Cambria"/>
              </w:rPr>
            </w:pPr>
            <w:r w:rsidDel="00000000" w:rsidR="00000000" w:rsidRPr="00000000">
              <w:rPr>
                <w:rtl w:val="0"/>
              </w:rPr>
            </w:r>
          </w:p>
        </w:tc>
      </w:tr>
      <w:tr>
        <w:trPr>
          <w:cantSplit w:val="0"/>
          <w:trHeight w:val="629" w:hRule="atLeast"/>
          <w:tblHeader w:val="0"/>
        </w:trPr>
        <w:tc>
          <w:tcPr>
            <w:vAlign w:val="center"/>
          </w:tcPr>
          <w:p w:rsidR="00000000" w:rsidDel="00000000" w:rsidP="00000000" w:rsidRDefault="00000000" w:rsidRPr="00000000" w14:paraId="0000001C">
            <w:pPr>
              <w:spacing w:after="0" w:line="360" w:lineRule="auto"/>
              <w:jc w:val="both"/>
              <w:rPr>
                <w:rFonts w:ascii="Cambria" w:cs="Cambria" w:eastAsia="Cambria" w:hAnsi="Cambria"/>
              </w:rPr>
            </w:pPr>
            <w:r w:rsidDel="00000000" w:rsidR="00000000" w:rsidRPr="00000000">
              <w:rPr>
                <w:rFonts w:ascii="Cambria" w:cs="Cambria" w:eastAsia="Cambria" w:hAnsi="Cambria"/>
                <w:rtl w:val="0"/>
              </w:rPr>
              <w:t xml:space="preserve">Target</w:t>
            </w:r>
          </w:p>
        </w:tc>
        <w:tc>
          <w:tcPr/>
          <w:p w:rsidR="00000000" w:rsidDel="00000000" w:rsidP="00000000" w:rsidRDefault="00000000" w:rsidRPr="00000000" w14:paraId="0000001D">
            <w:pPr>
              <w:numPr>
                <w:ilvl w:val="0"/>
                <w:numId w:val="1"/>
              </w:numPr>
              <w:spacing w:after="0" w:line="36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Receive a minimum of 60 applications.</w:t>
            </w:r>
          </w:p>
          <w:p w:rsidR="00000000" w:rsidDel="00000000" w:rsidP="00000000" w:rsidRDefault="00000000" w:rsidRPr="00000000" w14:paraId="0000001E">
            <w:pPr>
              <w:numPr>
                <w:ilvl w:val="0"/>
                <w:numId w:val="1"/>
              </w:numPr>
              <w:spacing w:after="0" w:line="36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Shortlist 50 candidates for interview</w:t>
            </w:r>
          </w:p>
          <w:p w:rsidR="00000000" w:rsidDel="00000000" w:rsidP="00000000" w:rsidRDefault="00000000" w:rsidRPr="00000000" w14:paraId="0000001F">
            <w:pPr>
              <w:numPr>
                <w:ilvl w:val="0"/>
                <w:numId w:val="1"/>
              </w:numPr>
              <w:spacing w:after="0" w:line="36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Selected 40 final participants for full program engagement</w:t>
            </w:r>
          </w:p>
        </w:tc>
      </w:tr>
      <w:tr>
        <w:trPr>
          <w:cantSplit w:val="0"/>
          <w:tblHeader w:val="0"/>
        </w:trPr>
        <w:tc>
          <w:tcPr/>
          <w:p w:rsidR="00000000" w:rsidDel="00000000" w:rsidP="00000000" w:rsidRDefault="00000000" w:rsidRPr="00000000" w14:paraId="00000020">
            <w:pPr>
              <w:spacing w:after="0" w:line="360" w:lineRule="auto"/>
              <w:jc w:val="both"/>
              <w:rPr>
                <w:rFonts w:ascii="Cambria" w:cs="Cambria" w:eastAsia="Cambria" w:hAnsi="Cambria"/>
              </w:rPr>
            </w:pPr>
            <w:r w:rsidDel="00000000" w:rsidR="00000000" w:rsidRPr="00000000">
              <w:rPr>
                <w:rFonts w:ascii="Cambria" w:cs="Cambria" w:eastAsia="Cambria" w:hAnsi="Cambria"/>
                <w:rtl w:val="0"/>
              </w:rPr>
              <w:t xml:space="preserve">Number of Participants</w:t>
            </w:r>
          </w:p>
        </w:tc>
        <w:tc>
          <w:tcPr/>
          <w:p w:rsidR="00000000" w:rsidDel="00000000" w:rsidP="00000000" w:rsidRDefault="00000000" w:rsidRPr="00000000" w14:paraId="00000021">
            <w:pPr>
              <w:spacing w:after="0" w:line="360" w:lineRule="auto"/>
              <w:jc w:val="both"/>
              <w:rPr>
                <w:rFonts w:ascii="Cambria" w:cs="Cambria" w:eastAsia="Cambria" w:hAnsi="Cambria"/>
              </w:rPr>
            </w:pPr>
            <w:r w:rsidDel="00000000" w:rsidR="00000000" w:rsidRPr="00000000">
              <w:rPr>
                <w:rtl w:val="0"/>
              </w:rPr>
            </w:r>
          </w:p>
          <w:tbl>
            <w:tblPr>
              <w:tblStyle w:val="Table2"/>
              <w:tblW w:w="77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1"/>
              <w:gridCol w:w="1040"/>
              <w:gridCol w:w="1038"/>
              <w:gridCol w:w="837"/>
              <w:gridCol w:w="1134"/>
              <w:gridCol w:w="850"/>
              <w:gridCol w:w="1276"/>
              <w:tblGridChange w:id="0">
                <w:tblGrid>
                  <w:gridCol w:w="1621"/>
                  <w:gridCol w:w="1040"/>
                  <w:gridCol w:w="1038"/>
                  <w:gridCol w:w="837"/>
                  <w:gridCol w:w="1134"/>
                  <w:gridCol w:w="850"/>
                  <w:gridCol w:w="1276"/>
                </w:tblGrid>
              </w:tblGridChange>
            </w:tblGrid>
            <w:tr>
              <w:trPr>
                <w:cantSplit w:val="0"/>
                <w:trHeight w:val="16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Category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F</w:t>
                  </w:r>
                </w:p>
              </w:tc>
              <w:tc>
                <w:tcPr>
                  <w:gridSpan w:val="4"/>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Arial" w:cs="Arial" w:eastAsia="Arial" w:hAnsi="Arial"/>
                      <w:b w:val="1"/>
                      <w:i w:val="1"/>
                      <w:smallCaps w:val="0"/>
                      <w:strike w:val="0"/>
                      <w:color w:val="000000"/>
                      <w:sz w:val="18"/>
                      <w:szCs w:val="18"/>
                      <w:u w:val="none"/>
                      <w:shd w:fill="auto" w:val="clear"/>
                      <w:vertAlign w:val="baseline"/>
                    </w:rPr>
                  </w:pP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Sub-groups</w:t>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1"/>
                      <w:smallCaps w:val="0"/>
                      <w:strike w:val="0"/>
                      <w:color w:val="000000"/>
                      <w:sz w:val="18"/>
                      <w:szCs w:val="18"/>
                      <w:u w:val="none"/>
                      <w:shd w:fill="auto" w:val="clear"/>
                      <w:vertAlign w:val="baseline"/>
                    </w:rPr>
                  </w:pP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PWDs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1"/>
                      <w:smallCaps w:val="0"/>
                      <w:strike w:val="0"/>
                      <w:color w:val="000000"/>
                      <w:sz w:val="18"/>
                      <w:szCs w:val="18"/>
                      <w:u w:val="none"/>
                      <w:shd w:fill="auto" w:val="clear"/>
                      <w:vertAlign w:val="baseline"/>
                    </w:rPr>
                  </w:pP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Children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1"/>
                      <w:smallCaps w:val="0"/>
                      <w:strike w:val="0"/>
                      <w:color w:val="000000"/>
                      <w:sz w:val="18"/>
                      <w:szCs w:val="18"/>
                      <w:u w:val="none"/>
                      <w:shd w:fill="auto" w:val="clear"/>
                      <w:vertAlign w:val="baseline"/>
                    </w:rPr>
                  </w:pP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Youth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1"/>
                      <w:smallCaps w:val="0"/>
                      <w:strike w:val="0"/>
                      <w:color w:val="000000"/>
                      <w:sz w:val="18"/>
                      <w:szCs w:val="18"/>
                      <w:u w:val="none"/>
                      <w:shd w:fill="auto" w:val="clear"/>
                      <w:vertAlign w:val="baseline"/>
                    </w:rPr>
                  </w:pP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Others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1"/>
                      <w:smallCaps w:val="0"/>
                      <w:strike w:val="0"/>
                      <w:color w:val="000000"/>
                      <w:sz w:val="18"/>
                      <w:szCs w:val="18"/>
                      <w:u w:val="none"/>
                      <w:shd w:fill="auto" w:val="clear"/>
                      <w:vertAlign w:val="baseline"/>
                    </w:rPr>
                  </w:pP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(Specify…)</w:t>
                  </w:r>
                </w:p>
              </w:tc>
            </w:tr>
            <w:tr>
              <w:trPr>
                <w:cantSplit w:val="0"/>
                <w:trHeight w:val="1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Direct Reach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sz w:val="18"/>
                      <w:szCs w:val="18"/>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Indirect Reach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sz w:val="18"/>
                      <w:szCs w:val="18"/>
                      <w:rtl w:val="0"/>
                    </w:rPr>
                    <w:t xml:space="preserve">400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sz w:val="18"/>
                      <w:szCs w:val="18"/>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sz w:val="18"/>
                      <w:szCs w:val="18"/>
                      <w:rtl w:val="0"/>
                    </w:rPr>
                    <w:t xml:space="preserve">460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46">
            <w:pPr>
              <w:spacing w:after="0" w:line="360" w:lineRule="auto"/>
              <w:jc w:val="both"/>
              <w:rPr>
                <w:rFonts w:ascii="Cambria" w:cs="Cambria" w:eastAsia="Cambria" w:hAnsi="Cambria"/>
              </w:rPr>
            </w:pPr>
            <w:r w:rsidDel="00000000" w:rsidR="00000000" w:rsidRPr="00000000">
              <w:rPr>
                <w:rtl w:val="0"/>
              </w:rPr>
            </w:r>
          </w:p>
        </w:tc>
      </w:tr>
      <w:tr>
        <w:trPr>
          <w:cantSplit w:val="0"/>
          <w:trHeight w:val="2575" w:hRule="atLeast"/>
          <w:tblHeader w:val="0"/>
        </w:trPr>
        <w:tc>
          <w:tcPr>
            <w:gridSpan w:val="2"/>
          </w:tcPr>
          <w:p w:rsidR="00000000" w:rsidDel="00000000" w:rsidP="00000000" w:rsidRDefault="00000000" w:rsidRPr="00000000" w14:paraId="00000047">
            <w:pPr>
              <w:spacing w:after="0"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48">
            <w:pPr>
              <w:spacing w:after="0" w:line="240" w:lineRule="auto"/>
              <w:rPr>
                <w:rFonts w:ascii="Cambria" w:cs="Cambria" w:eastAsia="Cambria" w:hAnsi="Cambria"/>
              </w:rPr>
            </w:pPr>
            <w:r w:rsidDel="00000000" w:rsidR="00000000" w:rsidRPr="00000000">
              <w:rPr>
                <w:rFonts w:ascii="Cambria" w:cs="Cambria" w:eastAsia="Cambria" w:hAnsi="Cambria"/>
                <w:rtl w:val="0"/>
              </w:rPr>
              <w:t xml:space="preserve">Narration of activity Undertaken </w:t>
            </w:r>
            <w:r w:rsidDel="00000000" w:rsidR="00000000" w:rsidRPr="00000000">
              <w:rPr>
                <w:rFonts w:ascii="Cambria" w:cs="Cambria" w:eastAsia="Cambria" w:hAnsi="Cambria"/>
                <w:b w:val="1"/>
                <w:rtl w:val="0"/>
              </w:rPr>
              <w:t xml:space="preserve">(What happened?)</w:t>
            </w:r>
            <w:r w:rsidDel="00000000" w:rsidR="00000000" w:rsidRPr="00000000">
              <w:rPr>
                <w:rFonts w:ascii="Cambria" w:cs="Cambria" w:eastAsia="Cambria" w:hAnsi="Cambria"/>
                <w:rtl w:val="0"/>
              </w:rPr>
              <w:t xml:space="preserve">:</w:t>
            </w:r>
          </w:p>
          <w:p w:rsidR="00000000" w:rsidDel="00000000" w:rsidP="00000000" w:rsidRDefault="00000000" w:rsidRPr="00000000" w14:paraId="00000049">
            <w:pPr>
              <w:spacing w:after="0"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4A">
            <w:pPr>
              <w:spacing w:after="0" w:line="360" w:lineRule="auto"/>
              <w:rPr>
                <w:rFonts w:ascii="Cambria" w:cs="Cambria" w:eastAsia="Cambria" w:hAnsi="Cambria"/>
                <w:b w:val="1"/>
              </w:rPr>
            </w:pPr>
            <w:r w:rsidDel="00000000" w:rsidR="00000000" w:rsidRPr="00000000">
              <w:rPr>
                <w:rFonts w:ascii="Cambria" w:cs="Cambria" w:eastAsia="Cambria" w:hAnsi="Cambria"/>
                <w:b w:val="1"/>
                <w:rtl w:val="0"/>
              </w:rPr>
              <w:t xml:space="preserve">1A – Interviewing and Shortlisting Candidates</w:t>
            </w:r>
          </w:p>
          <w:p w:rsidR="00000000" w:rsidDel="00000000" w:rsidP="00000000" w:rsidRDefault="00000000" w:rsidRPr="00000000" w14:paraId="0000004B">
            <w:pPr>
              <w:jc w:val="both"/>
              <w:rPr>
                <w:rFonts w:ascii="Cambria" w:cs="Cambria" w:eastAsia="Cambria" w:hAnsi="Cambria"/>
              </w:rPr>
            </w:pPr>
            <w:r w:rsidDel="00000000" w:rsidR="00000000" w:rsidRPr="00000000">
              <w:rPr>
                <w:rFonts w:ascii="Cambria" w:cs="Cambria" w:eastAsia="Cambria" w:hAnsi="Cambria"/>
                <w:rtl w:val="0"/>
              </w:rPr>
              <w:t xml:space="preserve">The participant selection process began with an open call for applications targeting women entrepreneurs across various sectors and regions. A total of 60 applications were received, showing increased interest compared to the previous cycle. Following a screening process, all 60 candidates were interviewed, and 44 women were selected for full participation in the programme. </w:t>
            </w:r>
          </w:p>
          <w:p w:rsidR="00000000" w:rsidDel="00000000" w:rsidP="00000000" w:rsidRDefault="00000000" w:rsidRPr="00000000" w14:paraId="0000004C">
            <w:pPr>
              <w:spacing w:after="0"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4D">
            <w:pPr>
              <w:spacing w:after="0" w:line="360" w:lineRule="auto"/>
              <w:rPr>
                <w:rFonts w:ascii="Cambria" w:cs="Cambria" w:eastAsia="Cambria" w:hAnsi="Cambria"/>
                <w:b w:val="1"/>
              </w:rPr>
            </w:pPr>
            <w:r w:rsidDel="00000000" w:rsidR="00000000" w:rsidRPr="00000000">
              <w:rPr>
                <w:rFonts w:ascii="Cambria" w:cs="Cambria" w:eastAsia="Cambria" w:hAnsi="Cambria"/>
                <w:b w:val="1"/>
                <w:rtl w:val="0"/>
              </w:rPr>
              <w:t xml:space="preserve">1B – Kick-Off Ceremony - Second Edition</w:t>
            </w:r>
          </w:p>
          <w:p w:rsidR="00000000" w:rsidDel="00000000" w:rsidP="00000000" w:rsidRDefault="00000000" w:rsidRPr="00000000" w14:paraId="0000004E">
            <w:pPr>
              <w:spacing w:after="0" w:line="360" w:lineRule="auto"/>
              <w:jc w:val="both"/>
              <w:rPr>
                <w:rFonts w:ascii="Cambria" w:cs="Cambria" w:eastAsia="Cambria" w:hAnsi="Cambria"/>
              </w:rPr>
            </w:pPr>
            <w:r w:rsidDel="00000000" w:rsidR="00000000" w:rsidRPr="00000000">
              <w:rPr>
                <w:rFonts w:ascii="Cambria" w:cs="Cambria" w:eastAsia="Cambria" w:hAnsi="Cambria"/>
                <w:rtl w:val="0"/>
              </w:rPr>
              <w:t xml:space="preserve">On Tuesday, 24th June 2025, the GNBCC officially launched the second edition of the Women in Business program with a vibrant and well-attended event. The day featured the official launch, an interactive workshop, and an exhibition showcasing products by the 2025 mentees.</w:t>
            </w:r>
          </w:p>
          <w:p w:rsidR="00000000" w:rsidDel="00000000" w:rsidP="00000000" w:rsidRDefault="00000000" w:rsidRPr="00000000" w14:paraId="0000004F">
            <w:pPr>
              <w:spacing w:after="0" w:line="36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50">
            <w:pPr>
              <w:spacing w:after="0" w:line="360" w:lineRule="auto"/>
              <w:jc w:val="both"/>
              <w:rPr>
                <w:rFonts w:ascii="Cambria" w:cs="Cambria" w:eastAsia="Cambria" w:hAnsi="Cambria"/>
              </w:rPr>
            </w:pPr>
            <w:r w:rsidDel="00000000" w:rsidR="00000000" w:rsidRPr="00000000">
              <w:rPr>
                <w:rFonts w:ascii="Cambria" w:cs="Cambria" w:eastAsia="Cambria" w:hAnsi="Cambria"/>
                <w:rtl w:val="0"/>
              </w:rPr>
              <w:t xml:space="preserve">Key attendees included the Deputy Ambassador of the Netherlands Embassy, Wendy van Meel, GNBCC General Manager Hilde Famaey, and Project Manager Jemima Rockson. In her remarks, Hilde shared valuable business lessons on branding, packaging, and team building. Wendy van Meel emphasized resilience and encouraged mentees to embrace the journey of entrepreneurship.</w:t>
            </w:r>
          </w:p>
          <w:p w:rsidR="00000000" w:rsidDel="00000000" w:rsidP="00000000" w:rsidRDefault="00000000" w:rsidRPr="00000000" w14:paraId="00000051">
            <w:pPr>
              <w:spacing w:after="0" w:line="36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52">
            <w:pPr>
              <w:spacing w:after="0" w:line="360" w:lineRule="auto"/>
              <w:jc w:val="both"/>
              <w:rPr>
                <w:rFonts w:ascii="Cambria" w:cs="Cambria" w:eastAsia="Cambria" w:hAnsi="Cambria"/>
              </w:rPr>
            </w:pPr>
            <w:r w:rsidDel="00000000" w:rsidR="00000000" w:rsidRPr="00000000">
              <w:rPr>
                <w:rFonts w:ascii="Cambria" w:cs="Cambria" w:eastAsia="Cambria" w:hAnsi="Cambria"/>
                <w:rtl w:val="0"/>
              </w:rPr>
              <w:t xml:space="preserve">One of the highlights of the day was the My Changemaker Profile workshop facilitated by Mentor Dr. Florence Teiko Vanderpuye, which focused on self-awareness, mindset shifts, and leadership growth.</w:t>
            </w:r>
          </w:p>
          <w:p w:rsidR="00000000" w:rsidDel="00000000" w:rsidP="00000000" w:rsidRDefault="00000000" w:rsidRPr="00000000" w14:paraId="00000053">
            <w:pPr>
              <w:spacing w:after="0" w:line="36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54">
            <w:pPr>
              <w:spacing w:after="0" w:line="360" w:lineRule="auto"/>
              <w:jc w:val="both"/>
              <w:rPr>
                <w:rFonts w:ascii="Cambria" w:cs="Cambria" w:eastAsia="Cambria" w:hAnsi="Cambria"/>
              </w:rPr>
            </w:pPr>
            <w:r w:rsidDel="00000000" w:rsidR="00000000" w:rsidRPr="00000000">
              <w:rPr>
                <w:rFonts w:ascii="Cambria" w:cs="Cambria" w:eastAsia="Cambria" w:hAnsi="Cambria"/>
                <w:rtl w:val="0"/>
              </w:rPr>
              <w:t xml:space="preserve">The event concluded with a product exhibition offering  mentees visibility, networking opportunities, and media coverage.</w:t>
            </w:r>
          </w:p>
          <w:p w:rsidR="00000000" w:rsidDel="00000000" w:rsidP="00000000" w:rsidRDefault="00000000" w:rsidRPr="00000000" w14:paraId="00000055">
            <w:pPr>
              <w:spacing w:after="0" w:line="36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56">
            <w:pPr>
              <w:spacing w:after="0" w:line="360" w:lineRule="auto"/>
              <w:jc w:val="both"/>
              <w:rPr>
                <w:rFonts w:ascii="Cambria" w:cs="Cambria" w:eastAsia="Cambria" w:hAnsi="Cambria"/>
              </w:rPr>
            </w:pPr>
            <w:r w:rsidDel="00000000" w:rsidR="00000000" w:rsidRPr="00000000">
              <w:rPr>
                <w:rFonts w:ascii="Cambria" w:cs="Cambria" w:eastAsia="Cambria" w:hAnsi="Cambria"/>
                <w:rtl w:val="0"/>
              </w:rPr>
              <w:t xml:space="preserve">A total of 55 people attended the event, including mentors, mentees, GNBCC staff and external guests. </w:t>
            </w:r>
          </w:p>
          <w:p w:rsidR="00000000" w:rsidDel="00000000" w:rsidP="00000000" w:rsidRDefault="00000000" w:rsidRPr="00000000" w14:paraId="00000057">
            <w:pPr>
              <w:spacing w:after="0" w:line="360" w:lineRule="auto"/>
              <w:jc w:val="both"/>
              <w:rPr>
                <w:rFonts w:ascii="Cambria" w:cs="Cambria" w:eastAsia="Cambria" w:hAnsi="Cambria"/>
              </w:rPr>
            </w:pPr>
            <w:r w:rsidDel="00000000" w:rsidR="00000000" w:rsidRPr="00000000">
              <w:rPr>
                <w:rtl w:val="0"/>
              </w:rPr>
            </w:r>
          </w:p>
        </w:tc>
      </w:tr>
      <w:tr>
        <w:trPr>
          <w:cantSplit w:val="0"/>
          <w:trHeight w:val="2575" w:hRule="atLeast"/>
          <w:tblHeader w:val="0"/>
        </w:trPr>
        <w:tc>
          <w:tcPr>
            <w:gridSpan w:val="2"/>
          </w:tcPr>
          <w:p w:rsidR="00000000" w:rsidDel="00000000" w:rsidP="00000000" w:rsidRDefault="00000000" w:rsidRPr="00000000" w14:paraId="00000059">
            <w:pPr>
              <w:spacing w:after="0" w:line="240" w:lineRule="auto"/>
              <w:rPr>
                <w:rFonts w:ascii="Cambria" w:cs="Cambria" w:eastAsia="Cambria" w:hAnsi="Cambria"/>
              </w:rPr>
            </w:pPr>
            <w:r w:rsidDel="00000000" w:rsidR="00000000" w:rsidRPr="00000000">
              <w:rPr>
                <w:rFonts w:ascii="Cambria" w:cs="Cambria" w:eastAsia="Cambria" w:hAnsi="Cambria"/>
                <w:rtl w:val="0"/>
              </w:rPr>
              <w:t xml:space="preserve">Activity outputs/results </w:t>
            </w:r>
            <w:r w:rsidDel="00000000" w:rsidR="00000000" w:rsidRPr="00000000">
              <w:rPr>
                <w:rFonts w:ascii="Cambria" w:cs="Cambria" w:eastAsia="Cambria" w:hAnsi="Cambria"/>
                <w:b w:val="1"/>
                <w:rtl w:val="0"/>
              </w:rPr>
              <w:t xml:space="preserve">(What did the activity achieve?)</w:t>
            </w:r>
            <w:r w:rsidDel="00000000" w:rsidR="00000000" w:rsidRPr="00000000">
              <w:rPr>
                <w:rFonts w:ascii="Cambria" w:cs="Cambria" w:eastAsia="Cambria" w:hAnsi="Cambria"/>
                <w:rtl w:val="0"/>
              </w:rPr>
              <w:t xml:space="preserve">:</w:t>
            </w:r>
          </w:p>
          <w:p w:rsidR="00000000" w:rsidDel="00000000" w:rsidP="00000000" w:rsidRDefault="00000000" w:rsidRPr="00000000" w14:paraId="0000005A">
            <w:pPr>
              <w:tabs>
                <w:tab w:val="left" w:leader="none" w:pos="3750"/>
              </w:tabs>
              <w:rPr>
                <w:rFonts w:ascii="Cambria" w:cs="Cambria" w:eastAsia="Cambria" w:hAnsi="Cambria"/>
              </w:rPr>
            </w:pPr>
            <w:r w:rsidDel="00000000" w:rsidR="00000000" w:rsidRPr="00000000">
              <w:rPr>
                <w:rtl w:val="0"/>
              </w:rPr>
            </w:r>
          </w:p>
          <w:p w:rsidR="00000000" w:rsidDel="00000000" w:rsidP="00000000" w:rsidRDefault="00000000" w:rsidRPr="00000000" w14:paraId="0000005B">
            <w:pPr>
              <w:spacing w:after="0" w:line="360" w:lineRule="auto"/>
              <w:rPr>
                <w:rFonts w:ascii="Cambria" w:cs="Cambria" w:eastAsia="Cambria" w:hAnsi="Cambria"/>
                <w:b w:val="1"/>
              </w:rPr>
            </w:pPr>
            <w:r w:rsidDel="00000000" w:rsidR="00000000" w:rsidRPr="00000000">
              <w:rPr>
                <w:rFonts w:ascii="Cambria" w:cs="Cambria" w:eastAsia="Cambria" w:hAnsi="Cambria"/>
                <w:b w:val="1"/>
                <w:rtl w:val="0"/>
              </w:rPr>
              <w:t xml:space="preserve">1A – Interviewing and Shortlisting Candidates</w:t>
            </w:r>
          </w:p>
          <w:p w:rsidR="00000000" w:rsidDel="00000000" w:rsidP="00000000" w:rsidRDefault="00000000" w:rsidRPr="00000000" w14:paraId="0000005C">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 A total of 60 applications were received from different regions in Ghana</w:t>
            </w:r>
          </w:p>
          <w:p w:rsidR="00000000" w:rsidDel="00000000" w:rsidP="00000000" w:rsidRDefault="00000000" w:rsidRPr="00000000" w14:paraId="0000005D">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- 60 applicants were shortlisted and interviewed through a structured assessment process</w:t>
            </w:r>
          </w:p>
          <w:p w:rsidR="00000000" w:rsidDel="00000000" w:rsidP="00000000" w:rsidRDefault="00000000" w:rsidRPr="00000000" w14:paraId="0000005E">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- 44 participants were selected based on predefined criteria including business potential, growth mindset and commitment.</w:t>
            </w:r>
          </w:p>
          <w:p w:rsidR="00000000" w:rsidDel="00000000" w:rsidP="00000000" w:rsidRDefault="00000000" w:rsidRPr="00000000" w14:paraId="0000005F">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-Improved outreach and visibility of the program led to an increase in both the number and diversity of applicants compared to the previous edition.</w:t>
            </w:r>
          </w:p>
          <w:p w:rsidR="00000000" w:rsidDel="00000000" w:rsidP="00000000" w:rsidRDefault="00000000" w:rsidRPr="00000000" w14:paraId="00000060">
            <w:pPr>
              <w:spacing w:after="0"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061">
            <w:pPr>
              <w:spacing w:after="0" w:line="360" w:lineRule="auto"/>
              <w:rPr>
                <w:rFonts w:ascii="Cambria" w:cs="Cambria" w:eastAsia="Cambria" w:hAnsi="Cambria"/>
                <w:b w:val="1"/>
              </w:rPr>
            </w:pPr>
            <w:r w:rsidDel="00000000" w:rsidR="00000000" w:rsidRPr="00000000">
              <w:rPr>
                <w:rFonts w:ascii="Cambria" w:cs="Cambria" w:eastAsia="Cambria" w:hAnsi="Cambria"/>
                <w:b w:val="1"/>
                <w:rtl w:val="0"/>
              </w:rPr>
              <w:t xml:space="preserve">1B – Kick-Off Ceremony - Second Edition</w:t>
            </w:r>
          </w:p>
          <w:p w:rsidR="00000000" w:rsidDel="00000000" w:rsidP="00000000" w:rsidRDefault="00000000" w:rsidRPr="00000000" w14:paraId="00000062">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 Successfully organized and hosted the kick-off ceremony on 24th June 2025 in Accra</w:t>
            </w:r>
          </w:p>
          <w:p w:rsidR="00000000" w:rsidDel="00000000" w:rsidP="00000000" w:rsidRDefault="00000000" w:rsidRPr="00000000" w14:paraId="00000063">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 Attended by 55 people, including mentees, mentors, partners and invited guests.</w:t>
            </w:r>
          </w:p>
          <w:p w:rsidR="00000000" w:rsidDel="00000000" w:rsidP="00000000" w:rsidRDefault="00000000" w:rsidRPr="00000000" w14:paraId="00000064">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 Featured keynote address by Deputy Ambassador of the Netherlands, GNBCC General Manager</w:t>
            </w:r>
          </w:p>
          <w:p w:rsidR="00000000" w:rsidDel="00000000" w:rsidP="00000000" w:rsidRDefault="00000000" w:rsidRPr="00000000" w14:paraId="00000065">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 Conducted a powerful workshop titled My Change Maker Profile, which enhanced participants’ self-awareness, leadership mindset and personal development.</w:t>
            </w:r>
          </w:p>
          <w:p w:rsidR="00000000" w:rsidDel="00000000" w:rsidP="00000000" w:rsidRDefault="00000000" w:rsidRPr="00000000" w14:paraId="00000066">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 Hosted a vibrant product exhibition, where mentees displayed their goods and interacted with visitors and potential customers.</w:t>
            </w:r>
          </w:p>
          <w:p w:rsidR="00000000" w:rsidDel="00000000" w:rsidP="00000000" w:rsidRDefault="00000000" w:rsidRPr="00000000" w14:paraId="00000067">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 Strengthened stakeholder visibility and commitment to the program’s mission of women’s economic empowerment.</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575" w:hRule="atLeast"/>
          <w:tblHeader w:val="0"/>
        </w:trPr>
        <w:tc>
          <w:tcPr>
            <w:gridSpan w:val="2"/>
          </w:tcPr>
          <w:p w:rsidR="00000000" w:rsidDel="00000000" w:rsidP="00000000" w:rsidRDefault="00000000" w:rsidRPr="00000000" w14:paraId="0000006A">
            <w:pPr>
              <w:spacing w:after="0" w:line="240" w:lineRule="auto"/>
              <w:rPr>
                <w:rFonts w:ascii="Cambria" w:cs="Cambria" w:eastAsia="Cambria" w:hAnsi="Cambria"/>
                <w:b w:val="1"/>
              </w:rPr>
            </w:pPr>
            <w:r w:rsidDel="00000000" w:rsidR="00000000" w:rsidRPr="00000000">
              <w:rPr>
                <w:rFonts w:ascii="Cambria" w:cs="Cambria" w:eastAsia="Cambria" w:hAnsi="Cambria"/>
                <w:rtl w:val="0"/>
              </w:rPr>
              <w:t xml:space="preserve">Lessons learned </w:t>
            </w:r>
            <w:r w:rsidDel="00000000" w:rsidR="00000000" w:rsidRPr="00000000">
              <w:rPr>
                <w:rFonts w:ascii="Cambria" w:cs="Cambria" w:eastAsia="Cambria" w:hAnsi="Cambria"/>
                <w:b w:val="1"/>
                <w:rtl w:val="0"/>
              </w:rPr>
              <w:t xml:space="preserve">(Any notable lessons whiles implementing the activity):</w:t>
            </w:r>
          </w:p>
          <w:p w:rsidR="00000000" w:rsidDel="00000000" w:rsidP="00000000" w:rsidRDefault="00000000" w:rsidRPr="00000000" w14:paraId="0000006B">
            <w:pPr>
              <w:spacing w:after="0" w:line="24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06C">
            <w:pPr>
              <w:spacing w:after="0" w:line="360" w:lineRule="auto"/>
              <w:rPr>
                <w:rFonts w:ascii="Cambria" w:cs="Cambria" w:eastAsia="Cambria" w:hAnsi="Cambria"/>
                <w:b w:val="1"/>
              </w:rPr>
            </w:pPr>
            <w:r w:rsidDel="00000000" w:rsidR="00000000" w:rsidRPr="00000000">
              <w:rPr>
                <w:rFonts w:ascii="Cambria" w:cs="Cambria" w:eastAsia="Cambria" w:hAnsi="Cambria"/>
                <w:b w:val="1"/>
                <w:rtl w:val="0"/>
              </w:rPr>
              <w:t xml:space="preserve">1A - Interviewing and Shortlisting Candidates</w:t>
            </w:r>
          </w:p>
          <w:p w:rsidR="00000000" w:rsidDel="00000000" w:rsidP="00000000" w:rsidRDefault="00000000" w:rsidRPr="00000000" w14:paraId="0000006D">
            <w:pPr>
              <w:spacing w:after="0" w:line="360" w:lineRule="auto"/>
              <w:rPr>
                <w:rFonts w:ascii="Cambria" w:cs="Cambria" w:eastAsia="Cambria" w:hAnsi="Cambria"/>
              </w:rPr>
            </w:pPr>
            <w:bookmarkStart w:colFirst="0" w:colLast="0" w:name="_heading=h.few4b3d3cjuq" w:id="0"/>
            <w:bookmarkEnd w:id="0"/>
            <w:r w:rsidDel="00000000" w:rsidR="00000000" w:rsidRPr="00000000">
              <w:rPr>
                <w:rFonts w:ascii="Cambria" w:cs="Cambria" w:eastAsia="Cambria" w:hAnsi="Cambria"/>
                <w:rtl w:val="0"/>
              </w:rPr>
              <w:t xml:space="preserve">Diversified outreach: Expanding promotion channels including WhatsApp groups, alumni referrals, and regional networks led to a more diverse and high-quality applicant pool. Future recruitment should continue leveraging both digital and community-based platforms.</w:t>
            </w:r>
          </w:p>
          <w:p w:rsidR="00000000" w:rsidDel="00000000" w:rsidP="00000000" w:rsidRDefault="00000000" w:rsidRPr="00000000" w14:paraId="0000006E">
            <w:pPr>
              <w:spacing w:after="0" w:line="360" w:lineRule="auto"/>
              <w:rPr>
                <w:rFonts w:ascii="Cambria" w:cs="Cambria" w:eastAsia="Cambria" w:hAnsi="Cambria"/>
              </w:rPr>
            </w:pPr>
            <w:bookmarkStart w:colFirst="0" w:colLast="0" w:name="_heading=h.2qkp49aznon" w:id="1"/>
            <w:bookmarkEnd w:id="1"/>
            <w:r w:rsidDel="00000000" w:rsidR="00000000" w:rsidRPr="00000000">
              <w:rPr>
                <w:rtl w:val="0"/>
              </w:rPr>
            </w:r>
          </w:p>
          <w:p w:rsidR="00000000" w:rsidDel="00000000" w:rsidP="00000000" w:rsidRDefault="00000000" w:rsidRPr="00000000" w14:paraId="0000006F">
            <w:pPr>
              <w:spacing w:after="0" w:line="360" w:lineRule="auto"/>
              <w:rPr>
                <w:rFonts w:ascii="Cambria" w:cs="Cambria" w:eastAsia="Cambria" w:hAnsi="Cambria"/>
              </w:rPr>
            </w:pPr>
            <w:bookmarkStart w:colFirst="0" w:colLast="0" w:name="_heading=h.9gu32cjzwlet" w:id="2"/>
            <w:bookmarkEnd w:id="2"/>
            <w:r w:rsidDel="00000000" w:rsidR="00000000" w:rsidRPr="00000000">
              <w:rPr>
                <w:rFonts w:ascii="Cambria" w:cs="Cambria" w:eastAsia="Cambria" w:hAnsi="Cambria"/>
                <w:rtl w:val="0"/>
              </w:rPr>
              <w:t xml:space="preserve">Info Session: Some applicants were not too sure on the interview expectations or program  requirements. Providing more detail during the info session improved preparedness and alignment.</w:t>
            </w:r>
          </w:p>
          <w:p w:rsidR="00000000" w:rsidDel="00000000" w:rsidP="00000000" w:rsidRDefault="00000000" w:rsidRPr="00000000" w14:paraId="00000070">
            <w:pPr>
              <w:spacing w:after="0" w:line="360" w:lineRule="auto"/>
              <w:rPr>
                <w:rFonts w:ascii="Cambria" w:cs="Cambria" w:eastAsia="Cambria" w:hAnsi="Cambria"/>
              </w:rPr>
            </w:pPr>
            <w:bookmarkStart w:colFirst="0" w:colLast="0" w:name="_heading=h.ptnr1om935ny" w:id="3"/>
            <w:bookmarkEnd w:id="3"/>
            <w:r w:rsidDel="00000000" w:rsidR="00000000" w:rsidRPr="00000000">
              <w:rPr>
                <w:rtl w:val="0"/>
              </w:rPr>
            </w:r>
          </w:p>
          <w:p w:rsidR="00000000" w:rsidDel="00000000" w:rsidP="00000000" w:rsidRDefault="00000000" w:rsidRPr="00000000" w14:paraId="00000071">
            <w:pPr>
              <w:spacing w:after="0" w:line="360" w:lineRule="auto"/>
              <w:rPr>
                <w:rFonts w:ascii="Cambria" w:cs="Cambria" w:eastAsia="Cambria" w:hAnsi="Cambria"/>
              </w:rPr>
            </w:pPr>
            <w:bookmarkStart w:colFirst="0" w:colLast="0" w:name="_heading=h.mrmhhp729nos" w:id="4"/>
            <w:bookmarkEnd w:id="4"/>
            <w:r w:rsidDel="00000000" w:rsidR="00000000" w:rsidRPr="00000000">
              <w:rPr>
                <w:rFonts w:ascii="Cambria" w:cs="Cambria" w:eastAsia="Cambria" w:hAnsi="Cambria"/>
                <w:rtl w:val="0"/>
              </w:rPr>
              <w:t xml:space="preserve">Team effort: Coordinating 60 interviews in a short time period placed pressure on the project team. Spacing out the interview schedule can reduce operational strain.</w:t>
            </w:r>
          </w:p>
          <w:p w:rsidR="00000000" w:rsidDel="00000000" w:rsidP="00000000" w:rsidRDefault="00000000" w:rsidRPr="00000000" w14:paraId="00000072">
            <w:pPr>
              <w:spacing w:after="0"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73">
            <w:pPr>
              <w:spacing w:after="0" w:line="360" w:lineRule="auto"/>
              <w:rPr>
                <w:rFonts w:ascii="Cambria" w:cs="Cambria" w:eastAsia="Cambria" w:hAnsi="Cambria"/>
                <w:b w:val="1"/>
              </w:rPr>
            </w:pPr>
            <w:r w:rsidDel="00000000" w:rsidR="00000000" w:rsidRPr="00000000">
              <w:rPr>
                <w:rFonts w:ascii="Cambria" w:cs="Cambria" w:eastAsia="Cambria" w:hAnsi="Cambria"/>
                <w:b w:val="1"/>
                <w:rtl w:val="0"/>
              </w:rPr>
              <w:t xml:space="preserve">1B - Kick-Off Ceremony - Second Edition</w:t>
            </w:r>
          </w:p>
          <w:p w:rsidR="00000000" w:rsidDel="00000000" w:rsidP="00000000" w:rsidRDefault="00000000" w:rsidRPr="00000000" w14:paraId="00000074">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Workshop element: The workshop helped create a safe and reflective space. Combining technical content with personal development themes was highly effective and should remain a core feature of the program.</w:t>
            </w:r>
          </w:p>
          <w:p w:rsidR="00000000" w:rsidDel="00000000" w:rsidP="00000000" w:rsidRDefault="00000000" w:rsidRPr="00000000" w14:paraId="00000075">
            <w:pPr>
              <w:spacing w:after="0" w:line="360" w:lineRule="auto"/>
              <w:rPr>
                <w:rFonts w:ascii="Cambria" w:cs="Cambria" w:eastAsia="Cambria" w:hAnsi="Cambria"/>
              </w:rPr>
            </w:pPr>
            <w:r w:rsidDel="00000000" w:rsidR="00000000" w:rsidRPr="00000000">
              <w:rPr>
                <w:rFonts w:ascii="Cambria" w:cs="Cambria" w:eastAsia="Cambria" w:hAnsi="Cambria"/>
                <w:rtl w:val="0"/>
              </w:rPr>
              <w:t xml:space="preserve">Product exhibition: The product exhibition gave participants real-time customer feedback and exposure.</w:t>
            </w:r>
          </w:p>
          <w:p w:rsidR="00000000" w:rsidDel="00000000" w:rsidP="00000000" w:rsidRDefault="00000000" w:rsidRPr="00000000" w14:paraId="00000076">
            <w:pPr>
              <w:spacing w:after="0" w:line="360" w:lineRule="auto"/>
              <w:rPr>
                <w:rFonts w:ascii="Cambria" w:cs="Cambria" w:eastAsia="Cambria" w:hAnsi="Cambria"/>
              </w:rPr>
            </w:pPr>
            <w:r w:rsidDel="00000000" w:rsidR="00000000" w:rsidRPr="00000000">
              <w:rPr>
                <w:rtl w:val="0"/>
              </w:rPr>
            </w:r>
          </w:p>
        </w:tc>
      </w:tr>
      <w:tr>
        <w:trPr>
          <w:cantSplit w:val="0"/>
          <w:trHeight w:val="2575" w:hRule="atLeast"/>
          <w:tblHeader w:val="0"/>
        </w:trPr>
        <w:tc>
          <w:tcPr>
            <w:gridSpan w:val="2"/>
          </w:tcPr>
          <w:p w:rsidR="00000000" w:rsidDel="00000000" w:rsidP="00000000" w:rsidRDefault="00000000" w:rsidRPr="00000000" w14:paraId="00000078">
            <w:pPr>
              <w:spacing w:after="0" w:line="240" w:lineRule="auto"/>
              <w:rPr>
                <w:rFonts w:ascii="Cambria" w:cs="Cambria" w:eastAsia="Cambria" w:hAnsi="Cambria"/>
                <w:b w:val="1"/>
              </w:rPr>
            </w:pPr>
            <w:r w:rsidDel="00000000" w:rsidR="00000000" w:rsidRPr="00000000">
              <w:rPr>
                <w:rFonts w:ascii="Cambria" w:cs="Cambria" w:eastAsia="Cambria" w:hAnsi="Cambria"/>
                <w:rtl w:val="0"/>
              </w:rPr>
              <w:t xml:space="preserve">Challenges </w:t>
            </w:r>
            <w:r w:rsidDel="00000000" w:rsidR="00000000" w:rsidRPr="00000000">
              <w:rPr>
                <w:rFonts w:ascii="Cambria" w:cs="Cambria" w:eastAsia="Cambria" w:hAnsi="Cambria"/>
                <w:b w:val="1"/>
                <w:rtl w:val="0"/>
              </w:rPr>
              <w:t xml:space="preserve">(What were the limitations or did not go well whiles implementing this activity):</w:t>
            </w:r>
          </w:p>
          <w:p w:rsidR="00000000" w:rsidDel="00000000" w:rsidP="00000000" w:rsidRDefault="00000000" w:rsidRPr="00000000" w14:paraId="00000079">
            <w:pPr>
              <w:spacing w:after="0" w:line="24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07A">
            <w:pPr>
              <w:spacing w:after="0" w:line="360" w:lineRule="auto"/>
              <w:rPr>
                <w:rFonts w:ascii="Cambria" w:cs="Cambria" w:eastAsia="Cambria" w:hAnsi="Cambria"/>
              </w:rPr>
            </w:pPr>
            <w:r w:rsidDel="00000000" w:rsidR="00000000" w:rsidRPr="00000000">
              <w:rPr>
                <w:rFonts w:ascii="Cambria" w:cs="Cambria" w:eastAsia="Cambria" w:hAnsi="Cambria"/>
                <w:b w:val="1"/>
                <w:rtl w:val="0"/>
              </w:rPr>
              <w:t xml:space="preserve">1A - Interviewing and Shortlisting Candidates</w:t>
            </w:r>
            <w:r w:rsidDel="00000000" w:rsidR="00000000" w:rsidRPr="00000000">
              <w:rPr>
                <w:rtl w:val="0"/>
              </w:rPr>
            </w:r>
          </w:p>
          <w:p w:rsidR="00000000" w:rsidDel="00000000" w:rsidP="00000000" w:rsidRDefault="00000000" w:rsidRPr="00000000" w14:paraId="0000007B">
            <w:pPr>
              <w:numPr>
                <w:ilvl w:val="0"/>
                <w:numId w:val="6"/>
              </w:numPr>
              <w:spacing w:after="0" w:line="36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Processing all the applications and conducting interviews in a short time created some pressure on staff.</w:t>
            </w:r>
          </w:p>
          <w:p w:rsidR="00000000" w:rsidDel="00000000" w:rsidP="00000000" w:rsidRDefault="00000000" w:rsidRPr="00000000" w14:paraId="0000007C">
            <w:pPr>
              <w:numPr>
                <w:ilvl w:val="0"/>
                <w:numId w:val="6"/>
              </w:numPr>
              <w:spacing w:after="0" w:line="36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Some applicants had difficulties submitting their applications via the google form.</w:t>
            </w:r>
          </w:p>
          <w:p w:rsidR="00000000" w:rsidDel="00000000" w:rsidP="00000000" w:rsidRDefault="00000000" w:rsidRPr="00000000" w14:paraId="0000007D">
            <w:pPr>
              <w:spacing w:after="0"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7E">
            <w:pPr>
              <w:spacing w:after="0" w:line="360" w:lineRule="auto"/>
              <w:rPr>
                <w:rFonts w:ascii="Cambria" w:cs="Cambria" w:eastAsia="Cambria" w:hAnsi="Cambria"/>
                <w:b w:val="1"/>
              </w:rPr>
            </w:pPr>
            <w:r w:rsidDel="00000000" w:rsidR="00000000" w:rsidRPr="00000000">
              <w:rPr>
                <w:rFonts w:ascii="Cambria" w:cs="Cambria" w:eastAsia="Cambria" w:hAnsi="Cambria"/>
                <w:b w:val="1"/>
                <w:rtl w:val="0"/>
              </w:rPr>
              <w:t xml:space="preserve">1B -  Kick-Off Ceremony - Second Edition</w:t>
            </w:r>
          </w:p>
          <w:p w:rsidR="00000000" w:rsidDel="00000000" w:rsidP="00000000" w:rsidRDefault="00000000" w:rsidRPr="00000000" w14:paraId="0000007F">
            <w:pPr>
              <w:numPr>
                <w:ilvl w:val="0"/>
                <w:numId w:val="5"/>
              </w:numPr>
              <w:spacing w:after="0" w:line="24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Opening the exhibition to the public and creating more awareness on it ahead of time.</w:t>
            </w:r>
          </w:p>
          <w:p w:rsidR="00000000" w:rsidDel="00000000" w:rsidP="00000000" w:rsidRDefault="00000000" w:rsidRPr="00000000" w14:paraId="00000080">
            <w:pPr>
              <w:spacing w:after="0" w:line="240" w:lineRule="auto"/>
              <w:rPr>
                <w:rFonts w:ascii="Cambria" w:cs="Cambria" w:eastAsia="Cambria" w:hAnsi="Cambria"/>
              </w:rPr>
            </w:pPr>
            <w:r w:rsidDel="00000000" w:rsidR="00000000" w:rsidRPr="00000000">
              <w:rPr>
                <w:rtl w:val="0"/>
              </w:rPr>
            </w:r>
          </w:p>
        </w:tc>
      </w:tr>
      <w:tr>
        <w:trPr>
          <w:cantSplit w:val="0"/>
          <w:trHeight w:val="2575" w:hRule="atLeast"/>
          <w:tblHeader w:val="0"/>
        </w:trPr>
        <w:tc>
          <w:tcPr>
            <w:gridSpan w:val="2"/>
          </w:tcPr>
          <w:p w:rsidR="00000000" w:rsidDel="00000000" w:rsidP="00000000" w:rsidRDefault="00000000" w:rsidRPr="00000000" w14:paraId="00000082">
            <w:pPr>
              <w:spacing w:after="0" w:line="240" w:lineRule="auto"/>
              <w:rPr>
                <w:rFonts w:ascii="Cambria" w:cs="Cambria" w:eastAsia="Cambria" w:hAnsi="Cambria"/>
                <w:b w:val="1"/>
              </w:rPr>
            </w:pPr>
            <w:r w:rsidDel="00000000" w:rsidR="00000000" w:rsidRPr="00000000">
              <w:rPr>
                <w:rFonts w:ascii="Cambria" w:cs="Cambria" w:eastAsia="Cambria" w:hAnsi="Cambria"/>
                <w:rtl w:val="0"/>
              </w:rPr>
              <w:t xml:space="preserve">General remarks/Recommendations </w:t>
            </w:r>
            <w:r w:rsidDel="00000000" w:rsidR="00000000" w:rsidRPr="00000000">
              <w:rPr>
                <w:rFonts w:ascii="Cambria" w:cs="Cambria" w:eastAsia="Cambria" w:hAnsi="Cambria"/>
                <w:b w:val="1"/>
                <w:rtl w:val="0"/>
              </w:rPr>
              <w:t xml:space="preserve">(Any general observation or what else can you do to well to implement this activity in the future?):</w:t>
            </w:r>
          </w:p>
          <w:p w:rsidR="00000000" w:rsidDel="00000000" w:rsidP="00000000" w:rsidRDefault="00000000" w:rsidRPr="00000000" w14:paraId="00000083">
            <w:pPr>
              <w:spacing w:after="0" w:line="24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084">
            <w:pPr>
              <w:spacing w:after="0" w:line="360" w:lineRule="auto"/>
              <w:rPr>
                <w:rFonts w:ascii="Cambria" w:cs="Cambria" w:eastAsia="Cambria" w:hAnsi="Cambria"/>
              </w:rPr>
            </w:pPr>
            <w:r w:rsidDel="00000000" w:rsidR="00000000" w:rsidRPr="00000000">
              <w:rPr>
                <w:rFonts w:ascii="Cambria" w:cs="Cambria" w:eastAsia="Cambria" w:hAnsi="Cambria"/>
                <w:b w:val="1"/>
                <w:rtl w:val="0"/>
              </w:rPr>
              <w:t xml:space="preserve">1A - Interviewing and Shortlisting Candidates</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rtl w:val="0"/>
              </w:rPr>
              <w:t xml:space="preserve">Update the google forms and provide clear, simple guides or support for applicants during the application period.</w:t>
            </w:r>
          </w:p>
          <w:p w:rsidR="00000000" w:rsidDel="00000000" w:rsidP="00000000" w:rsidRDefault="00000000" w:rsidRPr="00000000" w14:paraId="0000008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u w:val="none"/>
              </w:rPr>
            </w:pPr>
            <w:r w:rsidDel="00000000" w:rsidR="00000000" w:rsidRPr="00000000">
              <w:rPr>
                <w:rFonts w:ascii="Cambria" w:cs="Cambria" w:eastAsia="Cambria" w:hAnsi="Cambria"/>
                <w:rtl w:val="0"/>
              </w:rPr>
              <w:t xml:space="preserve">Open applications earlier and spread interviews over a longer period to reduce operational strain and improve quality of engagement.</w:t>
            </w:r>
            <w:r w:rsidDel="00000000" w:rsidR="00000000" w:rsidRPr="00000000">
              <w:rPr>
                <w:rtl w:val="0"/>
              </w:rPr>
            </w:r>
          </w:p>
          <w:p w:rsidR="00000000" w:rsidDel="00000000" w:rsidP="00000000" w:rsidRDefault="00000000" w:rsidRPr="00000000" w14:paraId="00000087">
            <w:pPr>
              <w:spacing w:after="0"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088">
            <w:pPr>
              <w:spacing w:after="0" w:line="360" w:lineRule="auto"/>
              <w:rPr>
                <w:rFonts w:ascii="Cambria" w:cs="Cambria" w:eastAsia="Cambria" w:hAnsi="Cambria"/>
                <w:b w:val="1"/>
              </w:rPr>
            </w:pPr>
            <w:r w:rsidDel="00000000" w:rsidR="00000000" w:rsidRPr="00000000">
              <w:rPr>
                <w:rFonts w:ascii="Cambria" w:cs="Cambria" w:eastAsia="Cambria" w:hAnsi="Cambria"/>
                <w:b w:val="1"/>
                <w:rtl w:val="0"/>
              </w:rPr>
              <w:t xml:space="preserve">1B -  Kick-Off Ceremony - Second Edition</w:t>
            </w:r>
          </w:p>
          <w:p w:rsidR="00000000" w:rsidDel="00000000" w:rsidP="00000000" w:rsidRDefault="00000000" w:rsidRPr="00000000" w14:paraId="0000008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rtl w:val="0"/>
              </w:rPr>
              <w:t xml:space="preserve">Invest more in creating awareness on the public exhibition.</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E">
      <w:pPr>
        <w:spacing w:after="0" w:line="240" w:lineRule="auto"/>
        <w:ind w:left="2880" w:right="-1170" w:firstLine="0"/>
        <w:rPr>
          <w:rFonts w:ascii="Times New Roman" w:cs="Times New Roman" w:eastAsia="Times New Roman" w:hAnsi="Times New Roman"/>
          <w:sz w:val="32"/>
          <w:szCs w:val="32"/>
        </w:rPr>
      </w:pPr>
      <w:r w:rsidDel="00000000" w:rsidR="00000000" w:rsidRPr="00000000">
        <w:rPr>
          <w:rtl w:val="0"/>
        </w:rPr>
      </w:r>
    </w:p>
    <w:sectPr>
      <w:pgSz w:h="15840" w:w="12240" w:orient="portrait"/>
      <w:pgMar w:bottom="1440"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7F1CC5"/>
    <w:pPr>
      <w:ind w:left="720"/>
      <w:contextualSpacing w:val="1"/>
    </w:pPr>
  </w:style>
  <w:style w:type="paragraph" w:styleId="Header">
    <w:name w:val="header"/>
    <w:basedOn w:val="Normal"/>
    <w:link w:val="HeaderChar"/>
    <w:uiPriority w:val="99"/>
    <w:unhideWhenUsed w:val="1"/>
    <w:rsid w:val="007F1CC5"/>
    <w:pPr>
      <w:tabs>
        <w:tab w:val="center" w:pos="4513"/>
        <w:tab w:val="right" w:pos="9026"/>
      </w:tabs>
    </w:pPr>
  </w:style>
  <w:style w:type="character" w:styleId="HeaderChar" w:customStyle="1">
    <w:name w:val="Header Char"/>
    <w:basedOn w:val="DefaultParagraphFont"/>
    <w:link w:val="Header"/>
    <w:uiPriority w:val="99"/>
    <w:rsid w:val="007F1CC5"/>
    <w:rPr>
      <w:rFonts w:ascii="Calibri" w:cs="Times New Roman" w:eastAsia="Calibri" w:hAnsi="Calibri"/>
    </w:rPr>
  </w:style>
  <w:style w:type="paragraph" w:styleId="Footer">
    <w:name w:val="footer"/>
    <w:basedOn w:val="Normal"/>
    <w:link w:val="FooterChar"/>
    <w:uiPriority w:val="99"/>
    <w:unhideWhenUsed w:val="1"/>
    <w:rsid w:val="0029061F"/>
    <w:pPr>
      <w:tabs>
        <w:tab w:val="center" w:pos="4680"/>
        <w:tab w:val="right" w:pos="9360"/>
      </w:tabs>
      <w:spacing w:after="0" w:line="240" w:lineRule="auto"/>
    </w:pPr>
  </w:style>
  <w:style w:type="character" w:styleId="FooterChar" w:customStyle="1">
    <w:name w:val="Footer Char"/>
    <w:basedOn w:val="DefaultParagraphFont"/>
    <w:link w:val="Footer"/>
    <w:uiPriority w:val="99"/>
    <w:rsid w:val="0029061F"/>
    <w:rPr>
      <w:rFonts w:ascii="Calibri" w:cs="Times New Roman" w:eastAsia="Calibri" w:hAnsi="Calibri"/>
    </w:rPr>
  </w:style>
  <w:style w:type="character" w:styleId="Hyperlink">
    <w:name w:val="Hyperlink"/>
    <w:basedOn w:val="DefaultParagraphFont"/>
    <w:uiPriority w:val="99"/>
    <w:unhideWhenUsed w:val="1"/>
    <w:rsid w:val="00E4385E"/>
    <w:rPr>
      <w:color w:val="0563c1" w:themeColor="hyperlink"/>
      <w:u w:val="single"/>
    </w:rPr>
  </w:style>
  <w:style w:type="paragraph" w:styleId="BalloonText">
    <w:name w:val="Balloon Text"/>
    <w:basedOn w:val="Normal"/>
    <w:link w:val="BalloonTextChar"/>
    <w:uiPriority w:val="99"/>
    <w:semiHidden w:val="1"/>
    <w:unhideWhenUsed w:val="1"/>
    <w:rsid w:val="00C04F07"/>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04F07"/>
    <w:rPr>
      <w:rFonts w:ascii="Segoe UI" w:cs="Segoe UI" w:eastAsia="Calibri" w:hAnsi="Segoe UI"/>
      <w:sz w:val="18"/>
      <w:szCs w:val="18"/>
    </w:rPr>
  </w:style>
  <w:style w:type="character" w:styleId="CommentReference">
    <w:name w:val="annotation reference"/>
    <w:basedOn w:val="DefaultParagraphFont"/>
    <w:uiPriority w:val="99"/>
    <w:semiHidden w:val="1"/>
    <w:unhideWhenUsed w:val="1"/>
    <w:rsid w:val="00997747"/>
    <w:rPr>
      <w:sz w:val="16"/>
      <w:szCs w:val="16"/>
    </w:rPr>
  </w:style>
  <w:style w:type="paragraph" w:styleId="CommentText">
    <w:name w:val="annotation text"/>
    <w:basedOn w:val="Normal"/>
    <w:link w:val="CommentTextChar"/>
    <w:uiPriority w:val="99"/>
    <w:semiHidden w:val="1"/>
    <w:unhideWhenUsed w:val="1"/>
    <w:rsid w:val="00997747"/>
    <w:pPr>
      <w:spacing w:line="240" w:lineRule="auto"/>
    </w:pPr>
    <w:rPr>
      <w:sz w:val="20"/>
      <w:szCs w:val="20"/>
    </w:rPr>
  </w:style>
  <w:style w:type="character" w:styleId="CommentTextChar" w:customStyle="1">
    <w:name w:val="Comment Text Char"/>
    <w:basedOn w:val="DefaultParagraphFont"/>
    <w:link w:val="CommentText"/>
    <w:uiPriority w:val="99"/>
    <w:semiHidden w:val="1"/>
    <w:rsid w:val="00997747"/>
    <w:rPr>
      <w:rFonts w:ascii="Calibri" w:cs="Times New Roman" w:eastAsia="Calibri" w:hAnsi="Calibri"/>
      <w:sz w:val="20"/>
      <w:szCs w:val="20"/>
    </w:rPr>
  </w:style>
  <w:style w:type="paragraph" w:styleId="CommentSubject">
    <w:name w:val="annotation subject"/>
    <w:basedOn w:val="CommentText"/>
    <w:next w:val="CommentText"/>
    <w:link w:val="CommentSubjectChar"/>
    <w:uiPriority w:val="99"/>
    <w:semiHidden w:val="1"/>
    <w:unhideWhenUsed w:val="1"/>
    <w:rsid w:val="00997747"/>
    <w:rPr>
      <w:b w:val="1"/>
      <w:bCs w:val="1"/>
    </w:rPr>
  </w:style>
  <w:style w:type="character" w:styleId="CommentSubjectChar" w:customStyle="1">
    <w:name w:val="Comment Subject Char"/>
    <w:basedOn w:val="CommentTextChar"/>
    <w:link w:val="CommentSubject"/>
    <w:uiPriority w:val="99"/>
    <w:semiHidden w:val="1"/>
    <w:rsid w:val="00997747"/>
    <w:rPr>
      <w:rFonts w:ascii="Calibri" w:cs="Times New Roman" w:eastAsia="Calibri" w:hAnsi="Calibri"/>
      <w:b w:val="1"/>
      <w:bCs w:val="1"/>
      <w:sz w:val="20"/>
      <w:szCs w:val="20"/>
    </w:rPr>
  </w:style>
  <w:style w:type="paragraph" w:styleId="NormalWeb">
    <w:name w:val="Normal (Web)"/>
    <w:basedOn w:val="Normal"/>
    <w:uiPriority w:val="99"/>
    <w:semiHidden w:val="1"/>
    <w:unhideWhenUsed w:val="1"/>
    <w:rsid w:val="00997747"/>
    <w:pPr>
      <w:spacing w:after="100" w:afterAutospacing="1" w:before="100" w:beforeAutospacing="1" w:line="240" w:lineRule="auto"/>
    </w:pPr>
    <w:rPr>
      <w:rFonts w:ascii="Times New Roman" w:eastAsia="Times New Roman" w:hAnsi="Times New Roman"/>
      <w:sz w:val="24"/>
      <w:szCs w:val="24"/>
    </w:rPr>
  </w:style>
  <w:style w:type="character" w:styleId="Strong">
    <w:name w:val="Strong"/>
    <w:basedOn w:val="DefaultParagraphFont"/>
    <w:uiPriority w:val="22"/>
    <w:qFormat w:val="1"/>
    <w:rsid w:val="00997747"/>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azvNBUMd/6OQSyNmhcfS/HxofA==">CgMxLjAyDmguZmV3NGIzZDNjanVxMg1oLjJxa3A0OWF6bm9uMg5oLjlndTMyY2p6d2xldDIOaC5wdG5yMW9tOTM1bnkyDmgubXJtaGhwNzI5bm9zOAByITF3cDVUOTZraGJnMll6ODF4TVh4S3ZuelNXMVI5MkpBRA==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2025-04-14T14:40:00Z</dcterms:created>
  <dc:creator>Michael</dc:creator>
</cp:coreProperties>
</file>