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849F4" w14:textId="1D63F02A" w:rsidR="0095563B" w:rsidRPr="00C92CBF" w:rsidRDefault="00280FD9" w:rsidP="031DB20F">
      <w:pPr>
        <w:pStyle w:val="Heading2"/>
        <w:rPr>
          <w:b/>
          <w:color w:val="FF0000"/>
        </w:rPr>
      </w:pPr>
      <w:r w:rsidRPr="40708D25">
        <w:rPr>
          <w:b/>
          <w:color w:val="FF0000"/>
        </w:rPr>
        <w:t xml:space="preserve">Reporting template </w:t>
      </w:r>
      <w:r w:rsidR="60FF9A5F" w:rsidRPr="40708D25">
        <w:rPr>
          <w:b/>
          <w:color w:val="FF0000"/>
        </w:rPr>
        <w:t xml:space="preserve">for Collective </w:t>
      </w:r>
      <w:r w:rsidR="00CE4689" w:rsidRPr="40708D25">
        <w:rPr>
          <w:b/>
          <w:color w:val="FF0000"/>
        </w:rPr>
        <w:t>Initiative</w:t>
      </w:r>
      <w:r w:rsidR="60FF9A5F" w:rsidRPr="40708D25">
        <w:rPr>
          <w:b/>
          <w:color w:val="FF0000"/>
        </w:rPr>
        <w:t xml:space="preserve">s </w:t>
      </w:r>
    </w:p>
    <w:p w14:paraId="0209DF2F" w14:textId="1F635102" w:rsidR="00280FD9" w:rsidRPr="00B925F1" w:rsidRDefault="00280FD9" w:rsidP="00736F5A">
      <w:pPr>
        <w:rPr>
          <w:b/>
          <w:bCs/>
          <w:i/>
          <w:iCs/>
        </w:rPr>
      </w:pPr>
      <w:r w:rsidRPr="00280FD9">
        <w:rPr>
          <w:b/>
          <w:bCs/>
          <w:i/>
          <w:iCs/>
        </w:rPr>
        <w:t xml:space="preserve">Summary: this document contains the narrative reporting templates for the MEHA </w:t>
      </w:r>
      <w:r w:rsidR="00C92CBF">
        <w:rPr>
          <w:b/>
          <w:bCs/>
          <w:i/>
          <w:iCs/>
        </w:rPr>
        <w:t>C</w:t>
      </w:r>
      <w:r w:rsidRPr="00280FD9">
        <w:rPr>
          <w:b/>
          <w:bCs/>
          <w:i/>
          <w:iCs/>
        </w:rPr>
        <w:t xml:space="preserve">ollective </w:t>
      </w:r>
      <w:r w:rsidR="389A8258" w:rsidRPr="02E976F5">
        <w:rPr>
          <w:b/>
          <w:bCs/>
          <w:i/>
          <w:iCs/>
        </w:rPr>
        <w:t>I</w:t>
      </w:r>
      <w:r w:rsidR="27A5DB3A" w:rsidRPr="02E976F5">
        <w:rPr>
          <w:b/>
          <w:bCs/>
          <w:i/>
          <w:iCs/>
        </w:rPr>
        <w:t>nitiatives</w:t>
      </w:r>
      <w:r w:rsidR="009A5D4B">
        <w:rPr>
          <w:b/>
          <w:bCs/>
          <w:i/>
          <w:iCs/>
        </w:rPr>
        <w:t xml:space="preserve"> (this was previously referred to as the MEAL framework)</w:t>
      </w:r>
      <w:r w:rsidR="27A5DB3A" w:rsidRPr="02E976F5">
        <w:rPr>
          <w:b/>
          <w:bCs/>
          <w:i/>
          <w:iCs/>
        </w:rPr>
        <w:t>.</w:t>
      </w:r>
      <w:r w:rsidRPr="00280FD9">
        <w:rPr>
          <w:b/>
          <w:bCs/>
          <w:i/>
          <w:iCs/>
        </w:rPr>
        <w:t xml:space="preserve"> It includes baseline, monitoring and endline questions. The baseline questions should be answered at the outset of the project and submitted alongside the proposal</w:t>
      </w:r>
      <w:r w:rsidRPr="00280FD9">
        <w:rPr>
          <w:i/>
          <w:iCs/>
        </w:rPr>
        <w:t xml:space="preserve">. </w:t>
      </w:r>
    </w:p>
    <w:p w14:paraId="604EE774" w14:textId="0E51FF26" w:rsidR="00C92CBF" w:rsidRPr="00C92CBF" w:rsidRDefault="00C92CBF" w:rsidP="00C92CBF">
      <w:pPr>
        <w:pStyle w:val="Heading2"/>
        <w:rPr>
          <w:b/>
          <w:bCs/>
          <w:color w:val="FF0000"/>
        </w:rPr>
      </w:pPr>
      <w:r w:rsidRPr="00C92CBF">
        <w:rPr>
          <w:b/>
          <w:bCs/>
          <w:color w:val="FF0000"/>
        </w:rPr>
        <w:t xml:space="preserve">Overview </w:t>
      </w:r>
    </w:p>
    <w:p w14:paraId="0A336700" w14:textId="793E2644" w:rsidR="00736F5A" w:rsidRDefault="00736F5A" w:rsidP="00736F5A">
      <w:r>
        <w:t xml:space="preserve">The Collective Initiative fund accelerates thematic learning and improvement, encourages collaboration and innovative programming, and promotes best practices.  </w:t>
      </w:r>
    </w:p>
    <w:p w14:paraId="329FF4D0" w14:textId="610C8B1A" w:rsidR="00736F5A" w:rsidRDefault="00736F5A" w:rsidP="00736F5A">
      <w:r>
        <w:t>A Collective Initiative can be a project, an event, a study, or an approach to improve aid delivery, humanitarian accountability and/or demonstrate learning from humanitarian practice. A Collective Initiative should be a collaborative effort of more than one member charity and should add value to the collective. </w:t>
      </w:r>
    </w:p>
    <w:p w14:paraId="391DB91F" w14:textId="7CD664F7" w:rsidR="0095563B" w:rsidRDefault="0095563B" w:rsidP="00736F5A">
      <w:r>
        <w:t>A collective initiative intends to:</w:t>
      </w:r>
    </w:p>
    <w:p w14:paraId="589B909E" w14:textId="23A26AC2" w:rsidR="0095563B" w:rsidRDefault="0095563B" w:rsidP="0095563B">
      <w:pPr>
        <w:pStyle w:val="ListParagraph"/>
        <w:numPr>
          <w:ilvl w:val="0"/>
          <w:numId w:val="5"/>
        </w:numPr>
      </w:pPr>
      <w:r>
        <w:t xml:space="preserve">Demonstrate and build upon the collective value of the DEC membership.  </w:t>
      </w:r>
    </w:p>
    <w:p w14:paraId="3F408C2D" w14:textId="28A1E7F0" w:rsidR="0095563B" w:rsidRDefault="0095563B" w:rsidP="0095563B">
      <w:pPr>
        <w:pStyle w:val="ListParagraph"/>
        <w:numPr>
          <w:ilvl w:val="0"/>
          <w:numId w:val="5"/>
        </w:numPr>
      </w:pPr>
      <w:r>
        <w:t xml:space="preserve">Support the piloting of innovations.  </w:t>
      </w:r>
    </w:p>
    <w:p w14:paraId="1F7E5F18" w14:textId="763D148B" w:rsidR="0095563B" w:rsidRDefault="0095563B" w:rsidP="0095563B">
      <w:pPr>
        <w:pStyle w:val="ListParagraph"/>
        <w:numPr>
          <w:ilvl w:val="0"/>
          <w:numId w:val="5"/>
        </w:numPr>
      </w:pPr>
      <w:r>
        <w:t xml:space="preserve">Support the scaling of innovations across members - e.g. support for one member charity aiming to adopt and implement an innovation from another.  </w:t>
      </w:r>
    </w:p>
    <w:p w14:paraId="44866D1C" w14:textId="2A083E05" w:rsidR="0095563B" w:rsidRDefault="0095563B" w:rsidP="0095563B">
      <w:pPr>
        <w:pStyle w:val="ListParagraph"/>
        <w:numPr>
          <w:ilvl w:val="0"/>
          <w:numId w:val="5"/>
        </w:numPr>
      </w:pPr>
      <w:r>
        <w:t>Contribute to response-specific learning and accelerate improved practices.</w:t>
      </w:r>
    </w:p>
    <w:p w14:paraId="56B4F9A4" w14:textId="7188941C" w:rsidR="0095563B" w:rsidRDefault="0095563B" w:rsidP="0095563B">
      <w:pPr>
        <w:pStyle w:val="ListParagraph"/>
        <w:numPr>
          <w:ilvl w:val="0"/>
          <w:numId w:val="5"/>
        </w:numPr>
      </w:pPr>
      <w:r>
        <w:t xml:space="preserve">Contribute to systems strengthening activities. </w:t>
      </w:r>
    </w:p>
    <w:p w14:paraId="5060C44C" w14:textId="77D9EA82" w:rsidR="0095563B" w:rsidRDefault="0095563B" w:rsidP="0095563B">
      <w:pPr>
        <w:pStyle w:val="ListParagraph"/>
        <w:numPr>
          <w:ilvl w:val="0"/>
          <w:numId w:val="5"/>
        </w:numPr>
      </w:pPr>
      <w:r>
        <w:t>Highlight practices that promote accountability and improvement through the application of lessons learned across the DEC member charities’ programmes.  </w:t>
      </w:r>
    </w:p>
    <w:p w14:paraId="2FCD1E51" w14:textId="25D07D3B" w:rsidR="0095563B" w:rsidRDefault="110A4BE9" w:rsidP="0CF67325">
      <w:r>
        <w:t xml:space="preserve">The proposal should be submitted alongside the answers to the questions in section one, below. </w:t>
      </w:r>
      <w:r w:rsidR="0095563B">
        <w:t xml:space="preserve">Over the course of the </w:t>
      </w:r>
      <w:r w:rsidR="008B07C8">
        <w:t>project,</w:t>
      </w:r>
      <w:r w:rsidR="0095563B">
        <w:t xml:space="preserve"> you can keep</w:t>
      </w:r>
      <w:r w:rsidR="00BA7730">
        <w:t xml:space="preserve"> using the same document and</w:t>
      </w:r>
      <w:r w:rsidR="0095563B">
        <w:t xml:space="preserve"> answering question</w:t>
      </w:r>
      <w:r w:rsidR="00BA7730">
        <w:t>s</w:t>
      </w:r>
      <w:r w:rsidR="0095563B">
        <w:t xml:space="preserve"> for each reporting milestone</w:t>
      </w:r>
      <w:r w:rsidR="00BA7730">
        <w:t>, monitoring questions and endline questions.</w:t>
      </w:r>
    </w:p>
    <w:p w14:paraId="41579FF9" w14:textId="77777777" w:rsidR="007174A8" w:rsidRDefault="007174A8" w:rsidP="0CF67325"/>
    <w:p w14:paraId="3BE4AC68" w14:textId="3ED7EBAB" w:rsidR="00F82DD8" w:rsidRDefault="00F82DD8" w:rsidP="00232DFD">
      <w:pPr>
        <w:rPr>
          <w:b/>
          <w:bCs/>
        </w:rPr>
      </w:pPr>
    </w:p>
    <w:p w14:paraId="0D204299" w14:textId="75709A5B" w:rsidR="00C46479" w:rsidRDefault="00F82DD8">
      <w:pPr>
        <w:rPr>
          <w:b/>
          <w:bCs/>
        </w:rPr>
      </w:pPr>
      <w:r>
        <w:rPr>
          <w:b/>
          <w:bCs/>
        </w:rPr>
        <w:br w:type="page"/>
      </w:r>
    </w:p>
    <w:p w14:paraId="073703DF" w14:textId="512463AC" w:rsidR="007752A9" w:rsidRPr="00A70C2B" w:rsidRDefault="002E1D73" w:rsidP="002E1D73">
      <w:pPr>
        <w:pStyle w:val="Heading2"/>
        <w:rPr>
          <w:b/>
          <w:bCs/>
          <w:color w:val="FF0000"/>
        </w:rPr>
      </w:pPr>
      <w:r w:rsidRPr="00A70C2B">
        <w:rPr>
          <w:b/>
          <w:bCs/>
          <w:color w:val="FF0000"/>
        </w:rPr>
        <w:lastRenderedPageBreak/>
        <w:t xml:space="preserve">Section 2: </w:t>
      </w:r>
      <w:r w:rsidR="007752A9" w:rsidRPr="00A70C2B">
        <w:rPr>
          <w:b/>
          <w:bCs/>
          <w:color w:val="FF0000"/>
        </w:rPr>
        <w:t xml:space="preserve">Monitoring questions </w:t>
      </w:r>
      <w:r w:rsidRPr="00A70C2B">
        <w:rPr>
          <w:b/>
          <w:bCs/>
          <w:color w:val="FF0000"/>
        </w:rPr>
        <w:t>(asked regularly throughout project</w:t>
      </w:r>
      <w:r w:rsidR="009C2A71" w:rsidRPr="00A70C2B">
        <w:rPr>
          <w:b/>
          <w:bCs/>
          <w:color w:val="FF0000"/>
        </w:rPr>
        <w:t>, as defined in reporting timeframe</w:t>
      </w:r>
      <w:r w:rsidRPr="00A70C2B">
        <w:rPr>
          <w:b/>
          <w:bCs/>
          <w:color w:val="FF0000"/>
        </w:rPr>
        <w:t>)</w:t>
      </w:r>
    </w:p>
    <w:p w14:paraId="06EE1B8E" w14:textId="2545DDA8" w:rsidR="007752A9" w:rsidRPr="002A2CC5" w:rsidRDefault="007752A9" w:rsidP="68211601">
      <w:pPr>
        <w:rPr>
          <w:i/>
          <w:iCs/>
        </w:rPr>
      </w:pPr>
      <w:r w:rsidRPr="68211601">
        <w:rPr>
          <w:i/>
          <w:iCs/>
        </w:rPr>
        <w:t>These very simple, basic monitoring questions</w:t>
      </w:r>
      <w:r w:rsidR="00537EF2" w:rsidRPr="68211601">
        <w:rPr>
          <w:i/>
          <w:iCs/>
        </w:rPr>
        <w:t xml:space="preserve"> </w:t>
      </w:r>
      <w:r w:rsidRPr="68211601">
        <w:rPr>
          <w:i/>
          <w:iCs/>
        </w:rPr>
        <w:t>can be answer</w:t>
      </w:r>
      <w:r w:rsidR="00537EF2" w:rsidRPr="68211601">
        <w:rPr>
          <w:i/>
          <w:iCs/>
        </w:rPr>
        <w:t>ed</w:t>
      </w:r>
      <w:r w:rsidR="00BA7730">
        <w:rPr>
          <w:i/>
          <w:iCs/>
        </w:rPr>
        <w:t xml:space="preserve"> multiple times, depending on the length of the initiative</w:t>
      </w:r>
      <w:r w:rsidR="00537EF2" w:rsidRPr="68211601">
        <w:rPr>
          <w:i/>
          <w:iCs/>
        </w:rPr>
        <w:t xml:space="preserve">. </w:t>
      </w:r>
      <w:r w:rsidR="00BA7730">
        <w:rPr>
          <w:i/>
          <w:iCs/>
        </w:rPr>
        <w:t xml:space="preserve">They aim to </w:t>
      </w:r>
      <w:r w:rsidR="00537EF2" w:rsidRPr="68211601">
        <w:rPr>
          <w:i/>
          <w:iCs/>
        </w:rPr>
        <w:t xml:space="preserve">provide </w:t>
      </w:r>
      <w:r w:rsidR="00BA7730">
        <w:rPr>
          <w:i/>
          <w:iCs/>
        </w:rPr>
        <w:t xml:space="preserve">an update on the project </w:t>
      </w:r>
      <w:r w:rsidR="00537EF2" w:rsidRPr="68211601">
        <w:rPr>
          <w:i/>
          <w:iCs/>
        </w:rPr>
        <w:t xml:space="preserve">and allows the secretariat to follow any achievements, challenges or changes. </w:t>
      </w:r>
      <w:r w:rsidR="002A2CC5" w:rsidRPr="68211601">
        <w:rPr>
          <w:i/>
          <w:iCs/>
        </w:rPr>
        <w:t xml:space="preserve">The questions are broad enough to be applicable to any </w:t>
      </w:r>
      <w:r w:rsidR="00CE4689">
        <w:rPr>
          <w:i/>
          <w:iCs/>
        </w:rPr>
        <w:t>initiative</w:t>
      </w:r>
      <w:r w:rsidR="00BA7730">
        <w:rPr>
          <w:i/>
          <w:iCs/>
        </w:rPr>
        <w:t>.</w:t>
      </w:r>
    </w:p>
    <w:p w14:paraId="517860E4" w14:textId="7FB9DFAA" w:rsidR="007752A9" w:rsidRPr="00A3136F" w:rsidRDefault="007752A9" w:rsidP="00537EF2">
      <w:pPr>
        <w:pStyle w:val="ListParagraph"/>
        <w:numPr>
          <w:ilvl w:val="0"/>
          <w:numId w:val="2"/>
        </w:numPr>
        <w:rPr>
          <w:b/>
          <w:bCs/>
        </w:rPr>
      </w:pPr>
      <w:r w:rsidRPr="00A3136F">
        <w:rPr>
          <w:b/>
          <w:bCs/>
        </w:rPr>
        <w:t xml:space="preserve">Please summarise progress over the past </w:t>
      </w:r>
      <w:r w:rsidR="00720F2C">
        <w:rPr>
          <w:b/>
          <w:bCs/>
        </w:rPr>
        <w:t xml:space="preserve">reporting period </w:t>
      </w:r>
      <w:r w:rsidRPr="00A3136F">
        <w:rPr>
          <w:b/>
          <w:bCs/>
        </w:rPr>
        <w:t>(1-2 paragraphs):</w:t>
      </w:r>
    </w:p>
    <w:tbl>
      <w:tblPr>
        <w:tblStyle w:val="TableGrid"/>
        <w:tblW w:w="0" w:type="auto"/>
        <w:tblLook w:val="04A0" w:firstRow="1" w:lastRow="0" w:firstColumn="1" w:lastColumn="0" w:noHBand="0" w:noVBand="1"/>
      </w:tblPr>
      <w:tblGrid>
        <w:gridCol w:w="9016"/>
      </w:tblGrid>
      <w:tr w:rsidR="0002490F" w14:paraId="795FA0A2" w14:textId="77777777" w:rsidTr="0002490F">
        <w:tc>
          <w:tcPr>
            <w:tcW w:w="9016" w:type="dxa"/>
          </w:tcPr>
          <w:p w14:paraId="2797B8F7" w14:textId="77777777" w:rsidR="00502FAF" w:rsidRDefault="00502FAF" w:rsidP="00627776">
            <w:pPr>
              <w:jc w:val="both"/>
            </w:pPr>
          </w:p>
          <w:p w14:paraId="38881B41" w14:textId="12D44BF6" w:rsidR="00A34BBE" w:rsidRDefault="00A34BBE" w:rsidP="00A34BBE">
            <w:pPr>
              <w:jc w:val="both"/>
            </w:pPr>
            <w:r>
              <w:t xml:space="preserve">The first phase of the project focused on engaging all initiative stakeholders to ensure a shared understanding of the project’s objectives and the way forward. This initial phase included a kick-off meeting, two full-day collective sessions, and individual follow-up discussions. During these activities, the main components of Anticipatory Action were explored, with particular attention to the planned implementation process. </w:t>
            </w:r>
            <w:r w:rsidR="00964491" w:rsidRPr="00964491">
              <w:t xml:space="preserve">The Amel LLAA Officer also completed CARE and START Fund Network trainings, along with relevant resource readings, to gain a solid </w:t>
            </w:r>
            <w:r w:rsidR="00964491">
              <w:t>comprehension</w:t>
            </w:r>
            <w:r w:rsidR="00964491" w:rsidRPr="00964491">
              <w:t xml:space="preserve"> of Anticipatory Action and, through it, the objectives of the initiative.</w:t>
            </w:r>
            <w:r w:rsidR="00964491">
              <w:t xml:space="preserve"> </w:t>
            </w:r>
            <w:r>
              <w:t>Communication channels were established via Microsoft Teams and WhatsApp, and a schedule for recurrent meetings was agreed upon.</w:t>
            </w:r>
            <w:r>
              <w:t xml:space="preserve"> </w:t>
            </w:r>
          </w:p>
          <w:p w14:paraId="336E1564" w14:textId="77777777" w:rsidR="00A34BBE" w:rsidRDefault="00A34BBE" w:rsidP="00A34BBE">
            <w:pPr>
              <w:jc w:val="both"/>
            </w:pPr>
          </w:p>
          <w:p w14:paraId="16D21AB1" w14:textId="7BBCA34D" w:rsidR="00502FAF" w:rsidRDefault="00A34BBE" w:rsidP="00A34BBE">
            <w:pPr>
              <w:jc w:val="both"/>
            </w:pPr>
            <w:r>
              <w:t xml:space="preserve">Initial steps toward the design and implementation of the initiative were also undertaken. These included reviewing existing forecast data and assessing pre-existing local capacities in order to identify priority forecastable hazards and evaluate the feasibility of related actions. </w:t>
            </w:r>
            <w:r w:rsidR="00964491" w:rsidRPr="00964491">
              <w:t>Amel’s LLAA Officer, together with other local partners, met with the Lebanese Red Cross Disaster Risk Reduction team to review existing system</w:t>
            </w:r>
            <w:r w:rsidR="00F86EE2">
              <w:t>s</w:t>
            </w:r>
            <w:r w:rsidR="00964491">
              <w:t xml:space="preserve"> </w:t>
            </w:r>
            <w:r w:rsidR="00964491" w:rsidRPr="00964491">
              <w:t>and structure</w:t>
            </w:r>
            <w:r w:rsidR="00F86EE2">
              <w:t>s</w:t>
            </w:r>
            <w:r w:rsidR="00964491" w:rsidRPr="00964491">
              <w:t xml:space="preserve"> at various levels, gaining a comprehensive understanding of Anticipatory Action in Lebanon.</w:t>
            </w:r>
            <w:r w:rsidR="00964491">
              <w:t xml:space="preserve"> </w:t>
            </w:r>
            <w:r>
              <w:t>This exchange proved highly insightful, providing</w:t>
            </w:r>
            <w:r w:rsidR="00F86EE2">
              <w:t xml:space="preserve"> </w:t>
            </w:r>
            <w:r>
              <w:t xml:space="preserve">clearer </w:t>
            </w:r>
            <w:r w:rsidR="00964491">
              <w:t>insight into</w:t>
            </w:r>
            <w:r>
              <w:t xml:space="preserve"> </w:t>
            </w:r>
            <w:r w:rsidR="00964491">
              <w:t>the</w:t>
            </w:r>
            <w:r>
              <w:t xml:space="preserve"> existing Anticipatory Action system and </w:t>
            </w:r>
            <w:r w:rsidR="00964491">
              <w:t xml:space="preserve">its </w:t>
            </w:r>
            <w:r>
              <w:t>capacit</w:t>
            </w:r>
            <w:r w:rsidR="00964491">
              <w:t>y</w:t>
            </w:r>
            <w:r>
              <w:t>.</w:t>
            </w:r>
            <w:r>
              <w:t xml:space="preserve"> </w:t>
            </w:r>
            <w:r>
              <w:t>Following this meeting, all Lebanese partners, in consultation with and with confirmation from Christian Aid,</w:t>
            </w:r>
            <w:r w:rsidR="00964491">
              <w:t xml:space="preserve"> HelpAge and CAFOD,</w:t>
            </w:r>
            <w:r>
              <w:t xml:space="preserve"> agreed that the initiative should complement the </w:t>
            </w:r>
            <w:r w:rsidR="00964491">
              <w:t>Anticipatory Action</w:t>
            </w:r>
            <w:r>
              <w:t xml:space="preserve"> system already established by the </w:t>
            </w:r>
            <w:r w:rsidR="00964491">
              <w:t>Lebanese Red Cross Disaster Risk Reduction unit</w:t>
            </w:r>
            <w:r>
              <w:t xml:space="preserve">, while leveraging the local added value of the partners to strengthen and trace the pathway of this </w:t>
            </w:r>
            <w:r w:rsidR="00F86EE2">
              <w:t>l</w:t>
            </w:r>
            <w:r>
              <w:t xml:space="preserve">ocally </w:t>
            </w:r>
            <w:r w:rsidR="00F86EE2">
              <w:t>l</w:t>
            </w:r>
            <w:r>
              <w:t>ed Anticipatory Action</w:t>
            </w:r>
            <w:r w:rsidR="00964491">
              <w:t xml:space="preserve"> collective initiative</w:t>
            </w:r>
            <w:r>
              <w:t>.</w:t>
            </w:r>
          </w:p>
          <w:p w14:paraId="6CBF1398" w14:textId="75D009F2" w:rsidR="00964491" w:rsidRDefault="00964491" w:rsidP="00A34BBE">
            <w:pPr>
              <w:jc w:val="both"/>
            </w:pPr>
          </w:p>
        </w:tc>
      </w:tr>
    </w:tbl>
    <w:p w14:paraId="5FD0ED66" w14:textId="34B3BFFB" w:rsidR="007752A9" w:rsidRDefault="007752A9"/>
    <w:p w14:paraId="57EB9AC2" w14:textId="198FB4B9" w:rsidR="007752A9" w:rsidRDefault="00537EF2" w:rsidP="00537EF2">
      <w:pPr>
        <w:pStyle w:val="ListParagraph"/>
        <w:numPr>
          <w:ilvl w:val="0"/>
          <w:numId w:val="2"/>
        </w:numPr>
        <w:rPr>
          <w:b/>
          <w:bCs/>
        </w:rPr>
      </w:pPr>
      <w:r w:rsidRPr="68211601">
        <w:rPr>
          <w:b/>
          <w:bCs/>
        </w:rPr>
        <w:t>D</w:t>
      </w:r>
      <w:r w:rsidR="007752A9" w:rsidRPr="68211601">
        <w:rPr>
          <w:b/>
          <w:bCs/>
        </w:rPr>
        <w:t>escribe any notable achievements</w:t>
      </w:r>
      <w:r w:rsidR="00720F2C">
        <w:rPr>
          <w:b/>
          <w:bCs/>
        </w:rPr>
        <w:t xml:space="preserve">, </w:t>
      </w:r>
      <w:r w:rsidR="00A3136F" w:rsidRPr="68211601">
        <w:rPr>
          <w:b/>
          <w:bCs/>
        </w:rPr>
        <w:t>results</w:t>
      </w:r>
      <w:r w:rsidR="00B94258">
        <w:rPr>
          <w:b/>
          <w:bCs/>
        </w:rPr>
        <w:t xml:space="preserve"> or learning</w:t>
      </w:r>
      <w:r w:rsidR="007752A9" w:rsidRPr="68211601">
        <w:rPr>
          <w:b/>
          <w:bCs/>
        </w:rPr>
        <w:t xml:space="preserve"> over the past</w:t>
      </w:r>
      <w:r w:rsidR="00720F2C">
        <w:rPr>
          <w:b/>
          <w:bCs/>
        </w:rPr>
        <w:t xml:space="preserve"> reporting period </w:t>
      </w:r>
      <w:r w:rsidRPr="68211601">
        <w:rPr>
          <w:b/>
          <w:bCs/>
        </w:rPr>
        <w:t>(</w:t>
      </w:r>
      <w:r w:rsidR="007752A9" w:rsidRPr="68211601">
        <w:rPr>
          <w:b/>
          <w:bCs/>
        </w:rPr>
        <w:t>1 paragraph):</w:t>
      </w:r>
    </w:p>
    <w:p w14:paraId="042855A0" w14:textId="1D84BE19" w:rsidR="00CC0BD6" w:rsidRPr="00A3136F" w:rsidRDefault="00CC0BD6" w:rsidP="00CC0BD6">
      <w:pPr>
        <w:pStyle w:val="ListParagraph"/>
        <w:numPr>
          <w:ilvl w:val="1"/>
          <w:numId w:val="2"/>
        </w:numPr>
        <w:rPr>
          <w:b/>
          <w:bCs/>
        </w:rPr>
      </w:pPr>
      <w:r>
        <w:rPr>
          <w:b/>
          <w:bCs/>
        </w:rPr>
        <w:t xml:space="preserve">How were </w:t>
      </w:r>
      <w:r w:rsidR="00945BEB">
        <w:rPr>
          <w:b/>
          <w:bCs/>
        </w:rPr>
        <w:t xml:space="preserve">these </w:t>
      </w:r>
      <w:r w:rsidR="00CD3B9A">
        <w:rPr>
          <w:b/>
          <w:bCs/>
        </w:rPr>
        <w:t xml:space="preserve">reached? </w:t>
      </w:r>
    </w:p>
    <w:tbl>
      <w:tblPr>
        <w:tblStyle w:val="TableGrid"/>
        <w:tblW w:w="0" w:type="auto"/>
        <w:tblLook w:val="04A0" w:firstRow="1" w:lastRow="0" w:firstColumn="1" w:lastColumn="0" w:noHBand="0" w:noVBand="1"/>
      </w:tblPr>
      <w:tblGrid>
        <w:gridCol w:w="9016"/>
      </w:tblGrid>
      <w:tr w:rsidR="0002490F" w14:paraId="0E177E26" w14:textId="77777777" w:rsidTr="0002490F">
        <w:tc>
          <w:tcPr>
            <w:tcW w:w="9016" w:type="dxa"/>
          </w:tcPr>
          <w:p w14:paraId="6C1B87B3" w14:textId="77777777" w:rsidR="00502FAF" w:rsidRDefault="00502FAF" w:rsidP="005B273C">
            <w:pPr>
              <w:jc w:val="both"/>
            </w:pPr>
          </w:p>
          <w:p w14:paraId="4858249D" w14:textId="5D9A803A" w:rsidR="00A34BBE" w:rsidRDefault="00A34BBE" w:rsidP="00B33B81">
            <w:pPr>
              <w:jc w:val="both"/>
            </w:pPr>
            <w:r w:rsidRPr="00A34BBE">
              <w:t xml:space="preserve">The main achievement of the first phase of the project was reaching a shared understanding and establishing the overall structure of Anticipatory Action, enabling each local partner to identify the specific hazard to be addressed and define their </w:t>
            </w:r>
            <w:r>
              <w:t xml:space="preserve">plan. </w:t>
            </w:r>
          </w:p>
          <w:p w14:paraId="34AC0E8A" w14:textId="77777777" w:rsidR="00A34BBE" w:rsidRDefault="00A34BBE" w:rsidP="00B33B81">
            <w:pPr>
              <w:jc w:val="both"/>
            </w:pPr>
          </w:p>
          <w:p w14:paraId="6DFA3CAA" w14:textId="669370B8" w:rsidR="00B33B81" w:rsidRDefault="00B33B81" w:rsidP="00B33B81">
            <w:pPr>
              <w:jc w:val="both"/>
            </w:pPr>
            <w:r>
              <w:t xml:space="preserve">A review of internal capacities and ambitions was also completed through analyses and meetings, allowing for clear progress in the development of the work plan. Building on the lessons learned from the 2024 war emergency response and the gaps identified, Amel’s LLAA Officer, in collaboration with Amel’s Older People Program Coordinator and with insights from HelpAge, CAFOD, and Christian Aid, will focus the approach on addressing the key hazard of </w:t>
            </w:r>
            <w:r w:rsidR="00F86EE2" w:rsidRPr="00F86EE2">
              <w:rPr>
                <w:i/>
                <w:iCs/>
              </w:rPr>
              <w:t>C</w:t>
            </w:r>
            <w:r w:rsidRPr="00F86EE2">
              <w:rPr>
                <w:i/>
                <w:iCs/>
              </w:rPr>
              <w:t xml:space="preserve">onflict </w:t>
            </w:r>
            <w:r w:rsidR="00F86EE2" w:rsidRPr="00F86EE2">
              <w:rPr>
                <w:i/>
                <w:iCs/>
              </w:rPr>
              <w:t>E</w:t>
            </w:r>
            <w:r w:rsidRPr="00F86EE2">
              <w:rPr>
                <w:i/>
                <w:iCs/>
              </w:rPr>
              <w:t xml:space="preserve">scalation and </w:t>
            </w:r>
            <w:r w:rsidR="00F86EE2" w:rsidRPr="00F86EE2">
              <w:rPr>
                <w:i/>
                <w:iCs/>
              </w:rPr>
              <w:t>D</w:t>
            </w:r>
            <w:r w:rsidRPr="00F86EE2">
              <w:rPr>
                <w:i/>
                <w:iCs/>
              </w:rPr>
              <w:t>isplacement</w:t>
            </w:r>
            <w:r>
              <w:t>. The Anticipatory Action approach, arising from this hazard, will place particular emphasis on the inclusion of those most at risk and vulnerabl</w:t>
            </w:r>
            <w:r w:rsidR="00A34BBE">
              <w:t>e</w:t>
            </w:r>
            <w:r w:rsidR="00F86EE2">
              <w:t>,</w:t>
            </w:r>
            <w:r>
              <w:t xml:space="preserve"> including women, older people, and persons with disabilities. The main objective will be to ensure that these population groups are fully </w:t>
            </w:r>
            <w:r>
              <w:lastRenderedPageBreak/>
              <w:t>informed about the services available to them and have safe, dignified, and protected access to these services in situations of displacement, with a strong focus on preparedness and readiness.</w:t>
            </w:r>
          </w:p>
          <w:p w14:paraId="2C8DD1AB" w14:textId="77777777" w:rsidR="00A34BBE" w:rsidRDefault="00A34BBE" w:rsidP="00B33B81">
            <w:pPr>
              <w:jc w:val="both"/>
            </w:pPr>
          </w:p>
          <w:p w14:paraId="7D9FF234" w14:textId="0D2B55D3" w:rsidR="00F86EE2" w:rsidRDefault="00F86EE2" w:rsidP="00B33B81">
            <w:pPr>
              <w:jc w:val="both"/>
            </w:pPr>
            <w:r w:rsidRPr="00F86EE2">
              <w:t xml:space="preserve">The Amel LLAA Officer also compiled and </w:t>
            </w:r>
            <w:r w:rsidRPr="00F86EE2">
              <w:t>analysed</w:t>
            </w:r>
            <w:r w:rsidRPr="00F86EE2">
              <w:t xml:space="preserve"> displacement data from the past two years to develop a quantitative tool that will guide the next steps, particularly in identifying triggers. Community consultations with affected populations, who will be targeted through Amel’s Anticipatory Action design and potential activation, will then be organized to complement the quantitative tool. These consultations will allow the finalization of the triggers and contribute to the design of the plan, ensuring that the Anticipatory Actions to be taken are aligned with the needs and gaps identified by the community.</w:t>
            </w:r>
          </w:p>
          <w:p w14:paraId="1216C1DA" w14:textId="52AF4804" w:rsidR="00F86EE2" w:rsidRDefault="00F86EE2" w:rsidP="00B33B81">
            <w:pPr>
              <w:jc w:val="both"/>
            </w:pPr>
          </w:p>
        </w:tc>
      </w:tr>
    </w:tbl>
    <w:p w14:paraId="4A58D47E" w14:textId="73A26059" w:rsidR="007752A9" w:rsidRDefault="007752A9"/>
    <w:p w14:paraId="0DAFCE4D" w14:textId="2416329C" w:rsidR="007752A9" w:rsidRPr="00A3136F" w:rsidRDefault="00537EF2" w:rsidP="00537EF2">
      <w:pPr>
        <w:pStyle w:val="ListParagraph"/>
        <w:numPr>
          <w:ilvl w:val="0"/>
          <w:numId w:val="2"/>
        </w:numPr>
        <w:rPr>
          <w:b/>
          <w:bCs/>
        </w:rPr>
      </w:pPr>
      <w:r w:rsidRPr="00A3136F">
        <w:rPr>
          <w:b/>
          <w:bCs/>
        </w:rPr>
        <w:t>D</w:t>
      </w:r>
      <w:r w:rsidR="007752A9" w:rsidRPr="00A3136F">
        <w:rPr>
          <w:b/>
          <w:bCs/>
        </w:rPr>
        <w:t xml:space="preserve">escribe any challenges you have experienced </w:t>
      </w:r>
      <w:r w:rsidRPr="00A3136F">
        <w:rPr>
          <w:b/>
          <w:bCs/>
        </w:rPr>
        <w:t>and/</w:t>
      </w:r>
      <w:r w:rsidR="007752A9" w:rsidRPr="00A3136F">
        <w:rPr>
          <w:b/>
          <w:bCs/>
        </w:rPr>
        <w:t xml:space="preserve">or changes you have made to the </w:t>
      </w:r>
      <w:r w:rsidR="00CE4689">
        <w:rPr>
          <w:b/>
          <w:bCs/>
        </w:rPr>
        <w:t>initiative or service</w:t>
      </w:r>
      <w:r w:rsidRPr="00A3136F">
        <w:rPr>
          <w:b/>
          <w:bCs/>
        </w:rPr>
        <w:t>,</w:t>
      </w:r>
      <w:r w:rsidR="007752A9" w:rsidRPr="00A3136F">
        <w:rPr>
          <w:b/>
          <w:bCs/>
        </w:rPr>
        <w:t xml:space="preserve"> when compared to the original plan</w:t>
      </w:r>
      <w:r w:rsidRPr="00A3136F">
        <w:rPr>
          <w:b/>
          <w:bCs/>
        </w:rPr>
        <w:t xml:space="preserve">, </w:t>
      </w:r>
      <w:r w:rsidR="00D975AC">
        <w:rPr>
          <w:b/>
          <w:bCs/>
        </w:rPr>
        <w:t>since the last reporting period</w:t>
      </w:r>
      <w:r w:rsidR="004B25C1">
        <w:rPr>
          <w:b/>
          <w:bCs/>
        </w:rPr>
        <w:t xml:space="preserve"> </w:t>
      </w:r>
      <w:r w:rsidR="007752A9" w:rsidRPr="00A3136F">
        <w:rPr>
          <w:b/>
          <w:bCs/>
        </w:rPr>
        <w:t xml:space="preserve">(1 paragraph) </w:t>
      </w:r>
    </w:p>
    <w:tbl>
      <w:tblPr>
        <w:tblStyle w:val="TableGrid"/>
        <w:tblW w:w="0" w:type="auto"/>
        <w:tblLook w:val="04A0" w:firstRow="1" w:lastRow="0" w:firstColumn="1" w:lastColumn="0" w:noHBand="0" w:noVBand="1"/>
      </w:tblPr>
      <w:tblGrid>
        <w:gridCol w:w="9016"/>
      </w:tblGrid>
      <w:tr w:rsidR="0002490F" w14:paraId="7E6A798C" w14:textId="77777777" w:rsidTr="0002490F">
        <w:tc>
          <w:tcPr>
            <w:tcW w:w="9016" w:type="dxa"/>
          </w:tcPr>
          <w:p w14:paraId="2C05948F" w14:textId="77777777" w:rsidR="00F86EE2" w:rsidRDefault="00F86EE2" w:rsidP="00AE0073">
            <w:pPr>
              <w:spacing w:after="160" w:line="278" w:lineRule="auto"/>
            </w:pPr>
          </w:p>
          <w:p w14:paraId="20F5527E" w14:textId="503212BC" w:rsidR="00A34BBE" w:rsidRDefault="00AE0073" w:rsidP="00AE0073">
            <w:pPr>
              <w:spacing w:after="160" w:line="278" w:lineRule="auto"/>
            </w:pPr>
            <w:r w:rsidRPr="00204FFE">
              <w:t xml:space="preserve">As the reporting period covers the first phase of the project, no major challenges were identified. The initial confusion experienced at the beginning of the project, due to the lack of understanding of what anticipatory action </w:t>
            </w:r>
            <w:r>
              <w:t>involved</w:t>
            </w:r>
            <w:r w:rsidRPr="00204FFE">
              <w:t>, was subsequently addressed through both collective and individual meetings.</w:t>
            </w:r>
          </w:p>
        </w:tc>
      </w:tr>
    </w:tbl>
    <w:p w14:paraId="5DFF41E4" w14:textId="2CA39684" w:rsidR="007752A9" w:rsidRDefault="007752A9"/>
    <w:p w14:paraId="3FDDA697" w14:textId="13B54533" w:rsidR="007752A9" w:rsidRPr="00A3136F" w:rsidRDefault="00537EF2" w:rsidP="00537EF2">
      <w:pPr>
        <w:pStyle w:val="ListParagraph"/>
        <w:numPr>
          <w:ilvl w:val="0"/>
          <w:numId w:val="2"/>
        </w:numPr>
        <w:rPr>
          <w:b/>
          <w:bCs/>
        </w:rPr>
      </w:pPr>
      <w:r w:rsidRPr="2CF9B356">
        <w:rPr>
          <w:b/>
          <w:bCs/>
        </w:rPr>
        <w:t>N</w:t>
      </w:r>
      <w:r w:rsidR="007752A9" w:rsidRPr="2CF9B356">
        <w:rPr>
          <w:b/>
          <w:bCs/>
        </w:rPr>
        <w:t xml:space="preserve">ote down any additional information that you think will be useful for monitoring purposes (optional) </w:t>
      </w:r>
    </w:p>
    <w:tbl>
      <w:tblPr>
        <w:tblStyle w:val="TableGrid"/>
        <w:tblW w:w="0" w:type="auto"/>
        <w:tblLook w:val="04A0" w:firstRow="1" w:lastRow="0" w:firstColumn="1" w:lastColumn="0" w:noHBand="0" w:noVBand="1"/>
      </w:tblPr>
      <w:tblGrid>
        <w:gridCol w:w="9016"/>
      </w:tblGrid>
      <w:tr w:rsidR="0002490F" w14:paraId="6F18B49F" w14:textId="77777777" w:rsidTr="0002490F">
        <w:tc>
          <w:tcPr>
            <w:tcW w:w="9016" w:type="dxa"/>
          </w:tcPr>
          <w:p w14:paraId="646FB3DC" w14:textId="77777777" w:rsidR="0002490F" w:rsidRDefault="0002490F" w:rsidP="00537EF2"/>
          <w:p w14:paraId="2ABB50D5" w14:textId="77777777" w:rsidR="0002490F" w:rsidRDefault="0002490F" w:rsidP="00537EF2"/>
        </w:tc>
      </w:tr>
    </w:tbl>
    <w:p w14:paraId="30690B22" w14:textId="0AB7C17C" w:rsidR="00537EF2" w:rsidRDefault="00537EF2" w:rsidP="00537EF2"/>
    <w:p w14:paraId="13265D29" w14:textId="1F8F0EAC" w:rsidR="000D6CEB" w:rsidRPr="00CE46DB" w:rsidRDefault="002E1D73" w:rsidP="002E1D73">
      <w:pPr>
        <w:pStyle w:val="Heading2"/>
        <w:rPr>
          <w:b/>
          <w:bCs/>
          <w:color w:val="FF0000"/>
        </w:rPr>
      </w:pPr>
      <w:r w:rsidRPr="2CF9B356">
        <w:rPr>
          <w:b/>
          <w:bCs/>
          <w:color w:val="FF0000"/>
        </w:rPr>
        <w:t xml:space="preserve">Section 3: </w:t>
      </w:r>
      <w:r w:rsidR="000D6CEB" w:rsidRPr="2CF9B356">
        <w:rPr>
          <w:b/>
          <w:bCs/>
          <w:color w:val="FF0000"/>
        </w:rPr>
        <w:t xml:space="preserve">Endline questions </w:t>
      </w:r>
      <w:r w:rsidRPr="2CF9B356">
        <w:rPr>
          <w:b/>
          <w:bCs/>
          <w:color w:val="FF0000"/>
        </w:rPr>
        <w:t>(asked once at</w:t>
      </w:r>
      <w:r w:rsidR="7D515FB7" w:rsidRPr="2CF9B356">
        <w:rPr>
          <w:b/>
          <w:bCs/>
          <w:color w:val="FF0000"/>
        </w:rPr>
        <w:t xml:space="preserve"> the</w:t>
      </w:r>
      <w:r w:rsidRPr="2CF9B356">
        <w:rPr>
          <w:b/>
          <w:bCs/>
          <w:color w:val="FF0000"/>
        </w:rPr>
        <w:t xml:space="preserve"> end of project) </w:t>
      </w:r>
    </w:p>
    <w:p w14:paraId="26E3417C" w14:textId="4C4DAC22" w:rsidR="68211601" w:rsidRDefault="68211601" w:rsidP="68211601"/>
    <w:p w14:paraId="70F61EB7" w14:textId="27FF0F30" w:rsidR="09EAA5F5" w:rsidRDefault="09EAA5F5" w:rsidP="68211601">
      <w:pPr>
        <w:rPr>
          <w:i/>
          <w:iCs/>
        </w:rPr>
      </w:pPr>
      <w:r w:rsidRPr="68211601">
        <w:rPr>
          <w:i/>
          <w:iCs/>
        </w:rPr>
        <w:t>These questions are the same as the ones asked in section 1 (baseline</w:t>
      </w:r>
      <w:r w:rsidR="249C70D3" w:rsidRPr="68211601">
        <w:rPr>
          <w:i/>
          <w:iCs/>
        </w:rPr>
        <w:t>) but</w:t>
      </w:r>
      <w:r w:rsidRPr="68211601">
        <w:rPr>
          <w:i/>
          <w:iCs/>
        </w:rPr>
        <w:t xml:space="preserve"> rephrased for the end of the project. </w:t>
      </w:r>
      <w:r w:rsidR="009D53BD">
        <w:rPr>
          <w:i/>
          <w:iCs/>
        </w:rPr>
        <w:t>When answering them, please refer back to</w:t>
      </w:r>
      <w:r w:rsidR="00714C5F">
        <w:rPr>
          <w:i/>
          <w:iCs/>
        </w:rPr>
        <w:t xml:space="preserve"> your baseline answers</w:t>
      </w:r>
      <w:r w:rsidR="00602556">
        <w:rPr>
          <w:i/>
          <w:iCs/>
        </w:rPr>
        <w:t xml:space="preserve">. </w:t>
      </w:r>
    </w:p>
    <w:p w14:paraId="568F2B38" w14:textId="08DA7E40" w:rsidR="002E1D73" w:rsidRPr="007E396C" w:rsidRDefault="002E1D73" w:rsidP="002E1D73">
      <w:pPr>
        <w:rPr>
          <w:b/>
          <w:bCs/>
        </w:rPr>
      </w:pPr>
      <w:r w:rsidRPr="007E396C">
        <w:rPr>
          <w:b/>
          <w:bCs/>
        </w:rPr>
        <w:t xml:space="preserve">Pillar 1 (foundational MEAL questions) </w:t>
      </w:r>
      <w:r>
        <w:rPr>
          <w:b/>
          <w:bCs/>
        </w:rPr>
        <w:t>and pillar 2 (additional meal questions</w:t>
      </w:r>
      <w:r w:rsidR="00A3136F">
        <w:rPr>
          <w:b/>
          <w:bCs/>
        </w:rPr>
        <w:t>)</w:t>
      </w:r>
    </w:p>
    <w:p w14:paraId="4D79E247" w14:textId="568E4C17" w:rsidR="002E1D73" w:rsidRDefault="00AF4BA4" w:rsidP="002E1D73">
      <w:pPr>
        <w:pStyle w:val="ListParagraph"/>
        <w:numPr>
          <w:ilvl w:val="0"/>
          <w:numId w:val="2"/>
        </w:numPr>
        <w:rPr>
          <w:b/>
          <w:bCs/>
        </w:rPr>
      </w:pPr>
      <w:r>
        <w:rPr>
          <w:b/>
          <w:bCs/>
        </w:rPr>
        <w:t xml:space="preserve">To what extent </w:t>
      </w:r>
      <w:r w:rsidR="00A3136F">
        <w:rPr>
          <w:b/>
          <w:bCs/>
        </w:rPr>
        <w:t xml:space="preserve">was the </w:t>
      </w:r>
      <w:r w:rsidR="00CE4689">
        <w:rPr>
          <w:b/>
          <w:bCs/>
        </w:rPr>
        <w:t>initiative or service</w:t>
      </w:r>
      <w:r w:rsidR="002E1D73" w:rsidRPr="002E1D73">
        <w:rPr>
          <w:b/>
          <w:bCs/>
        </w:rPr>
        <w:t xml:space="preserve"> appropriate and relevant to the needs of affected populations? (CHS Criteria 1, Accountability) (please explain how in max 2 paragraphs)</w:t>
      </w:r>
    </w:p>
    <w:tbl>
      <w:tblPr>
        <w:tblStyle w:val="TableGrid"/>
        <w:tblW w:w="0" w:type="auto"/>
        <w:tblLook w:val="04A0" w:firstRow="1" w:lastRow="0" w:firstColumn="1" w:lastColumn="0" w:noHBand="0" w:noVBand="1"/>
      </w:tblPr>
      <w:tblGrid>
        <w:gridCol w:w="9016"/>
      </w:tblGrid>
      <w:tr w:rsidR="0002490F" w14:paraId="3689BA80" w14:textId="77777777" w:rsidTr="0002490F">
        <w:tc>
          <w:tcPr>
            <w:tcW w:w="9016" w:type="dxa"/>
          </w:tcPr>
          <w:p w14:paraId="1299E7D1" w14:textId="77777777" w:rsidR="0002490F" w:rsidRDefault="0002490F" w:rsidP="002E1D73">
            <w:pPr>
              <w:rPr>
                <w:b/>
                <w:bCs/>
              </w:rPr>
            </w:pPr>
          </w:p>
          <w:p w14:paraId="50DFD8B7" w14:textId="77777777" w:rsidR="0002490F" w:rsidRDefault="0002490F" w:rsidP="002E1D73">
            <w:pPr>
              <w:rPr>
                <w:b/>
                <w:bCs/>
              </w:rPr>
            </w:pPr>
          </w:p>
        </w:tc>
      </w:tr>
    </w:tbl>
    <w:p w14:paraId="57EA9CF3" w14:textId="022AB408" w:rsidR="002E1D73" w:rsidRPr="002E1D73" w:rsidRDefault="002E1D73" w:rsidP="002E1D73">
      <w:pPr>
        <w:rPr>
          <w:b/>
          <w:bCs/>
        </w:rPr>
      </w:pPr>
    </w:p>
    <w:p w14:paraId="5E940A57" w14:textId="124BC148" w:rsidR="002E1D73" w:rsidRDefault="00AF4BA4" w:rsidP="002E1D73">
      <w:pPr>
        <w:pStyle w:val="ListParagraph"/>
        <w:numPr>
          <w:ilvl w:val="0"/>
          <w:numId w:val="2"/>
        </w:numPr>
        <w:rPr>
          <w:b/>
          <w:bCs/>
        </w:rPr>
      </w:pPr>
      <w:r>
        <w:rPr>
          <w:b/>
          <w:bCs/>
        </w:rPr>
        <w:t>To what extent</w:t>
      </w:r>
      <w:r w:rsidR="00A3136F">
        <w:rPr>
          <w:b/>
          <w:bCs/>
        </w:rPr>
        <w:t xml:space="preserve"> was the </w:t>
      </w:r>
      <w:r w:rsidR="00CE4689">
        <w:rPr>
          <w:b/>
          <w:bCs/>
        </w:rPr>
        <w:t>initiative or service</w:t>
      </w:r>
      <w:r w:rsidR="002E1D73" w:rsidRPr="002E1D73">
        <w:rPr>
          <w:b/>
          <w:bCs/>
        </w:rPr>
        <w:t xml:space="preserve"> effective and timely? (CHS Criteria 2, Accountability) (please explain how in max 2 paragraphs)</w:t>
      </w:r>
    </w:p>
    <w:tbl>
      <w:tblPr>
        <w:tblStyle w:val="TableGrid"/>
        <w:tblW w:w="0" w:type="auto"/>
        <w:tblLook w:val="04A0" w:firstRow="1" w:lastRow="0" w:firstColumn="1" w:lastColumn="0" w:noHBand="0" w:noVBand="1"/>
      </w:tblPr>
      <w:tblGrid>
        <w:gridCol w:w="9016"/>
      </w:tblGrid>
      <w:tr w:rsidR="0002490F" w14:paraId="7B579812" w14:textId="77777777" w:rsidTr="0002490F">
        <w:tc>
          <w:tcPr>
            <w:tcW w:w="9016" w:type="dxa"/>
          </w:tcPr>
          <w:p w14:paraId="710D2763" w14:textId="77777777" w:rsidR="0002490F" w:rsidRDefault="0002490F" w:rsidP="002E1D73">
            <w:pPr>
              <w:rPr>
                <w:b/>
                <w:bCs/>
              </w:rPr>
            </w:pPr>
          </w:p>
          <w:p w14:paraId="4A5D60CE" w14:textId="77777777" w:rsidR="0002490F" w:rsidRDefault="0002490F" w:rsidP="002E1D73">
            <w:pPr>
              <w:rPr>
                <w:b/>
                <w:bCs/>
              </w:rPr>
            </w:pPr>
          </w:p>
        </w:tc>
      </w:tr>
    </w:tbl>
    <w:p w14:paraId="705D934E" w14:textId="0D5C15FE" w:rsidR="002E1D73" w:rsidRPr="002E1D73" w:rsidRDefault="002E1D73" w:rsidP="002E1D73">
      <w:pPr>
        <w:rPr>
          <w:b/>
          <w:bCs/>
        </w:rPr>
      </w:pPr>
    </w:p>
    <w:p w14:paraId="50E90029" w14:textId="54F5B1A0" w:rsidR="002E1D73" w:rsidRDefault="00AF4BA4" w:rsidP="002E1D73">
      <w:pPr>
        <w:pStyle w:val="ListParagraph"/>
        <w:numPr>
          <w:ilvl w:val="0"/>
          <w:numId w:val="2"/>
        </w:numPr>
        <w:rPr>
          <w:b/>
          <w:bCs/>
        </w:rPr>
      </w:pPr>
      <w:r w:rsidRPr="0CF67325">
        <w:rPr>
          <w:b/>
          <w:bCs/>
        </w:rPr>
        <w:t xml:space="preserve">How </w:t>
      </w:r>
      <w:r w:rsidR="00A3136F" w:rsidRPr="0CF67325">
        <w:rPr>
          <w:b/>
          <w:bCs/>
        </w:rPr>
        <w:t>did</w:t>
      </w:r>
      <w:r w:rsidR="002E1D73" w:rsidRPr="0CF67325">
        <w:rPr>
          <w:b/>
          <w:bCs/>
        </w:rPr>
        <w:t xml:space="preserve"> the </w:t>
      </w:r>
      <w:r w:rsidR="00CE4689" w:rsidRPr="0CF67325">
        <w:rPr>
          <w:b/>
          <w:bCs/>
        </w:rPr>
        <w:t>initiative</w:t>
      </w:r>
      <w:r w:rsidR="16655AA6" w:rsidRPr="0CF67325">
        <w:rPr>
          <w:b/>
          <w:bCs/>
        </w:rPr>
        <w:t xml:space="preserve"> </w:t>
      </w:r>
      <w:r w:rsidR="002E1D73" w:rsidRPr="0CF67325">
        <w:rPr>
          <w:b/>
          <w:bCs/>
        </w:rPr>
        <w:t>strengthen local capacities and avoid negative effects? (CHS Criteria 3, Localisation and Sustainability) (please explain how in max 2 paragraphs)</w:t>
      </w:r>
    </w:p>
    <w:p w14:paraId="15B8033B" w14:textId="47B9D970" w:rsidR="002E1D73" w:rsidRDefault="00A3136F" w:rsidP="002E1D73">
      <w:pPr>
        <w:pStyle w:val="ListParagraph"/>
        <w:numPr>
          <w:ilvl w:val="1"/>
          <w:numId w:val="4"/>
        </w:numPr>
        <w:rPr>
          <w:b/>
          <w:bCs/>
        </w:rPr>
      </w:pPr>
      <w:r>
        <w:rPr>
          <w:b/>
          <w:bCs/>
        </w:rPr>
        <w:t xml:space="preserve">Did the </w:t>
      </w:r>
      <w:r w:rsidR="00CE4689">
        <w:rPr>
          <w:b/>
          <w:bCs/>
        </w:rPr>
        <w:t>initiative or service</w:t>
      </w:r>
      <w:r w:rsidR="002E1D73">
        <w:rPr>
          <w:b/>
          <w:bCs/>
        </w:rPr>
        <w:t xml:space="preserve"> </w:t>
      </w:r>
      <w:r w:rsidR="002E1D73" w:rsidRPr="002E1D73">
        <w:rPr>
          <w:b/>
          <w:bCs/>
        </w:rPr>
        <w:t>enabl</w:t>
      </w:r>
      <w:r>
        <w:rPr>
          <w:b/>
          <w:bCs/>
        </w:rPr>
        <w:t>e</w:t>
      </w:r>
      <w:r w:rsidR="002E1D73" w:rsidRPr="002E1D73">
        <w:rPr>
          <w:b/>
          <w:bCs/>
        </w:rPr>
        <w:t xml:space="preserve"> local actors to actively shape and guide the response? (Transformation; Localisation) </w:t>
      </w:r>
    </w:p>
    <w:tbl>
      <w:tblPr>
        <w:tblStyle w:val="TableGrid"/>
        <w:tblW w:w="0" w:type="auto"/>
        <w:tblLook w:val="04A0" w:firstRow="1" w:lastRow="0" w:firstColumn="1" w:lastColumn="0" w:noHBand="0" w:noVBand="1"/>
      </w:tblPr>
      <w:tblGrid>
        <w:gridCol w:w="9016"/>
      </w:tblGrid>
      <w:tr w:rsidR="0002490F" w14:paraId="4DACC62E" w14:textId="77777777" w:rsidTr="0002490F">
        <w:tc>
          <w:tcPr>
            <w:tcW w:w="9016" w:type="dxa"/>
          </w:tcPr>
          <w:p w14:paraId="225DBA48" w14:textId="77777777" w:rsidR="0002490F" w:rsidRDefault="0002490F" w:rsidP="002E1D73">
            <w:pPr>
              <w:rPr>
                <w:b/>
                <w:bCs/>
              </w:rPr>
            </w:pPr>
          </w:p>
          <w:p w14:paraId="1DD34939" w14:textId="77777777" w:rsidR="0002490F" w:rsidRDefault="0002490F" w:rsidP="002E1D73">
            <w:pPr>
              <w:rPr>
                <w:b/>
                <w:bCs/>
              </w:rPr>
            </w:pPr>
          </w:p>
        </w:tc>
      </w:tr>
    </w:tbl>
    <w:p w14:paraId="4F60BC35" w14:textId="1C6C6916" w:rsidR="002E1D73" w:rsidRPr="002E1D73" w:rsidRDefault="002E1D73" w:rsidP="002E1D73">
      <w:pPr>
        <w:rPr>
          <w:b/>
          <w:bCs/>
        </w:rPr>
      </w:pPr>
    </w:p>
    <w:p w14:paraId="4D212BEC" w14:textId="6515D257" w:rsidR="002E1D73" w:rsidRDefault="00A3136F" w:rsidP="002E1D73">
      <w:pPr>
        <w:pStyle w:val="ListParagraph"/>
        <w:numPr>
          <w:ilvl w:val="0"/>
          <w:numId w:val="2"/>
        </w:numPr>
        <w:rPr>
          <w:b/>
          <w:bCs/>
        </w:rPr>
      </w:pPr>
      <w:r w:rsidRPr="0CF67325">
        <w:rPr>
          <w:b/>
          <w:bCs/>
        </w:rPr>
        <w:t>To what extent was the</w:t>
      </w:r>
      <w:r w:rsidR="002E1D73" w:rsidRPr="0CF67325">
        <w:rPr>
          <w:b/>
          <w:bCs/>
        </w:rPr>
        <w:t xml:space="preserve"> </w:t>
      </w:r>
      <w:r w:rsidR="00CE4689" w:rsidRPr="0CF67325">
        <w:rPr>
          <w:b/>
          <w:bCs/>
        </w:rPr>
        <w:t>initiativ</w:t>
      </w:r>
      <w:r w:rsidR="7FC7940B" w:rsidRPr="0CF67325">
        <w:rPr>
          <w:b/>
          <w:bCs/>
        </w:rPr>
        <w:t>e c</w:t>
      </w:r>
      <w:r w:rsidR="002E1D73" w:rsidRPr="0CF67325">
        <w:rPr>
          <w:b/>
          <w:bCs/>
        </w:rPr>
        <w:t>oordinated and complementary? (CHS Criteria 6, Collaboration) (please explain how in max 2 paragraphs)</w:t>
      </w:r>
    </w:p>
    <w:p w14:paraId="0C9EE171" w14:textId="4BA207C2" w:rsidR="002E1D73" w:rsidRDefault="002E1D73" w:rsidP="002E1D73">
      <w:pPr>
        <w:pStyle w:val="ListParagraph"/>
        <w:numPr>
          <w:ilvl w:val="1"/>
          <w:numId w:val="4"/>
        </w:numPr>
        <w:rPr>
          <w:b/>
          <w:bCs/>
        </w:rPr>
      </w:pPr>
      <w:r w:rsidRPr="002E1D73">
        <w:rPr>
          <w:b/>
          <w:bCs/>
        </w:rPr>
        <w:t xml:space="preserve">How </w:t>
      </w:r>
      <w:r w:rsidR="00A3136F">
        <w:rPr>
          <w:b/>
          <w:bCs/>
        </w:rPr>
        <w:t xml:space="preserve">were </w:t>
      </w:r>
      <w:r w:rsidRPr="002E1D73">
        <w:rPr>
          <w:b/>
          <w:bCs/>
        </w:rPr>
        <w:t xml:space="preserve">actors collaborating and how </w:t>
      </w:r>
      <w:r w:rsidR="00A3136F">
        <w:rPr>
          <w:b/>
          <w:bCs/>
        </w:rPr>
        <w:t xml:space="preserve">did </w:t>
      </w:r>
      <w:r w:rsidRPr="002E1D73">
        <w:rPr>
          <w:b/>
          <w:bCs/>
        </w:rPr>
        <w:t>this contribut</w:t>
      </w:r>
      <w:r w:rsidR="00A3136F">
        <w:rPr>
          <w:b/>
          <w:bCs/>
        </w:rPr>
        <w:t>e</w:t>
      </w:r>
      <w:r w:rsidRPr="002E1D73">
        <w:rPr>
          <w:b/>
          <w:bCs/>
        </w:rPr>
        <w:t xml:space="preserve"> to driving transformative change and innovation? (Transformation; Collaboration)</w:t>
      </w:r>
    </w:p>
    <w:tbl>
      <w:tblPr>
        <w:tblStyle w:val="TableGrid"/>
        <w:tblW w:w="0" w:type="auto"/>
        <w:tblLook w:val="04A0" w:firstRow="1" w:lastRow="0" w:firstColumn="1" w:lastColumn="0" w:noHBand="0" w:noVBand="1"/>
      </w:tblPr>
      <w:tblGrid>
        <w:gridCol w:w="9016"/>
      </w:tblGrid>
      <w:tr w:rsidR="0002490F" w14:paraId="7ECCFC74" w14:textId="77777777" w:rsidTr="0002490F">
        <w:tc>
          <w:tcPr>
            <w:tcW w:w="9016" w:type="dxa"/>
          </w:tcPr>
          <w:p w14:paraId="3E9039A3" w14:textId="77777777" w:rsidR="0002490F" w:rsidRDefault="0002490F" w:rsidP="002E1D73">
            <w:pPr>
              <w:rPr>
                <w:b/>
                <w:bCs/>
              </w:rPr>
            </w:pPr>
          </w:p>
          <w:p w14:paraId="7A468799" w14:textId="77777777" w:rsidR="0002490F" w:rsidRDefault="0002490F" w:rsidP="002E1D73">
            <w:pPr>
              <w:rPr>
                <w:b/>
                <w:bCs/>
              </w:rPr>
            </w:pPr>
          </w:p>
        </w:tc>
      </w:tr>
    </w:tbl>
    <w:p w14:paraId="463B6452" w14:textId="682B9658" w:rsidR="002E1D73" w:rsidRPr="002E1D73" w:rsidRDefault="002E1D73" w:rsidP="002E1D73">
      <w:pPr>
        <w:rPr>
          <w:b/>
          <w:bCs/>
        </w:rPr>
      </w:pPr>
    </w:p>
    <w:p w14:paraId="6F84876F" w14:textId="0DE1B484" w:rsidR="002E1D73" w:rsidRDefault="00AF4BA4" w:rsidP="002E1D73">
      <w:pPr>
        <w:pStyle w:val="ListParagraph"/>
        <w:numPr>
          <w:ilvl w:val="0"/>
          <w:numId w:val="2"/>
        </w:numPr>
        <w:rPr>
          <w:b/>
          <w:bCs/>
        </w:rPr>
      </w:pPr>
      <w:r w:rsidRPr="0CF67325">
        <w:rPr>
          <w:b/>
          <w:bCs/>
        </w:rPr>
        <w:t xml:space="preserve">What steps were taken to ensure that </w:t>
      </w:r>
      <w:r w:rsidR="002E1D73" w:rsidRPr="0CF67325">
        <w:rPr>
          <w:b/>
          <w:bCs/>
        </w:rPr>
        <w:t xml:space="preserve">members and implementing partners </w:t>
      </w:r>
      <w:r w:rsidR="00A3136F" w:rsidRPr="0CF67325">
        <w:rPr>
          <w:b/>
          <w:bCs/>
        </w:rPr>
        <w:t xml:space="preserve">involved with the </w:t>
      </w:r>
      <w:r w:rsidR="00CE4689" w:rsidRPr="0CF67325">
        <w:rPr>
          <w:b/>
          <w:bCs/>
        </w:rPr>
        <w:t xml:space="preserve">initiative </w:t>
      </w:r>
      <w:r w:rsidR="002E1D73" w:rsidRPr="0CF67325">
        <w:rPr>
          <w:b/>
          <w:bCs/>
        </w:rPr>
        <w:t>continuously learning and improving? (CHS Criteria 7, Accountability) (please explain how in max 2 paragraphs)</w:t>
      </w:r>
    </w:p>
    <w:p w14:paraId="4A4CB1DF" w14:textId="0CBF5E7C" w:rsidR="002E1D73" w:rsidRDefault="002E1D73" w:rsidP="002E1D73">
      <w:pPr>
        <w:pStyle w:val="ListParagraph"/>
        <w:numPr>
          <w:ilvl w:val="1"/>
          <w:numId w:val="4"/>
        </w:numPr>
        <w:rPr>
          <w:b/>
          <w:bCs/>
        </w:rPr>
      </w:pPr>
      <w:r w:rsidRPr="002E1D73">
        <w:rPr>
          <w:b/>
          <w:bCs/>
        </w:rPr>
        <w:t xml:space="preserve">To what extent </w:t>
      </w:r>
      <w:r w:rsidR="00A3136F">
        <w:rPr>
          <w:b/>
          <w:bCs/>
        </w:rPr>
        <w:t>did</w:t>
      </w:r>
      <w:r>
        <w:rPr>
          <w:b/>
          <w:bCs/>
        </w:rPr>
        <w:t xml:space="preserve"> the </w:t>
      </w:r>
      <w:r w:rsidR="00CE4689">
        <w:rPr>
          <w:b/>
          <w:bCs/>
        </w:rPr>
        <w:t>initiative or service</w:t>
      </w:r>
      <w:r>
        <w:rPr>
          <w:b/>
          <w:bCs/>
        </w:rPr>
        <w:t xml:space="preserve"> </w:t>
      </w:r>
      <w:r w:rsidRPr="002E1D73">
        <w:rPr>
          <w:b/>
          <w:bCs/>
        </w:rPr>
        <w:t>enabl</w:t>
      </w:r>
      <w:r w:rsidR="00A3136F">
        <w:rPr>
          <w:b/>
          <w:bCs/>
        </w:rPr>
        <w:t>e</w:t>
      </w:r>
      <w:r w:rsidRPr="002E1D73">
        <w:rPr>
          <w:b/>
          <w:bCs/>
        </w:rPr>
        <w:t xml:space="preserve"> actors to learn, adapt and do things differently? (Transformation; Innovation)</w:t>
      </w:r>
    </w:p>
    <w:tbl>
      <w:tblPr>
        <w:tblStyle w:val="TableGrid"/>
        <w:tblW w:w="0" w:type="auto"/>
        <w:tblLook w:val="04A0" w:firstRow="1" w:lastRow="0" w:firstColumn="1" w:lastColumn="0" w:noHBand="0" w:noVBand="1"/>
      </w:tblPr>
      <w:tblGrid>
        <w:gridCol w:w="9016"/>
      </w:tblGrid>
      <w:tr w:rsidR="0002490F" w14:paraId="4061A212" w14:textId="77777777" w:rsidTr="0002490F">
        <w:tc>
          <w:tcPr>
            <w:tcW w:w="9016" w:type="dxa"/>
          </w:tcPr>
          <w:p w14:paraId="4F31E25D" w14:textId="77777777" w:rsidR="0002490F" w:rsidRDefault="0002490F" w:rsidP="002E1D73">
            <w:pPr>
              <w:rPr>
                <w:b/>
                <w:bCs/>
              </w:rPr>
            </w:pPr>
          </w:p>
          <w:p w14:paraId="7C8CCB56" w14:textId="77777777" w:rsidR="0002490F" w:rsidRDefault="0002490F" w:rsidP="002E1D73">
            <w:pPr>
              <w:rPr>
                <w:b/>
                <w:bCs/>
              </w:rPr>
            </w:pPr>
          </w:p>
        </w:tc>
      </w:tr>
    </w:tbl>
    <w:p w14:paraId="7B509E49" w14:textId="5D693EFD" w:rsidR="002E1D73" w:rsidRPr="002E1D73" w:rsidRDefault="002E1D73" w:rsidP="002E1D73">
      <w:pPr>
        <w:rPr>
          <w:b/>
          <w:bCs/>
        </w:rPr>
      </w:pPr>
    </w:p>
    <w:p w14:paraId="5ED55466" w14:textId="32BF2CF6" w:rsidR="002E1D73" w:rsidRDefault="00A3136F" w:rsidP="002E1D73">
      <w:pPr>
        <w:pStyle w:val="ListParagraph"/>
        <w:numPr>
          <w:ilvl w:val="0"/>
          <w:numId w:val="2"/>
        </w:numPr>
        <w:rPr>
          <w:b/>
          <w:bCs/>
        </w:rPr>
      </w:pPr>
      <w:r w:rsidRPr="0CF67325">
        <w:rPr>
          <w:b/>
          <w:bCs/>
        </w:rPr>
        <w:t>To what extent was</w:t>
      </w:r>
      <w:r w:rsidR="002E1D73" w:rsidRPr="0CF67325">
        <w:rPr>
          <w:b/>
          <w:bCs/>
        </w:rPr>
        <w:t xml:space="preserve"> the </w:t>
      </w:r>
      <w:r w:rsidR="00CE4689" w:rsidRPr="0CF67325">
        <w:rPr>
          <w:b/>
          <w:bCs/>
        </w:rPr>
        <w:t>initiative</w:t>
      </w:r>
      <w:r w:rsidR="002E1D73" w:rsidRPr="0CF67325">
        <w:rPr>
          <w:b/>
          <w:bCs/>
        </w:rPr>
        <w:t xml:space="preserve"> environmentally sustainable? (CHS Criteria 9, Sustainability) (please explain how in max 2 paragraphs) </w:t>
      </w:r>
    </w:p>
    <w:tbl>
      <w:tblPr>
        <w:tblStyle w:val="TableGrid"/>
        <w:tblW w:w="0" w:type="auto"/>
        <w:tblLook w:val="04A0" w:firstRow="1" w:lastRow="0" w:firstColumn="1" w:lastColumn="0" w:noHBand="0" w:noVBand="1"/>
      </w:tblPr>
      <w:tblGrid>
        <w:gridCol w:w="9016"/>
      </w:tblGrid>
      <w:tr w:rsidR="0002490F" w14:paraId="750FEF01" w14:textId="77777777" w:rsidTr="0002490F">
        <w:tc>
          <w:tcPr>
            <w:tcW w:w="9016" w:type="dxa"/>
          </w:tcPr>
          <w:p w14:paraId="6A16C8B9" w14:textId="77777777" w:rsidR="0002490F" w:rsidRDefault="0002490F" w:rsidP="002E1D73">
            <w:pPr>
              <w:rPr>
                <w:b/>
                <w:bCs/>
              </w:rPr>
            </w:pPr>
          </w:p>
          <w:p w14:paraId="2FB605F9" w14:textId="77777777" w:rsidR="0002490F" w:rsidRDefault="0002490F" w:rsidP="002E1D73">
            <w:pPr>
              <w:rPr>
                <w:b/>
                <w:bCs/>
              </w:rPr>
            </w:pPr>
          </w:p>
        </w:tc>
      </w:tr>
    </w:tbl>
    <w:p w14:paraId="3913ACE4" w14:textId="771FFABF" w:rsidR="002E1D73" w:rsidRPr="002E1D73" w:rsidRDefault="002E1D73" w:rsidP="002E1D73">
      <w:pPr>
        <w:rPr>
          <w:b/>
          <w:bCs/>
        </w:rPr>
      </w:pPr>
    </w:p>
    <w:p w14:paraId="503511F3" w14:textId="60952900" w:rsidR="000D6CEB" w:rsidRDefault="00A3136F" w:rsidP="002E1D73">
      <w:pPr>
        <w:pStyle w:val="ListParagraph"/>
        <w:numPr>
          <w:ilvl w:val="0"/>
          <w:numId w:val="2"/>
        </w:numPr>
        <w:rPr>
          <w:b/>
          <w:bCs/>
        </w:rPr>
      </w:pPr>
      <w:r w:rsidRPr="0CF67325">
        <w:rPr>
          <w:b/>
          <w:bCs/>
        </w:rPr>
        <w:t xml:space="preserve">How did </w:t>
      </w:r>
      <w:r w:rsidR="002E1D73" w:rsidRPr="0CF67325">
        <w:rPr>
          <w:b/>
          <w:bCs/>
        </w:rPr>
        <w:t xml:space="preserve">the </w:t>
      </w:r>
      <w:r w:rsidR="00CE4689" w:rsidRPr="0CF67325">
        <w:rPr>
          <w:b/>
          <w:bCs/>
        </w:rPr>
        <w:t>initiative</w:t>
      </w:r>
      <w:r w:rsidR="002E1D73" w:rsidRPr="0CF67325">
        <w:rPr>
          <w:b/>
          <w:bCs/>
        </w:rPr>
        <w:t xml:space="preserve"> contribut</w:t>
      </w:r>
      <w:r w:rsidRPr="0CF67325">
        <w:rPr>
          <w:b/>
          <w:bCs/>
        </w:rPr>
        <w:t xml:space="preserve">e </w:t>
      </w:r>
      <w:r w:rsidR="002E1D73" w:rsidRPr="0CF67325">
        <w:rPr>
          <w:b/>
          <w:bCs/>
        </w:rPr>
        <w:t>to changes in the humanitarian system? (Transformation)</w:t>
      </w:r>
    </w:p>
    <w:tbl>
      <w:tblPr>
        <w:tblStyle w:val="TableGrid"/>
        <w:tblW w:w="0" w:type="auto"/>
        <w:tblLook w:val="04A0" w:firstRow="1" w:lastRow="0" w:firstColumn="1" w:lastColumn="0" w:noHBand="0" w:noVBand="1"/>
      </w:tblPr>
      <w:tblGrid>
        <w:gridCol w:w="9016"/>
      </w:tblGrid>
      <w:tr w:rsidR="0002490F" w14:paraId="2BA787BB" w14:textId="77777777" w:rsidTr="0002490F">
        <w:tc>
          <w:tcPr>
            <w:tcW w:w="9016" w:type="dxa"/>
          </w:tcPr>
          <w:p w14:paraId="7DB9F401" w14:textId="77777777" w:rsidR="0002490F" w:rsidRDefault="0002490F" w:rsidP="00A3136F">
            <w:pPr>
              <w:rPr>
                <w:b/>
                <w:bCs/>
              </w:rPr>
            </w:pPr>
          </w:p>
          <w:p w14:paraId="62F6A868" w14:textId="77777777" w:rsidR="0002490F" w:rsidRDefault="0002490F" w:rsidP="00A3136F">
            <w:pPr>
              <w:rPr>
                <w:b/>
                <w:bCs/>
              </w:rPr>
            </w:pPr>
          </w:p>
        </w:tc>
      </w:tr>
    </w:tbl>
    <w:p w14:paraId="13AB0FB2" w14:textId="57B83ED9" w:rsidR="00A3136F" w:rsidRPr="00A3136F" w:rsidRDefault="00A3136F" w:rsidP="00A3136F">
      <w:pPr>
        <w:rPr>
          <w:b/>
          <w:bCs/>
        </w:rPr>
      </w:pPr>
    </w:p>
    <w:p w14:paraId="4C7028BE" w14:textId="7432D0DC" w:rsidR="00E97FEF" w:rsidRPr="00A70C2B" w:rsidRDefault="1875A933" w:rsidP="00A70C2B">
      <w:pPr>
        <w:pStyle w:val="Heading2"/>
        <w:rPr>
          <w:b/>
          <w:bCs/>
          <w:color w:val="FF0000"/>
        </w:rPr>
      </w:pPr>
      <w:r w:rsidRPr="1875A933">
        <w:rPr>
          <w:b/>
          <w:bCs/>
          <w:color w:val="FF0000"/>
        </w:rPr>
        <w:t>Section 4: Ecosystem review / evaluation</w:t>
      </w:r>
    </w:p>
    <w:p w14:paraId="7199EB2C" w14:textId="06360ADA" w:rsidR="00E97FEF" w:rsidRDefault="00E97FEF">
      <w:r>
        <w:t xml:space="preserve">This will be carried out at the end of each </w:t>
      </w:r>
      <w:r w:rsidR="00CE4689">
        <w:t>initiative</w:t>
      </w:r>
      <w:r>
        <w:t xml:space="preserve"> as a form of evaluation. </w:t>
      </w:r>
    </w:p>
    <w:p w14:paraId="670407F2" w14:textId="021C8BA1" w:rsidR="00E97FEF" w:rsidRPr="002E1D73" w:rsidRDefault="00E97FEF">
      <w:r w:rsidRPr="00E97FEF">
        <w:rPr>
          <w:b/>
          <w:bCs/>
        </w:rPr>
        <w:t>Description:</w:t>
      </w:r>
      <w:r>
        <w:t xml:space="preserve"> </w:t>
      </w:r>
      <w:r w:rsidRPr="00E97FEF">
        <w:t xml:space="preserve">Each review will consist of a 60-minute online workshop, conducted on an </w:t>
      </w:r>
      <w:r w:rsidR="00CE4689">
        <w:t>initiative or service</w:t>
      </w:r>
      <w:r w:rsidRPr="00E97FEF">
        <w:t xml:space="preserve"> by </w:t>
      </w:r>
      <w:r w:rsidR="00CE4689">
        <w:t>initiative or service</w:t>
      </w:r>
      <w:r w:rsidRPr="00E97FEF">
        <w:t xml:space="preserve"> basis. As well as group discussion it will utilise Miro to gather and reflect on data. Following the workshop, the implementer (we suggest an external MEAL partner) will synthesise the data and produce a </w:t>
      </w:r>
      <w:r w:rsidR="000E44A5" w:rsidRPr="00E97FEF">
        <w:t>short-written</w:t>
      </w:r>
      <w:r w:rsidRPr="00E97FEF">
        <w:t xml:space="preserve"> report summarising the findings; an updated visual ecosystem map; and a set of outcomes identified.</w:t>
      </w:r>
    </w:p>
    <w:sectPr w:rsidR="00E97FEF" w:rsidRPr="002E1D73">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BE189" w14:textId="77777777" w:rsidR="00AE1401" w:rsidRDefault="00AE1401" w:rsidP="007752A9">
      <w:pPr>
        <w:spacing w:after="0" w:line="240" w:lineRule="auto"/>
      </w:pPr>
      <w:r>
        <w:separator/>
      </w:r>
    </w:p>
  </w:endnote>
  <w:endnote w:type="continuationSeparator" w:id="0">
    <w:p w14:paraId="59689E39" w14:textId="77777777" w:rsidR="00AE1401" w:rsidRDefault="00AE1401" w:rsidP="007752A9">
      <w:pPr>
        <w:spacing w:after="0" w:line="240" w:lineRule="auto"/>
      </w:pPr>
      <w:r>
        <w:continuationSeparator/>
      </w:r>
    </w:p>
  </w:endnote>
  <w:endnote w:type="continuationNotice" w:id="1">
    <w:p w14:paraId="6F8F19C8" w14:textId="77777777" w:rsidR="00AE1401" w:rsidRDefault="00AE14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31DB20F" w14:paraId="0E8B5CFB" w14:textId="77777777" w:rsidTr="031DB20F">
      <w:trPr>
        <w:trHeight w:val="300"/>
      </w:trPr>
      <w:tc>
        <w:tcPr>
          <w:tcW w:w="3005" w:type="dxa"/>
        </w:tcPr>
        <w:p w14:paraId="398359B2" w14:textId="2924E53D" w:rsidR="031DB20F" w:rsidRDefault="031DB20F" w:rsidP="031DB20F">
          <w:pPr>
            <w:pStyle w:val="Header"/>
            <w:ind w:left="-115"/>
          </w:pPr>
        </w:p>
      </w:tc>
      <w:tc>
        <w:tcPr>
          <w:tcW w:w="3005" w:type="dxa"/>
        </w:tcPr>
        <w:p w14:paraId="4B7BAC16" w14:textId="33459721" w:rsidR="031DB20F" w:rsidRDefault="031DB20F" w:rsidP="031DB20F">
          <w:pPr>
            <w:pStyle w:val="Header"/>
            <w:jc w:val="center"/>
          </w:pPr>
        </w:p>
      </w:tc>
      <w:tc>
        <w:tcPr>
          <w:tcW w:w="3005" w:type="dxa"/>
        </w:tcPr>
        <w:p w14:paraId="76766147" w14:textId="147FE20A" w:rsidR="031DB20F" w:rsidRDefault="031DB20F" w:rsidP="031DB20F">
          <w:pPr>
            <w:pStyle w:val="Header"/>
            <w:ind w:right="-115"/>
            <w:jc w:val="right"/>
          </w:pPr>
        </w:p>
      </w:tc>
    </w:tr>
  </w:tbl>
  <w:p w14:paraId="2F985AE4" w14:textId="4EF06851" w:rsidR="031DB20F" w:rsidRDefault="031DB20F" w:rsidP="031DB2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81229" w14:textId="77777777" w:rsidR="00AE1401" w:rsidRDefault="00AE1401" w:rsidP="007752A9">
      <w:pPr>
        <w:spacing w:after="0" w:line="240" w:lineRule="auto"/>
      </w:pPr>
      <w:r>
        <w:separator/>
      </w:r>
    </w:p>
  </w:footnote>
  <w:footnote w:type="continuationSeparator" w:id="0">
    <w:p w14:paraId="0E55533C" w14:textId="77777777" w:rsidR="00AE1401" w:rsidRDefault="00AE1401" w:rsidP="007752A9">
      <w:pPr>
        <w:spacing w:after="0" w:line="240" w:lineRule="auto"/>
      </w:pPr>
      <w:r>
        <w:continuationSeparator/>
      </w:r>
    </w:p>
  </w:footnote>
  <w:footnote w:type="continuationNotice" w:id="1">
    <w:p w14:paraId="59E2204D" w14:textId="77777777" w:rsidR="00AE1401" w:rsidRDefault="00AE14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39C62" w14:textId="59038829" w:rsidR="007752A9" w:rsidRPr="00E97FEF" w:rsidRDefault="000979FE">
    <w:pPr>
      <w:pStyle w:val="Header"/>
    </w:pPr>
    <w:r>
      <w:rPr>
        <w:noProof/>
      </w:rPr>
      <w:drawing>
        <wp:anchor distT="0" distB="0" distL="114300" distR="114300" simplePos="0" relativeHeight="251658240" behindDoc="0" locked="0" layoutInCell="1" allowOverlap="1" wp14:anchorId="3463A873" wp14:editId="207854C6">
          <wp:simplePos x="0" y="0"/>
          <wp:positionH relativeFrom="column">
            <wp:posOffset>4739640</wp:posOffset>
          </wp:positionH>
          <wp:positionV relativeFrom="paragraph">
            <wp:posOffset>-342900</wp:posOffset>
          </wp:positionV>
          <wp:extent cx="1459230" cy="990600"/>
          <wp:effectExtent l="0" t="0" r="7620" b="0"/>
          <wp:wrapSquare wrapText="bothSides"/>
          <wp:docPr id="1307007680" name="Picture 1307007680" descr="DEC log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459230" cy="990600"/>
                  </a:xfrm>
                  <a:prstGeom prst="rect">
                    <a:avLst/>
                  </a:prstGeom>
                </pic:spPr>
              </pic:pic>
            </a:graphicData>
          </a:graphic>
          <wp14:sizeRelH relativeFrom="page">
            <wp14:pctWidth>0</wp14:pctWidth>
          </wp14:sizeRelH>
          <wp14:sizeRelV relativeFrom="page">
            <wp14:pctHeight>0</wp14:pctHeight>
          </wp14:sizeRelV>
        </wp:anchor>
      </w:drawing>
    </w:r>
    <w:r w:rsidR="031DB20F" w:rsidRPr="031DB20F">
      <w:rPr>
        <w:b/>
        <w:bCs/>
        <w:sz w:val="24"/>
        <w:szCs w:val="24"/>
      </w:rPr>
      <w:t>MEHA Collective Initiatives</w:t>
    </w:r>
    <w:r w:rsidR="0095563B">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F449D"/>
    <w:multiLevelType w:val="hybridMultilevel"/>
    <w:tmpl w:val="298679B6"/>
    <w:lvl w:ilvl="0" w:tplc="2E34FE8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2247C5"/>
    <w:multiLevelType w:val="hybridMultilevel"/>
    <w:tmpl w:val="1BA63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2037FE"/>
    <w:multiLevelType w:val="hybridMultilevel"/>
    <w:tmpl w:val="A3A21CE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9DE6166"/>
    <w:multiLevelType w:val="hybridMultilevel"/>
    <w:tmpl w:val="1DCA145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B193017"/>
    <w:multiLevelType w:val="hybridMultilevel"/>
    <w:tmpl w:val="E730A13A"/>
    <w:lvl w:ilvl="0" w:tplc="C6E25BC8">
      <w:start w:val="1"/>
      <w:numFmt w:val="bullet"/>
      <w:lvlText w:val=""/>
      <w:lvlJc w:val="left"/>
      <w:pPr>
        <w:ind w:left="720" w:hanging="360"/>
      </w:pPr>
      <w:rPr>
        <w:rFonts w:ascii="Symbol" w:hAnsi="Symbol" w:hint="default"/>
      </w:rPr>
    </w:lvl>
    <w:lvl w:ilvl="1" w:tplc="95BCF630">
      <w:start w:val="1"/>
      <w:numFmt w:val="bullet"/>
      <w:lvlText w:val="o"/>
      <w:lvlJc w:val="left"/>
      <w:pPr>
        <w:ind w:left="1440" w:hanging="360"/>
      </w:pPr>
      <w:rPr>
        <w:rFonts w:ascii="Courier New" w:hAnsi="Courier New" w:hint="default"/>
      </w:rPr>
    </w:lvl>
    <w:lvl w:ilvl="2" w:tplc="5340544E">
      <w:start w:val="1"/>
      <w:numFmt w:val="bullet"/>
      <w:lvlText w:val=""/>
      <w:lvlJc w:val="left"/>
      <w:pPr>
        <w:ind w:left="2160" w:hanging="360"/>
      </w:pPr>
      <w:rPr>
        <w:rFonts w:ascii="Wingdings" w:hAnsi="Wingdings" w:hint="default"/>
      </w:rPr>
    </w:lvl>
    <w:lvl w:ilvl="3" w:tplc="9A6CBF94">
      <w:start w:val="1"/>
      <w:numFmt w:val="bullet"/>
      <w:lvlText w:val=""/>
      <w:lvlJc w:val="left"/>
      <w:pPr>
        <w:ind w:left="2880" w:hanging="360"/>
      </w:pPr>
      <w:rPr>
        <w:rFonts w:ascii="Symbol" w:hAnsi="Symbol" w:hint="default"/>
      </w:rPr>
    </w:lvl>
    <w:lvl w:ilvl="4" w:tplc="2CDEA5C2">
      <w:start w:val="1"/>
      <w:numFmt w:val="bullet"/>
      <w:lvlText w:val="o"/>
      <w:lvlJc w:val="left"/>
      <w:pPr>
        <w:ind w:left="3600" w:hanging="360"/>
      </w:pPr>
      <w:rPr>
        <w:rFonts w:ascii="Courier New" w:hAnsi="Courier New" w:hint="default"/>
      </w:rPr>
    </w:lvl>
    <w:lvl w:ilvl="5" w:tplc="79AC3358">
      <w:start w:val="1"/>
      <w:numFmt w:val="bullet"/>
      <w:lvlText w:val=""/>
      <w:lvlJc w:val="left"/>
      <w:pPr>
        <w:ind w:left="4320" w:hanging="360"/>
      </w:pPr>
      <w:rPr>
        <w:rFonts w:ascii="Wingdings" w:hAnsi="Wingdings" w:hint="default"/>
      </w:rPr>
    </w:lvl>
    <w:lvl w:ilvl="6" w:tplc="223CB184">
      <w:start w:val="1"/>
      <w:numFmt w:val="bullet"/>
      <w:lvlText w:val=""/>
      <w:lvlJc w:val="left"/>
      <w:pPr>
        <w:ind w:left="5040" w:hanging="360"/>
      </w:pPr>
      <w:rPr>
        <w:rFonts w:ascii="Symbol" w:hAnsi="Symbol" w:hint="default"/>
      </w:rPr>
    </w:lvl>
    <w:lvl w:ilvl="7" w:tplc="878A3750">
      <w:start w:val="1"/>
      <w:numFmt w:val="bullet"/>
      <w:lvlText w:val="o"/>
      <w:lvlJc w:val="left"/>
      <w:pPr>
        <w:ind w:left="5760" w:hanging="360"/>
      </w:pPr>
      <w:rPr>
        <w:rFonts w:ascii="Courier New" w:hAnsi="Courier New" w:hint="default"/>
      </w:rPr>
    </w:lvl>
    <w:lvl w:ilvl="8" w:tplc="51802102">
      <w:start w:val="1"/>
      <w:numFmt w:val="bullet"/>
      <w:lvlText w:val=""/>
      <w:lvlJc w:val="left"/>
      <w:pPr>
        <w:ind w:left="6480" w:hanging="360"/>
      </w:pPr>
      <w:rPr>
        <w:rFonts w:ascii="Wingdings" w:hAnsi="Wingdings" w:hint="default"/>
      </w:rPr>
    </w:lvl>
  </w:abstractNum>
  <w:abstractNum w:abstractNumId="5" w15:restartNumberingAfterBreak="0">
    <w:nsid w:val="67C708BF"/>
    <w:multiLevelType w:val="hybridMultilevel"/>
    <w:tmpl w:val="579EA57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6D774A2C"/>
    <w:multiLevelType w:val="hybridMultilevel"/>
    <w:tmpl w:val="1DCA145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E7429F2"/>
    <w:multiLevelType w:val="hybridMultilevel"/>
    <w:tmpl w:val="40AC7FB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3BC38C6"/>
    <w:multiLevelType w:val="hybridMultilevel"/>
    <w:tmpl w:val="87541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8868087">
    <w:abstractNumId w:val="4"/>
  </w:num>
  <w:num w:numId="2" w16cid:durableId="400179481">
    <w:abstractNumId w:val="7"/>
  </w:num>
  <w:num w:numId="3" w16cid:durableId="865143841">
    <w:abstractNumId w:val="3"/>
  </w:num>
  <w:num w:numId="4" w16cid:durableId="1341204762">
    <w:abstractNumId w:val="6"/>
  </w:num>
  <w:num w:numId="5" w16cid:durableId="788158899">
    <w:abstractNumId w:val="8"/>
  </w:num>
  <w:num w:numId="6" w16cid:durableId="206141164">
    <w:abstractNumId w:val="0"/>
  </w:num>
  <w:num w:numId="7" w16cid:durableId="752973028">
    <w:abstractNumId w:val="2"/>
  </w:num>
  <w:num w:numId="8" w16cid:durableId="1953631491">
    <w:abstractNumId w:val="5"/>
  </w:num>
  <w:num w:numId="9" w16cid:durableId="179324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2A9"/>
    <w:rsid w:val="0002490F"/>
    <w:rsid w:val="000270B3"/>
    <w:rsid w:val="00027BFB"/>
    <w:rsid w:val="00030908"/>
    <w:rsid w:val="000357FF"/>
    <w:rsid w:val="00055413"/>
    <w:rsid w:val="000805E2"/>
    <w:rsid w:val="00086A98"/>
    <w:rsid w:val="000912F6"/>
    <w:rsid w:val="000939C6"/>
    <w:rsid w:val="000979FE"/>
    <w:rsid w:val="000A02FD"/>
    <w:rsid w:val="000A2EDE"/>
    <w:rsid w:val="000B445C"/>
    <w:rsid w:val="000D6CEB"/>
    <w:rsid w:val="000E21FC"/>
    <w:rsid w:val="000E33EE"/>
    <w:rsid w:val="000E44A5"/>
    <w:rsid w:val="000F23D9"/>
    <w:rsid w:val="000F7F47"/>
    <w:rsid w:val="0010387D"/>
    <w:rsid w:val="00103CD3"/>
    <w:rsid w:val="001076FE"/>
    <w:rsid w:val="00107DFE"/>
    <w:rsid w:val="001111E6"/>
    <w:rsid w:val="0011406C"/>
    <w:rsid w:val="00115DF8"/>
    <w:rsid w:val="00125362"/>
    <w:rsid w:val="00133D7B"/>
    <w:rsid w:val="00134592"/>
    <w:rsid w:val="001540C7"/>
    <w:rsid w:val="00157ED0"/>
    <w:rsid w:val="00170437"/>
    <w:rsid w:val="00171C27"/>
    <w:rsid w:val="001733AA"/>
    <w:rsid w:val="001911CA"/>
    <w:rsid w:val="00191554"/>
    <w:rsid w:val="001A1FD2"/>
    <w:rsid w:val="001B3276"/>
    <w:rsid w:val="001B7DA0"/>
    <w:rsid w:val="001C3FB6"/>
    <w:rsid w:val="001C62F1"/>
    <w:rsid w:val="001D163A"/>
    <w:rsid w:val="001D4FA5"/>
    <w:rsid w:val="001D56E6"/>
    <w:rsid w:val="001E2435"/>
    <w:rsid w:val="001F01BD"/>
    <w:rsid w:val="001F495D"/>
    <w:rsid w:val="001F5A2E"/>
    <w:rsid w:val="001F6D8E"/>
    <w:rsid w:val="002164D9"/>
    <w:rsid w:val="00226946"/>
    <w:rsid w:val="00232DFD"/>
    <w:rsid w:val="00234000"/>
    <w:rsid w:val="0023507E"/>
    <w:rsid w:val="00236009"/>
    <w:rsid w:val="0025172B"/>
    <w:rsid w:val="002527C5"/>
    <w:rsid w:val="0025530F"/>
    <w:rsid w:val="00265571"/>
    <w:rsid w:val="00275677"/>
    <w:rsid w:val="00280FD9"/>
    <w:rsid w:val="00283CA0"/>
    <w:rsid w:val="002865ED"/>
    <w:rsid w:val="002A2CC5"/>
    <w:rsid w:val="002A50D6"/>
    <w:rsid w:val="002C0B19"/>
    <w:rsid w:val="002C4D7C"/>
    <w:rsid w:val="002C754B"/>
    <w:rsid w:val="002D31C9"/>
    <w:rsid w:val="002E1D73"/>
    <w:rsid w:val="002E463A"/>
    <w:rsid w:val="003174C9"/>
    <w:rsid w:val="00340161"/>
    <w:rsid w:val="00341902"/>
    <w:rsid w:val="00342A04"/>
    <w:rsid w:val="00342D0C"/>
    <w:rsid w:val="003438C4"/>
    <w:rsid w:val="003442C9"/>
    <w:rsid w:val="00344408"/>
    <w:rsid w:val="00352034"/>
    <w:rsid w:val="003640FF"/>
    <w:rsid w:val="00377FD2"/>
    <w:rsid w:val="003A58A9"/>
    <w:rsid w:val="003A6B89"/>
    <w:rsid w:val="003B5D0E"/>
    <w:rsid w:val="003C35F6"/>
    <w:rsid w:val="003D33AD"/>
    <w:rsid w:val="003D3F8D"/>
    <w:rsid w:val="003D5F10"/>
    <w:rsid w:val="003D7B03"/>
    <w:rsid w:val="003E18E9"/>
    <w:rsid w:val="003E3208"/>
    <w:rsid w:val="003F1079"/>
    <w:rsid w:val="003F3D40"/>
    <w:rsid w:val="003F4014"/>
    <w:rsid w:val="003F42B9"/>
    <w:rsid w:val="00426993"/>
    <w:rsid w:val="0042787E"/>
    <w:rsid w:val="00432EF3"/>
    <w:rsid w:val="00435420"/>
    <w:rsid w:val="00445D73"/>
    <w:rsid w:val="00451672"/>
    <w:rsid w:val="00462156"/>
    <w:rsid w:val="00462A47"/>
    <w:rsid w:val="00480179"/>
    <w:rsid w:val="00484872"/>
    <w:rsid w:val="00485F3A"/>
    <w:rsid w:val="004B25C1"/>
    <w:rsid w:val="004B4E3D"/>
    <w:rsid w:val="004C6077"/>
    <w:rsid w:val="004D5B0F"/>
    <w:rsid w:val="004D7116"/>
    <w:rsid w:val="004D7CA2"/>
    <w:rsid w:val="004DF6FB"/>
    <w:rsid w:val="004E3C82"/>
    <w:rsid w:val="004E5FEA"/>
    <w:rsid w:val="004F667F"/>
    <w:rsid w:val="004F7F9C"/>
    <w:rsid w:val="00502FAF"/>
    <w:rsid w:val="0051607B"/>
    <w:rsid w:val="00520D18"/>
    <w:rsid w:val="005221E1"/>
    <w:rsid w:val="005274F3"/>
    <w:rsid w:val="00535DAB"/>
    <w:rsid w:val="00537EF2"/>
    <w:rsid w:val="005507EA"/>
    <w:rsid w:val="00557B53"/>
    <w:rsid w:val="00562944"/>
    <w:rsid w:val="00574A1F"/>
    <w:rsid w:val="00576338"/>
    <w:rsid w:val="00591D69"/>
    <w:rsid w:val="00597D24"/>
    <w:rsid w:val="005A1C7B"/>
    <w:rsid w:val="005B052D"/>
    <w:rsid w:val="005B273C"/>
    <w:rsid w:val="005B2A49"/>
    <w:rsid w:val="005C5E97"/>
    <w:rsid w:val="005D3A8F"/>
    <w:rsid w:val="005D4482"/>
    <w:rsid w:val="005E2BF0"/>
    <w:rsid w:val="005F3218"/>
    <w:rsid w:val="00602556"/>
    <w:rsid w:val="00602A47"/>
    <w:rsid w:val="00603558"/>
    <w:rsid w:val="0060588E"/>
    <w:rsid w:val="00611EF3"/>
    <w:rsid w:val="006129F3"/>
    <w:rsid w:val="00623A68"/>
    <w:rsid w:val="0062521A"/>
    <w:rsid w:val="00627776"/>
    <w:rsid w:val="00634797"/>
    <w:rsid w:val="006358DC"/>
    <w:rsid w:val="00685762"/>
    <w:rsid w:val="006961E6"/>
    <w:rsid w:val="006A1455"/>
    <w:rsid w:val="006A555B"/>
    <w:rsid w:val="006B734B"/>
    <w:rsid w:val="006C25B3"/>
    <w:rsid w:val="006C2628"/>
    <w:rsid w:val="00710E2D"/>
    <w:rsid w:val="00714C5F"/>
    <w:rsid w:val="007174A8"/>
    <w:rsid w:val="00720F2C"/>
    <w:rsid w:val="00736F5A"/>
    <w:rsid w:val="00742334"/>
    <w:rsid w:val="007642F1"/>
    <w:rsid w:val="0077476B"/>
    <w:rsid w:val="00774A3B"/>
    <w:rsid w:val="007752A9"/>
    <w:rsid w:val="00775C29"/>
    <w:rsid w:val="0077634A"/>
    <w:rsid w:val="0079535D"/>
    <w:rsid w:val="007971A9"/>
    <w:rsid w:val="00797ACA"/>
    <w:rsid w:val="007B2881"/>
    <w:rsid w:val="007C47B4"/>
    <w:rsid w:val="007C6FDF"/>
    <w:rsid w:val="007C7451"/>
    <w:rsid w:val="007E396C"/>
    <w:rsid w:val="007F74E5"/>
    <w:rsid w:val="008024E1"/>
    <w:rsid w:val="008060C3"/>
    <w:rsid w:val="00813459"/>
    <w:rsid w:val="00820769"/>
    <w:rsid w:val="0082259B"/>
    <w:rsid w:val="00826E0C"/>
    <w:rsid w:val="008411E9"/>
    <w:rsid w:val="00851978"/>
    <w:rsid w:val="008519A7"/>
    <w:rsid w:val="0085232C"/>
    <w:rsid w:val="00861B5B"/>
    <w:rsid w:val="0086333A"/>
    <w:rsid w:val="0086787C"/>
    <w:rsid w:val="00870F11"/>
    <w:rsid w:val="0087394A"/>
    <w:rsid w:val="0087475C"/>
    <w:rsid w:val="00890429"/>
    <w:rsid w:val="00893768"/>
    <w:rsid w:val="008B05C9"/>
    <w:rsid w:val="008B07C8"/>
    <w:rsid w:val="008B2598"/>
    <w:rsid w:val="008B4133"/>
    <w:rsid w:val="008B6BE1"/>
    <w:rsid w:val="008C6053"/>
    <w:rsid w:val="008F35C9"/>
    <w:rsid w:val="00905C9A"/>
    <w:rsid w:val="00917177"/>
    <w:rsid w:val="00937B4B"/>
    <w:rsid w:val="009406EC"/>
    <w:rsid w:val="00942E5E"/>
    <w:rsid w:val="00945BEB"/>
    <w:rsid w:val="0095563B"/>
    <w:rsid w:val="009614FE"/>
    <w:rsid w:val="00964491"/>
    <w:rsid w:val="00975633"/>
    <w:rsid w:val="00976DEA"/>
    <w:rsid w:val="009A5D4B"/>
    <w:rsid w:val="009B545C"/>
    <w:rsid w:val="009C04B7"/>
    <w:rsid w:val="009C2A71"/>
    <w:rsid w:val="009C31EF"/>
    <w:rsid w:val="009D110A"/>
    <w:rsid w:val="009D53BD"/>
    <w:rsid w:val="009E10A1"/>
    <w:rsid w:val="009E5F70"/>
    <w:rsid w:val="009F14DB"/>
    <w:rsid w:val="00A02072"/>
    <w:rsid w:val="00A04F07"/>
    <w:rsid w:val="00A054B9"/>
    <w:rsid w:val="00A06B41"/>
    <w:rsid w:val="00A13056"/>
    <w:rsid w:val="00A14580"/>
    <w:rsid w:val="00A21C3E"/>
    <w:rsid w:val="00A221AF"/>
    <w:rsid w:val="00A22677"/>
    <w:rsid w:val="00A24C23"/>
    <w:rsid w:val="00A3136F"/>
    <w:rsid w:val="00A34A63"/>
    <w:rsid w:val="00A34BBE"/>
    <w:rsid w:val="00A42CA7"/>
    <w:rsid w:val="00A46AD1"/>
    <w:rsid w:val="00A52D75"/>
    <w:rsid w:val="00A54138"/>
    <w:rsid w:val="00A62401"/>
    <w:rsid w:val="00A65C11"/>
    <w:rsid w:val="00A70C2B"/>
    <w:rsid w:val="00A72CD9"/>
    <w:rsid w:val="00A76C0A"/>
    <w:rsid w:val="00A83644"/>
    <w:rsid w:val="00A862B4"/>
    <w:rsid w:val="00A872DA"/>
    <w:rsid w:val="00AB4505"/>
    <w:rsid w:val="00AB4BBE"/>
    <w:rsid w:val="00AC2E64"/>
    <w:rsid w:val="00AC32B0"/>
    <w:rsid w:val="00AD1A40"/>
    <w:rsid w:val="00AD31CC"/>
    <w:rsid w:val="00AE0073"/>
    <w:rsid w:val="00AE1401"/>
    <w:rsid w:val="00AE2EA7"/>
    <w:rsid w:val="00AE43F4"/>
    <w:rsid w:val="00AE6BEC"/>
    <w:rsid w:val="00AF0394"/>
    <w:rsid w:val="00AF37B6"/>
    <w:rsid w:val="00AF441E"/>
    <w:rsid w:val="00AF4949"/>
    <w:rsid w:val="00AF4BA4"/>
    <w:rsid w:val="00B10551"/>
    <w:rsid w:val="00B14F77"/>
    <w:rsid w:val="00B17660"/>
    <w:rsid w:val="00B23327"/>
    <w:rsid w:val="00B26C60"/>
    <w:rsid w:val="00B317BA"/>
    <w:rsid w:val="00B32DB3"/>
    <w:rsid w:val="00B33B81"/>
    <w:rsid w:val="00B34585"/>
    <w:rsid w:val="00B43227"/>
    <w:rsid w:val="00B44D96"/>
    <w:rsid w:val="00B465F0"/>
    <w:rsid w:val="00B506D1"/>
    <w:rsid w:val="00B52049"/>
    <w:rsid w:val="00B72AEB"/>
    <w:rsid w:val="00B748C8"/>
    <w:rsid w:val="00B925F1"/>
    <w:rsid w:val="00B94258"/>
    <w:rsid w:val="00B97A7B"/>
    <w:rsid w:val="00BA3714"/>
    <w:rsid w:val="00BA6889"/>
    <w:rsid w:val="00BA7730"/>
    <w:rsid w:val="00BB2ECA"/>
    <w:rsid w:val="00BB6D93"/>
    <w:rsid w:val="00BC33CB"/>
    <w:rsid w:val="00BC3B4E"/>
    <w:rsid w:val="00BD79AD"/>
    <w:rsid w:val="00BE0646"/>
    <w:rsid w:val="00BE2BFB"/>
    <w:rsid w:val="00BE7471"/>
    <w:rsid w:val="00C117E8"/>
    <w:rsid w:val="00C133E1"/>
    <w:rsid w:val="00C31CC9"/>
    <w:rsid w:val="00C3207A"/>
    <w:rsid w:val="00C46479"/>
    <w:rsid w:val="00C51606"/>
    <w:rsid w:val="00C54E43"/>
    <w:rsid w:val="00C55CC8"/>
    <w:rsid w:val="00C61C0D"/>
    <w:rsid w:val="00C665F6"/>
    <w:rsid w:val="00C7711C"/>
    <w:rsid w:val="00C8077D"/>
    <w:rsid w:val="00C8187D"/>
    <w:rsid w:val="00C92CBF"/>
    <w:rsid w:val="00CA0EBA"/>
    <w:rsid w:val="00CA4E17"/>
    <w:rsid w:val="00CB452B"/>
    <w:rsid w:val="00CC0BD6"/>
    <w:rsid w:val="00CC295D"/>
    <w:rsid w:val="00CD3B9A"/>
    <w:rsid w:val="00CE4689"/>
    <w:rsid w:val="00CE46DB"/>
    <w:rsid w:val="00CE519B"/>
    <w:rsid w:val="00CE5BB6"/>
    <w:rsid w:val="00CF299E"/>
    <w:rsid w:val="00D025DD"/>
    <w:rsid w:val="00D05E5D"/>
    <w:rsid w:val="00D36B34"/>
    <w:rsid w:val="00D37939"/>
    <w:rsid w:val="00D42EA6"/>
    <w:rsid w:val="00D43603"/>
    <w:rsid w:val="00D44351"/>
    <w:rsid w:val="00D44F30"/>
    <w:rsid w:val="00D47217"/>
    <w:rsid w:val="00D57EA7"/>
    <w:rsid w:val="00D62496"/>
    <w:rsid w:val="00D6573C"/>
    <w:rsid w:val="00D71E61"/>
    <w:rsid w:val="00D92C89"/>
    <w:rsid w:val="00D950BD"/>
    <w:rsid w:val="00D975AC"/>
    <w:rsid w:val="00DA06E4"/>
    <w:rsid w:val="00DB2BA9"/>
    <w:rsid w:val="00DB7489"/>
    <w:rsid w:val="00DD0601"/>
    <w:rsid w:val="00DD3510"/>
    <w:rsid w:val="00DE353F"/>
    <w:rsid w:val="00DE432D"/>
    <w:rsid w:val="00DE7325"/>
    <w:rsid w:val="00E022CB"/>
    <w:rsid w:val="00E102B6"/>
    <w:rsid w:val="00E11FFE"/>
    <w:rsid w:val="00E238F9"/>
    <w:rsid w:val="00E2467F"/>
    <w:rsid w:val="00E26769"/>
    <w:rsid w:val="00E3494A"/>
    <w:rsid w:val="00E3633D"/>
    <w:rsid w:val="00E40ABE"/>
    <w:rsid w:val="00E41C38"/>
    <w:rsid w:val="00E51ABD"/>
    <w:rsid w:val="00E543F0"/>
    <w:rsid w:val="00E567BE"/>
    <w:rsid w:val="00E622B9"/>
    <w:rsid w:val="00E70B25"/>
    <w:rsid w:val="00E8138F"/>
    <w:rsid w:val="00E965C4"/>
    <w:rsid w:val="00E97FEF"/>
    <w:rsid w:val="00EA43ED"/>
    <w:rsid w:val="00ED3CCA"/>
    <w:rsid w:val="00ED66D4"/>
    <w:rsid w:val="00ED6B1D"/>
    <w:rsid w:val="00ED6E4E"/>
    <w:rsid w:val="00EE1360"/>
    <w:rsid w:val="00F00821"/>
    <w:rsid w:val="00F00A7B"/>
    <w:rsid w:val="00F031C7"/>
    <w:rsid w:val="00F04023"/>
    <w:rsid w:val="00F13281"/>
    <w:rsid w:val="00F240EC"/>
    <w:rsid w:val="00F45DA3"/>
    <w:rsid w:val="00F51AC9"/>
    <w:rsid w:val="00F54EDA"/>
    <w:rsid w:val="00F62F17"/>
    <w:rsid w:val="00F6407A"/>
    <w:rsid w:val="00F67FCC"/>
    <w:rsid w:val="00F82DD8"/>
    <w:rsid w:val="00F86EE2"/>
    <w:rsid w:val="00F92DDD"/>
    <w:rsid w:val="00F93A6E"/>
    <w:rsid w:val="00F9737D"/>
    <w:rsid w:val="00FA1298"/>
    <w:rsid w:val="00FB7D83"/>
    <w:rsid w:val="00FD3DE1"/>
    <w:rsid w:val="00FE0013"/>
    <w:rsid w:val="00FF5EC3"/>
    <w:rsid w:val="00FF6BD8"/>
    <w:rsid w:val="01404D2C"/>
    <w:rsid w:val="019161B9"/>
    <w:rsid w:val="0215C222"/>
    <w:rsid w:val="02E976F5"/>
    <w:rsid w:val="031DB20F"/>
    <w:rsid w:val="0347BF21"/>
    <w:rsid w:val="03ED10C1"/>
    <w:rsid w:val="040D666A"/>
    <w:rsid w:val="04D76F75"/>
    <w:rsid w:val="04ED47DF"/>
    <w:rsid w:val="05437431"/>
    <w:rsid w:val="058D4480"/>
    <w:rsid w:val="05D440CF"/>
    <w:rsid w:val="05EFEC25"/>
    <w:rsid w:val="0644FCD9"/>
    <w:rsid w:val="07C73243"/>
    <w:rsid w:val="07C7ED17"/>
    <w:rsid w:val="07D7FD60"/>
    <w:rsid w:val="08022E76"/>
    <w:rsid w:val="09412E0A"/>
    <w:rsid w:val="09639360"/>
    <w:rsid w:val="09649FB9"/>
    <w:rsid w:val="099203A5"/>
    <w:rsid w:val="09AE8AB6"/>
    <w:rsid w:val="09DFC1BD"/>
    <w:rsid w:val="09EAA5F5"/>
    <w:rsid w:val="0A484139"/>
    <w:rsid w:val="0A65FDD0"/>
    <w:rsid w:val="0A6959E7"/>
    <w:rsid w:val="0AA75964"/>
    <w:rsid w:val="0AB4068D"/>
    <w:rsid w:val="0ADC279C"/>
    <w:rsid w:val="0B0E3B15"/>
    <w:rsid w:val="0B259F80"/>
    <w:rsid w:val="0B28BAE5"/>
    <w:rsid w:val="0B402BD4"/>
    <w:rsid w:val="0B554B13"/>
    <w:rsid w:val="0B94C2DF"/>
    <w:rsid w:val="0B9E42CD"/>
    <w:rsid w:val="0C3FF20B"/>
    <w:rsid w:val="0C84A8DA"/>
    <w:rsid w:val="0CF67325"/>
    <w:rsid w:val="0ECEA5F5"/>
    <w:rsid w:val="0EFAEB77"/>
    <w:rsid w:val="0F5CD9EE"/>
    <w:rsid w:val="0F7FE7B9"/>
    <w:rsid w:val="0F896B4A"/>
    <w:rsid w:val="0FD4FB9C"/>
    <w:rsid w:val="10E19B49"/>
    <w:rsid w:val="10EEEE95"/>
    <w:rsid w:val="11046732"/>
    <w:rsid w:val="110A4BE9"/>
    <w:rsid w:val="114BA253"/>
    <w:rsid w:val="124E56D5"/>
    <w:rsid w:val="12EE96E0"/>
    <w:rsid w:val="1364F812"/>
    <w:rsid w:val="13B36912"/>
    <w:rsid w:val="13FB11EB"/>
    <w:rsid w:val="1421BB38"/>
    <w:rsid w:val="144A1074"/>
    <w:rsid w:val="1455844E"/>
    <w:rsid w:val="14E3362B"/>
    <w:rsid w:val="150E4F10"/>
    <w:rsid w:val="153FEE75"/>
    <w:rsid w:val="154D2E8B"/>
    <w:rsid w:val="15E0D18F"/>
    <w:rsid w:val="16655AA6"/>
    <w:rsid w:val="16CB7372"/>
    <w:rsid w:val="16D8A4FA"/>
    <w:rsid w:val="174A1BFA"/>
    <w:rsid w:val="17DB8E2A"/>
    <w:rsid w:val="186259E8"/>
    <w:rsid w:val="1868598B"/>
    <w:rsid w:val="1875A933"/>
    <w:rsid w:val="18D4EC10"/>
    <w:rsid w:val="18E9C2EB"/>
    <w:rsid w:val="190688C1"/>
    <w:rsid w:val="19510C35"/>
    <w:rsid w:val="1AA4A318"/>
    <w:rsid w:val="1B233F29"/>
    <w:rsid w:val="1B2AC572"/>
    <w:rsid w:val="1B3B9760"/>
    <w:rsid w:val="1BD1DB3B"/>
    <w:rsid w:val="1BECAB8E"/>
    <w:rsid w:val="1C39609F"/>
    <w:rsid w:val="1C74F36A"/>
    <w:rsid w:val="1D224AB4"/>
    <w:rsid w:val="1D2BC0B6"/>
    <w:rsid w:val="1DA08275"/>
    <w:rsid w:val="1DFE3392"/>
    <w:rsid w:val="1E056E71"/>
    <w:rsid w:val="1E47B9FC"/>
    <w:rsid w:val="1F31B9CD"/>
    <w:rsid w:val="1FAF228F"/>
    <w:rsid w:val="1FB0BBD8"/>
    <w:rsid w:val="1FCD69A6"/>
    <w:rsid w:val="1FE379EA"/>
    <w:rsid w:val="1FECA869"/>
    <w:rsid w:val="202F5DC5"/>
    <w:rsid w:val="2052AB1C"/>
    <w:rsid w:val="20535A90"/>
    <w:rsid w:val="20B39E1A"/>
    <w:rsid w:val="217B675B"/>
    <w:rsid w:val="21B5E63A"/>
    <w:rsid w:val="21B7029D"/>
    <w:rsid w:val="21E95C4D"/>
    <w:rsid w:val="228D7CF1"/>
    <w:rsid w:val="23345C85"/>
    <w:rsid w:val="23631089"/>
    <w:rsid w:val="237B25C1"/>
    <w:rsid w:val="24063682"/>
    <w:rsid w:val="2417DB31"/>
    <w:rsid w:val="2469BA51"/>
    <w:rsid w:val="249C70D3"/>
    <w:rsid w:val="24BCFA39"/>
    <w:rsid w:val="24F02F7C"/>
    <w:rsid w:val="2533F409"/>
    <w:rsid w:val="253D43CA"/>
    <w:rsid w:val="26B281F8"/>
    <w:rsid w:val="2769E353"/>
    <w:rsid w:val="2777A93C"/>
    <w:rsid w:val="27A5DB3A"/>
    <w:rsid w:val="287EE45A"/>
    <w:rsid w:val="2890B98E"/>
    <w:rsid w:val="29BFF853"/>
    <w:rsid w:val="2A35DB8D"/>
    <w:rsid w:val="2A4F6776"/>
    <w:rsid w:val="2A57F26D"/>
    <w:rsid w:val="2ACA2093"/>
    <w:rsid w:val="2AD552FD"/>
    <w:rsid w:val="2B56B1E6"/>
    <w:rsid w:val="2BA40FDC"/>
    <w:rsid w:val="2C365372"/>
    <w:rsid w:val="2C41C684"/>
    <w:rsid w:val="2C575B35"/>
    <w:rsid w:val="2C630A33"/>
    <w:rsid w:val="2C8082EF"/>
    <w:rsid w:val="2C85A669"/>
    <w:rsid w:val="2CC23E45"/>
    <w:rsid w:val="2CF9B356"/>
    <w:rsid w:val="2D87979F"/>
    <w:rsid w:val="2DB40304"/>
    <w:rsid w:val="2DC8F8B5"/>
    <w:rsid w:val="2DC9BD3F"/>
    <w:rsid w:val="2E38A4DE"/>
    <w:rsid w:val="2E91B2E0"/>
    <w:rsid w:val="2E9B53F8"/>
    <w:rsid w:val="2F91AC2C"/>
    <w:rsid w:val="2FCFD9D5"/>
    <w:rsid w:val="30A54F6F"/>
    <w:rsid w:val="30CCA114"/>
    <w:rsid w:val="311C100B"/>
    <w:rsid w:val="3142E9BC"/>
    <w:rsid w:val="319CF927"/>
    <w:rsid w:val="3256AB4C"/>
    <w:rsid w:val="326A2CCA"/>
    <w:rsid w:val="3276873B"/>
    <w:rsid w:val="32BCA37A"/>
    <w:rsid w:val="33AEBB69"/>
    <w:rsid w:val="33D4F34E"/>
    <w:rsid w:val="3453B0CD"/>
    <w:rsid w:val="35155CB5"/>
    <w:rsid w:val="35C2B7FB"/>
    <w:rsid w:val="36D2945E"/>
    <w:rsid w:val="36D5C3AB"/>
    <w:rsid w:val="377EE03E"/>
    <w:rsid w:val="37937983"/>
    <w:rsid w:val="37E38634"/>
    <w:rsid w:val="38274AEF"/>
    <w:rsid w:val="389A8258"/>
    <w:rsid w:val="38E03FBD"/>
    <w:rsid w:val="38FE1409"/>
    <w:rsid w:val="3953CC22"/>
    <w:rsid w:val="39AD5B4A"/>
    <w:rsid w:val="39DABDB0"/>
    <w:rsid w:val="39E9F3A2"/>
    <w:rsid w:val="3A026ABA"/>
    <w:rsid w:val="3A059B6C"/>
    <w:rsid w:val="3ADE0EF3"/>
    <w:rsid w:val="3B47DAA2"/>
    <w:rsid w:val="3BFD6442"/>
    <w:rsid w:val="3C777EC5"/>
    <w:rsid w:val="3C8050FD"/>
    <w:rsid w:val="3C99CFEA"/>
    <w:rsid w:val="3D1BA6FC"/>
    <w:rsid w:val="3D3151E8"/>
    <w:rsid w:val="3D64178B"/>
    <w:rsid w:val="3D80B863"/>
    <w:rsid w:val="3D9A43E3"/>
    <w:rsid w:val="3E782F9C"/>
    <w:rsid w:val="3E864FC6"/>
    <w:rsid w:val="3EC1ADB4"/>
    <w:rsid w:val="3F0B02C2"/>
    <w:rsid w:val="3F1564D7"/>
    <w:rsid w:val="3F1C5B26"/>
    <w:rsid w:val="3F6B43D7"/>
    <w:rsid w:val="3F8A1CD8"/>
    <w:rsid w:val="400002C5"/>
    <w:rsid w:val="401AEEE2"/>
    <w:rsid w:val="401E5DA2"/>
    <w:rsid w:val="40505FFB"/>
    <w:rsid w:val="40708D25"/>
    <w:rsid w:val="409E6A59"/>
    <w:rsid w:val="40FBAB1D"/>
    <w:rsid w:val="4113FC62"/>
    <w:rsid w:val="4125ED39"/>
    <w:rsid w:val="41C8F9B5"/>
    <w:rsid w:val="4306554E"/>
    <w:rsid w:val="43C374B0"/>
    <w:rsid w:val="44EAB329"/>
    <w:rsid w:val="4500CDDB"/>
    <w:rsid w:val="4555F837"/>
    <w:rsid w:val="4563C297"/>
    <w:rsid w:val="4624F948"/>
    <w:rsid w:val="4723950E"/>
    <w:rsid w:val="4745FD22"/>
    <w:rsid w:val="477C0660"/>
    <w:rsid w:val="47AEEC2B"/>
    <w:rsid w:val="483E1B5C"/>
    <w:rsid w:val="493DFF69"/>
    <w:rsid w:val="49911D58"/>
    <w:rsid w:val="4A59E420"/>
    <w:rsid w:val="4A921863"/>
    <w:rsid w:val="4AB02D30"/>
    <w:rsid w:val="4BB3B0B1"/>
    <w:rsid w:val="4BBDEA09"/>
    <w:rsid w:val="4BE372FF"/>
    <w:rsid w:val="4CB53DED"/>
    <w:rsid w:val="4CEEB1A5"/>
    <w:rsid w:val="4DD9E9AE"/>
    <w:rsid w:val="4DFA3867"/>
    <w:rsid w:val="4E350B38"/>
    <w:rsid w:val="4E6EBEE8"/>
    <w:rsid w:val="4E71EF68"/>
    <w:rsid w:val="4E791B63"/>
    <w:rsid w:val="4E7BA298"/>
    <w:rsid w:val="4E7DF784"/>
    <w:rsid w:val="4EFE3377"/>
    <w:rsid w:val="4F31802A"/>
    <w:rsid w:val="4F4DDEDA"/>
    <w:rsid w:val="4F5A6631"/>
    <w:rsid w:val="50FB0AA0"/>
    <w:rsid w:val="515EF6A8"/>
    <w:rsid w:val="51896311"/>
    <w:rsid w:val="521AAB21"/>
    <w:rsid w:val="5220B244"/>
    <w:rsid w:val="52BE0AE0"/>
    <w:rsid w:val="5319D4BD"/>
    <w:rsid w:val="5353DEE6"/>
    <w:rsid w:val="5368440A"/>
    <w:rsid w:val="53F1E045"/>
    <w:rsid w:val="54376601"/>
    <w:rsid w:val="54A1733E"/>
    <w:rsid w:val="55650740"/>
    <w:rsid w:val="562B6177"/>
    <w:rsid w:val="567B6B13"/>
    <w:rsid w:val="56AB662E"/>
    <w:rsid w:val="56AEDFBA"/>
    <w:rsid w:val="56F9342A"/>
    <w:rsid w:val="57049EE0"/>
    <w:rsid w:val="573D3900"/>
    <w:rsid w:val="57C731D8"/>
    <w:rsid w:val="5854F47A"/>
    <w:rsid w:val="58D693A4"/>
    <w:rsid w:val="5913C09C"/>
    <w:rsid w:val="597C7254"/>
    <w:rsid w:val="5A10680D"/>
    <w:rsid w:val="5B01A57A"/>
    <w:rsid w:val="5B121A91"/>
    <w:rsid w:val="5B14C48D"/>
    <w:rsid w:val="5B3A8614"/>
    <w:rsid w:val="5B631B4A"/>
    <w:rsid w:val="5B77E681"/>
    <w:rsid w:val="5BB5434D"/>
    <w:rsid w:val="5BEAA36E"/>
    <w:rsid w:val="5CD04126"/>
    <w:rsid w:val="5D39D20C"/>
    <w:rsid w:val="5D657D35"/>
    <w:rsid w:val="5D99EA94"/>
    <w:rsid w:val="5DB80B15"/>
    <w:rsid w:val="5DFEA43B"/>
    <w:rsid w:val="5E2E8CBD"/>
    <w:rsid w:val="5E31A7AE"/>
    <w:rsid w:val="5E485462"/>
    <w:rsid w:val="5EC96302"/>
    <w:rsid w:val="5EFAA85B"/>
    <w:rsid w:val="5F758AC6"/>
    <w:rsid w:val="5FD44886"/>
    <w:rsid w:val="60E939DB"/>
    <w:rsid w:val="60FF9A5F"/>
    <w:rsid w:val="610733EB"/>
    <w:rsid w:val="61F42FB4"/>
    <w:rsid w:val="638904B0"/>
    <w:rsid w:val="642E0597"/>
    <w:rsid w:val="64419BAA"/>
    <w:rsid w:val="6442F0E5"/>
    <w:rsid w:val="64E1755E"/>
    <w:rsid w:val="65659F86"/>
    <w:rsid w:val="65B3B17F"/>
    <w:rsid w:val="65C2609B"/>
    <w:rsid w:val="66492CBF"/>
    <w:rsid w:val="66591D7F"/>
    <w:rsid w:val="66BAFC17"/>
    <w:rsid w:val="66E9982D"/>
    <w:rsid w:val="6701430D"/>
    <w:rsid w:val="670338D6"/>
    <w:rsid w:val="672811E3"/>
    <w:rsid w:val="67A6F8D3"/>
    <w:rsid w:val="67EF7783"/>
    <w:rsid w:val="68211601"/>
    <w:rsid w:val="6834D293"/>
    <w:rsid w:val="690D0FB4"/>
    <w:rsid w:val="6AA063B3"/>
    <w:rsid w:val="6AAD91FB"/>
    <w:rsid w:val="6AF00C53"/>
    <w:rsid w:val="6BBF8435"/>
    <w:rsid w:val="6BD6A9F9"/>
    <w:rsid w:val="6BEC4D52"/>
    <w:rsid w:val="6C56B338"/>
    <w:rsid w:val="6C610D51"/>
    <w:rsid w:val="6C7C5C3C"/>
    <w:rsid w:val="6C972B79"/>
    <w:rsid w:val="6CF36B6C"/>
    <w:rsid w:val="6D4E6E6A"/>
    <w:rsid w:val="6D905EC4"/>
    <w:rsid w:val="6DCB8DDF"/>
    <w:rsid w:val="6E1ADC15"/>
    <w:rsid w:val="6EDBC342"/>
    <w:rsid w:val="6EEB970D"/>
    <w:rsid w:val="6F2B924A"/>
    <w:rsid w:val="6F350D37"/>
    <w:rsid w:val="6F9B33F5"/>
    <w:rsid w:val="6FA9E104"/>
    <w:rsid w:val="7002D390"/>
    <w:rsid w:val="700C10F6"/>
    <w:rsid w:val="7049CD86"/>
    <w:rsid w:val="711D75A3"/>
    <w:rsid w:val="7183576A"/>
    <w:rsid w:val="718AE27E"/>
    <w:rsid w:val="719925D2"/>
    <w:rsid w:val="71FD6953"/>
    <w:rsid w:val="72D9F852"/>
    <w:rsid w:val="7387D9E7"/>
    <w:rsid w:val="73B9E347"/>
    <w:rsid w:val="746B13B4"/>
    <w:rsid w:val="74BE2784"/>
    <w:rsid w:val="74C83C10"/>
    <w:rsid w:val="750C9199"/>
    <w:rsid w:val="752B8519"/>
    <w:rsid w:val="75515CAE"/>
    <w:rsid w:val="76A5727C"/>
    <w:rsid w:val="76F63933"/>
    <w:rsid w:val="77292C66"/>
    <w:rsid w:val="7758AE64"/>
    <w:rsid w:val="77F39022"/>
    <w:rsid w:val="780078E3"/>
    <w:rsid w:val="780D1F93"/>
    <w:rsid w:val="783A9AC1"/>
    <w:rsid w:val="78B7D548"/>
    <w:rsid w:val="796F1440"/>
    <w:rsid w:val="797E0EF6"/>
    <w:rsid w:val="7983D64E"/>
    <w:rsid w:val="7997CA6D"/>
    <w:rsid w:val="79AD94AE"/>
    <w:rsid w:val="79FDCE14"/>
    <w:rsid w:val="7AC772D8"/>
    <w:rsid w:val="7BCEDD11"/>
    <w:rsid w:val="7BEF0869"/>
    <w:rsid w:val="7C05FC82"/>
    <w:rsid w:val="7C1611C4"/>
    <w:rsid w:val="7C5A693B"/>
    <w:rsid w:val="7C8E0908"/>
    <w:rsid w:val="7D31D2EC"/>
    <w:rsid w:val="7D3B6BE4"/>
    <w:rsid w:val="7D50BEBF"/>
    <w:rsid w:val="7D515FB7"/>
    <w:rsid w:val="7D73BB9B"/>
    <w:rsid w:val="7DCCBA6B"/>
    <w:rsid w:val="7E217C8B"/>
    <w:rsid w:val="7E4ADBB6"/>
    <w:rsid w:val="7EB15EB6"/>
    <w:rsid w:val="7F0EA931"/>
    <w:rsid w:val="7F57F7F6"/>
    <w:rsid w:val="7F7E1143"/>
    <w:rsid w:val="7F9BEC62"/>
    <w:rsid w:val="7FC7940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3FF8C"/>
  <w15:chartTrackingRefBased/>
  <w15:docId w15:val="{53555C98-7A8D-47DB-B64A-81CB6D128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E1D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52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52A9"/>
  </w:style>
  <w:style w:type="paragraph" w:styleId="Footer">
    <w:name w:val="footer"/>
    <w:basedOn w:val="Normal"/>
    <w:link w:val="FooterChar"/>
    <w:uiPriority w:val="99"/>
    <w:unhideWhenUsed/>
    <w:rsid w:val="007752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52A9"/>
  </w:style>
  <w:style w:type="paragraph" w:styleId="ListParagraph">
    <w:name w:val="List Paragraph"/>
    <w:basedOn w:val="Normal"/>
    <w:uiPriority w:val="34"/>
    <w:qFormat/>
    <w:rsid w:val="00537EF2"/>
    <w:pPr>
      <w:ind w:left="720"/>
      <w:contextualSpacing/>
    </w:pPr>
  </w:style>
  <w:style w:type="character" w:customStyle="1" w:styleId="Heading2Char">
    <w:name w:val="Heading 2 Char"/>
    <w:basedOn w:val="DefaultParagraphFont"/>
    <w:link w:val="Heading2"/>
    <w:uiPriority w:val="9"/>
    <w:rsid w:val="002E1D73"/>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AF4BA4"/>
    <w:rPr>
      <w:color w:val="0563C1" w:themeColor="hyperlink"/>
      <w:u w:val="single"/>
    </w:rPr>
  </w:style>
  <w:style w:type="character" w:styleId="UnresolvedMention">
    <w:name w:val="Unresolved Mention"/>
    <w:basedOn w:val="DefaultParagraphFont"/>
    <w:uiPriority w:val="99"/>
    <w:semiHidden/>
    <w:unhideWhenUsed/>
    <w:rsid w:val="00AF4BA4"/>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AE6BEC"/>
    <w:rPr>
      <w:b/>
      <w:bCs/>
    </w:rPr>
  </w:style>
  <w:style w:type="character" w:customStyle="1" w:styleId="CommentSubjectChar">
    <w:name w:val="Comment Subject Char"/>
    <w:basedOn w:val="CommentTextChar"/>
    <w:link w:val="CommentSubject"/>
    <w:uiPriority w:val="99"/>
    <w:semiHidden/>
    <w:rsid w:val="00AE6BEC"/>
    <w:rPr>
      <w:b/>
      <w:bCs/>
      <w:sz w:val="20"/>
      <w:szCs w:val="20"/>
    </w:rPr>
  </w:style>
  <w:style w:type="paragraph" w:styleId="NormalWeb">
    <w:name w:val="Normal (Web)"/>
    <w:basedOn w:val="Normal"/>
    <w:uiPriority w:val="99"/>
    <w:semiHidden/>
    <w:unhideWhenUsed/>
    <w:rsid w:val="00C54E4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710285">
      <w:bodyDiv w:val="1"/>
      <w:marLeft w:val="0"/>
      <w:marRight w:val="0"/>
      <w:marTop w:val="0"/>
      <w:marBottom w:val="0"/>
      <w:divBdr>
        <w:top w:val="none" w:sz="0" w:space="0" w:color="auto"/>
        <w:left w:val="none" w:sz="0" w:space="0" w:color="auto"/>
        <w:bottom w:val="none" w:sz="0" w:space="0" w:color="auto"/>
        <w:right w:val="none" w:sz="0" w:space="0" w:color="auto"/>
      </w:divBdr>
    </w:div>
    <w:div w:id="823862008">
      <w:bodyDiv w:val="1"/>
      <w:marLeft w:val="0"/>
      <w:marRight w:val="0"/>
      <w:marTop w:val="0"/>
      <w:marBottom w:val="0"/>
      <w:divBdr>
        <w:top w:val="none" w:sz="0" w:space="0" w:color="auto"/>
        <w:left w:val="none" w:sz="0" w:space="0" w:color="auto"/>
        <w:bottom w:val="none" w:sz="0" w:space="0" w:color="auto"/>
        <w:right w:val="none" w:sz="0" w:space="0" w:color="auto"/>
      </w:divBdr>
      <w:divsChild>
        <w:div w:id="198200404">
          <w:marLeft w:val="0"/>
          <w:marRight w:val="0"/>
          <w:marTop w:val="0"/>
          <w:marBottom w:val="0"/>
          <w:divBdr>
            <w:top w:val="none" w:sz="0" w:space="0" w:color="auto"/>
            <w:left w:val="none" w:sz="0" w:space="0" w:color="auto"/>
            <w:bottom w:val="none" w:sz="0" w:space="0" w:color="auto"/>
            <w:right w:val="none" w:sz="0" w:space="0" w:color="auto"/>
          </w:divBdr>
        </w:div>
        <w:div w:id="804011793">
          <w:marLeft w:val="0"/>
          <w:marRight w:val="0"/>
          <w:marTop w:val="0"/>
          <w:marBottom w:val="0"/>
          <w:divBdr>
            <w:top w:val="none" w:sz="0" w:space="0" w:color="auto"/>
            <w:left w:val="none" w:sz="0" w:space="0" w:color="auto"/>
            <w:bottom w:val="none" w:sz="0" w:space="0" w:color="auto"/>
            <w:right w:val="none" w:sz="0" w:space="0" w:color="auto"/>
          </w:divBdr>
        </w:div>
        <w:div w:id="1096444790">
          <w:marLeft w:val="0"/>
          <w:marRight w:val="0"/>
          <w:marTop w:val="0"/>
          <w:marBottom w:val="0"/>
          <w:divBdr>
            <w:top w:val="none" w:sz="0" w:space="0" w:color="auto"/>
            <w:left w:val="none" w:sz="0" w:space="0" w:color="auto"/>
            <w:bottom w:val="none" w:sz="0" w:space="0" w:color="auto"/>
            <w:right w:val="none" w:sz="0" w:space="0" w:color="auto"/>
          </w:divBdr>
        </w:div>
      </w:divsChild>
    </w:div>
    <w:div w:id="1517964279">
      <w:bodyDiv w:val="1"/>
      <w:marLeft w:val="0"/>
      <w:marRight w:val="0"/>
      <w:marTop w:val="0"/>
      <w:marBottom w:val="0"/>
      <w:divBdr>
        <w:top w:val="none" w:sz="0" w:space="0" w:color="auto"/>
        <w:left w:val="none" w:sz="0" w:space="0" w:color="auto"/>
        <w:bottom w:val="none" w:sz="0" w:space="0" w:color="auto"/>
        <w:right w:val="none" w:sz="0" w:space="0" w:color="auto"/>
      </w:divBdr>
    </w:div>
    <w:div w:id="2079134061">
      <w:bodyDiv w:val="1"/>
      <w:marLeft w:val="0"/>
      <w:marRight w:val="0"/>
      <w:marTop w:val="0"/>
      <w:marBottom w:val="0"/>
      <w:divBdr>
        <w:top w:val="none" w:sz="0" w:space="0" w:color="auto"/>
        <w:left w:val="none" w:sz="0" w:space="0" w:color="auto"/>
        <w:bottom w:val="none" w:sz="0" w:space="0" w:color="auto"/>
        <w:right w:val="none" w:sz="0" w:space="0" w:color="auto"/>
      </w:divBdr>
      <w:divsChild>
        <w:div w:id="51199060">
          <w:marLeft w:val="0"/>
          <w:marRight w:val="0"/>
          <w:marTop w:val="0"/>
          <w:marBottom w:val="0"/>
          <w:divBdr>
            <w:top w:val="none" w:sz="0" w:space="0" w:color="auto"/>
            <w:left w:val="none" w:sz="0" w:space="0" w:color="auto"/>
            <w:bottom w:val="none" w:sz="0" w:space="0" w:color="auto"/>
            <w:right w:val="none" w:sz="0" w:space="0" w:color="auto"/>
          </w:divBdr>
          <w:divsChild>
            <w:div w:id="546726709">
              <w:marLeft w:val="0"/>
              <w:marRight w:val="0"/>
              <w:marTop w:val="0"/>
              <w:marBottom w:val="0"/>
              <w:divBdr>
                <w:top w:val="none" w:sz="0" w:space="0" w:color="auto"/>
                <w:left w:val="none" w:sz="0" w:space="0" w:color="auto"/>
                <w:bottom w:val="none" w:sz="0" w:space="0" w:color="auto"/>
                <w:right w:val="none" w:sz="0" w:space="0" w:color="auto"/>
              </w:divBdr>
            </w:div>
          </w:divsChild>
        </w:div>
        <w:div w:id="302082640">
          <w:marLeft w:val="0"/>
          <w:marRight w:val="0"/>
          <w:marTop w:val="0"/>
          <w:marBottom w:val="0"/>
          <w:divBdr>
            <w:top w:val="none" w:sz="0" w:space="0" w:color="auto"/>
            <w:left w:val="none" w:sz="0" w:space="0" w:color="auto"/>
            <w:bottom w:val="none" w:sz="0" w:space="0" w:color="auto"/>
            <w:right w:val="none" w:sz="0" w:space="0" w:color="auto"/>
          </w:divBdr>
          <w:divsChild>
            <w:div w:id="58406256">
              <w:marLeft w:val="0"/>
              <w:marRight w:val="0"/>
              <w:marTop w:val="0"/>
              <w:marBottom w:val="0"/>
              <w:divBdr>
                <w:top w:val="none" w:sz="0" w:space="0" w:color="auto"/>
                <w:left w:val="none" w:sz="0" w:space="0" w:color="auto"/>
                <w:bottom w:val="none" w:sz="0" w:space="0" w:color="auto"/>
                <w:right w:val="none" w:sz="0" w:space="0" w:color="auto"/>
              </w:divBdr>
            </w:div>
          </w:divsChild>
        </w:div>
        <w:div w:id="302777765">
          <w:marLeft w:val="0"/>
          <w:marRight w:val="0"/>
          <w:marTop w:val="0"/>
          <w:marBottom w:val="0"/>
          <w:divBdr>
            <w:top w:val="none" w:sz="0" w:space="0" w:color="auto"/>
            <w:left w:val="none" w:sz="0" w:space="0" w:color="auto"/>
            <w:bottom w:val="none" w:sz="0" w:space="0" w:color="auto"/>
            <w:right w:val="none" w:sz="0" w:space="0" w:color="auto"/>
          </w:divBdr>
          <w:divsChild>
            <w:div w:id="891815800">
              <w:marLeft w:val="0"/>
              <w:marRight w:val="0"/>
              <w:marTop w:val="0"/>
              <w:marBottom w:val="0"/>
              <w:divBdr>
                <w:top w:val="none" w:sz="0" w:space="0" w:color="auto"/>
                <w:left w:val="none" w:sz="0" w:space="0" w:color="auto"/>
                <w:bottom w:val="none" w:sz="0" w:space="0" w:color="auto"/>
                <w:right w:val="none" w:sz="0" w:space="0" w:color="auto"/>
              </w:divBdr>
            </w:div>
          </w:divsChild>
        </w:div>
        <w:div w:id="475686131">
          <w:marLeft w:val="0"/>
          <w:marRight w:val="0"/>
          <w:marTop w:val="0"/>
          <w:marBottom w:val="0"/>
          <w:divBdr>
            <w:top w:val="none" w:sz="0" w:space="0" w:color="auto"/>
            <w:left w:val="none" w:sz="0" w:space="0" w:color="auto"/>
            <w:bottom w:val="none" w:sz="0" w:space="0" w:color="auto"/>
            <w:right w:val="none" w:sz="0" w:space="0" w:color="auto"/>
          </w:divBdr>
          <w:divsChild>
            <w:div w:id="660894463">
              <w:marLeft w:val="0"/>
              <w:marRight w:val="0"/>
              <w:marTop w:val="0"/>
              <w:marBottom w:val="0"/>
              <w:divBdr>
                <w:top w:val="none" w:sz="0" w:space="0" w:color="auto"/>
                <w:left w:val="none" w:sz="0" w:space="0" w:color="auto"/>
                <w:bottom w:val="none" w:sz="0" w:space="0" w:color="auto"/>
                <w:right w:val="none" w:sz="0" w:space="0" w:color="auto"/>
              </w:divBdr>
            </w:div>
            <w:div w:id="1495220843">
              <w:marLeft w:val="0"/>
              <w:marRight w:val="0"/>
              <w:marTop w:val="0"/>
              <w:marBottom w:val="0"/>
              <w:divBdr>
                <w:top w:val="none" w:sz="0" w:space="0" w:color="auto"/>
                <w:left w:val="none" w:sz="0" w:space="0" w:color="auto"/>
                <w:bottom w:val="none" w:sz="0" w:space="0" w:color="auto"/>
                <w:right w:val="none" w:sz="0" w:space="0" w:color="auto"/>
              </w:divBdr>
            </w:div>
          </w:divsChild>
        </w:div>
        <w:div w:id="571812838">
          <w:marLeft w:val="0"/>
          <w:marRight w:val="0"/>
          <w:marTop w:val="0"/>
          <w:marBottom w:val="0"/>
          <w:divBdr>
            <w:top w:val="none" w:sz="0" w:space="0" w:color="auto"/>
            <w:left w:val="none" w:sz="0" w:space="0" w:color="auto"/>
            <w:bottom w:val="none" w:sz="0" w:space="0" w:color="auto"/>
            <w:right w:val="none" w:sz="0" w:space="0" w:color="auto"/>
          </w:divBdr>
          <w:divsChild>
            <w:div w:id="1573812850">
              <w:marLeft w:val="0"/>
              <w:marRight w:val="0"/>
              <w:marTop w:val="0"/>
              <w:marBottom w:val="0"/>
              <w:divBdr>
                <w:top w:val="none" w:sz="0" w:space="0" w:color="auto"/>
                <w:left w:val="none" w:sz="0" w:space="0" w:color="auto"/>
                <w:bottom w:val="none" w:sz="0" w:space="0" w:color="auto"/>
                <w:right w:val="none" w:sz="0" w:space="0" w:color="auto"/>
              </w:divBdr>
            </w:div>
            <w:div w:id="1674838852">
              <w:marLeft w:val="0"/>
              <w:marRight w:val="0"/>
              <w:marTop w:val="0"/>
              <w:marBottom w:val="0"/>
              <w:divBdr>
                <w:top w:val="none" w:sz="0" w:space="0" w:color="auto"/>
                <w:left w:val="none" w:sz="0" w:space="0" w:color="auto"/>
                <w:bottom w:val="none" w:sz="0" w:space="0" w:color="auto"/>
                <w:right w:val="none" w:sz="0" w:space="0" w:color="auto"/>
              </w:divBdr>
            </w:div>
          </w:divsChild>
        </w:div>
        <w:div w:id="745343057">
          <w:marLeft w:val="0"/>
          <w:marRight w:val="0"/>
          <w:marTop w:val="0"/>
          <w:marBottom w:val="0"/>
          <w:divBdr>
            <w:top w:val="none" w:sz="0" w:space="0" w:color="auto"/>
            <w:left w:val="none" w:sz="0" w:space="0" w:color="auto"/>
            <w:bottom w:val="none" w:sz="0" w:space="0" w:color="auto"/>
            <w:right w:val="none" w:sz="0" w:space="0" w:color="auto"/>
          </w:divBdr>
          <w:divsChild>
            <w:div w:id="220288852">
              <w:marLeft w:val="0"/>
              <w:marRight w:val="0"/>
              <w:marTop w:val="0"/>
              <w:marBottom w:val="0"/>
              <w:divBdr>
                <w:top w:val="none" w:sz="0" w:space="0" w:color="auto"/>
                <w:left w:val="none" w:sz="0" w:space="0" w:color="auto"/>
                <w:bottom w:val="none" w:sz="0" w:space="0" w:color="auto"/>
                <w:right w:val="none" w:sz="0" w:space="0" w:color="auto"/>
              </w:divBdr>
            </w:div>
            <w:div w:id="1474519001">
              <w:marLeft w:val="0"/>
              <w:marRight w:val="0"/>
              <w:marTop w:val="0"/>
              <w:marBottom w:val="0"/>
              <w:divBdr>
                <w:top w:val="none" w:sz="0" w:space="0" w:color="auto"/>
                <w:left w:val="none" w:sz="0" w:space="0" w:color="auto"/>
                <w:bottom w:val="none" w:sz="0" w:space="0" w:color="auto"/>
                <w:right w:val="none" w:sz="0" w:space="0" w:color="auto"/>
              </w:divBdr>
            </w:div>
          </w:divsChild>
        </w:div>
        <w:div w:id="1541090962">
          <w:marLeft w:val="0"/>
          <w:marRight w:val="0"/>
          <w:marTop w:val="0"/>
          <w:marBottom w:val="0"/>
          <w:divBdr>
            <w:top w:val="none" w:sz="0" w:space="0" w:color="auto"/>
            <w:left w:val="none" w:sz="0" w:space="0" w:color="auto"/>
            <w:bottom w:val="none" w:sz="0" w:space="0" w:color="auto"/>
            <w:right w:val="none" w:sz="0" w:space="0" w:color="auto"/>
          </w:divBdr>
          <w:divsChild>
            <w:div w:id="396367018">
              <w:marLeft w:val="0"/>
              <w:marRight w:val="0"/>
              <w:marTop w:val="0"/>
              <w:marBottom w:val="0"/>
              <w:divBdr>
                <w:top w:val="none" w:sz="0" w:space="0" w:color="auto"/>
                <w:left w:val="none" w:sz="0" w:space="0" w:color="auto"/>
                <w:bottom w:val="none" w:sz="0" w:space="0" w:color="auto"/>
                <w:right w:val="none" w:sz="0" w:space="0" w:color="auto"/>
              </w:divBdr>
            </w:div>
          </w:divsChild>
        </w:div>
        <w:div w:id="1649358591">
          <w:marLeft w:val="0"/>
          <w:marRight w:val="0"/>
          <w:marTop w:val="0"/>
          <w:marBottom w:val="0"/>
          <w:divBdr>
            <w:top w:val="none" w:sz="0" w:space="0" w:color="auto"/>
            <w:left w:val="none" w:sz="0" w:space="0" w:color="auto"/>
            <w:bottom w:val="none" w:sz="0" w:space="0" w:color="auto"/>
            <w:right w:val="none" w:sz="0" w:space="0" w:color="auto"/>
          </w:divBdr>
          <w:divsChild>
            <w:div w:id="1398356925">
              <w:marLeft w:val="0"/>
              <w:marRight w:val="0"/>
              <w:marTop w:val="0"/>
              <w:marBottom w:val="0"/>
              <w:divBdr>
                <w:top w:val="none" w:sz="0" w:space="0" w:color="auto"/>
                <w:left w:val="none" w:sz="0" w:space="0" w:color="auto"/>
                <w:bottom w:val="none" w:sz="0" w:space="0" w:color="auto"/>
                <w:right w:val="none" w:sz="0" w:space="0" w:color="auto"/>
              </w:divBdr>
            </w:div>
          </w:divsChild>
        </w:div>
        <w:div w:id="1874533557">
          <w:marLeft w:val="0"/>
          <w:marRight w:val="0"/>
          <w:marTop w:val="0"/>
          <w:marBottom w:val="0"/>
          <w:divBdr>
            <w:top w:val="none" w:sz="0" w:space="0" w:color="auto"/>
            <w:left w:val="none" w:sz="0" w:space="0" w:color="auto"/>
            <w:bottom w:val="none" w:sz="0" w:space="0" w:color="auto"/>
            <w:right w:val="none" w:sz="0" w:space="0" w:color="auto"/>
          </w:divBdr>
          <w:divsChild>
            <w:div w:id="764545127">
              <w:marLeft w:val="0"/>
              <w:marRight w:val="0"/>
              <w:marTop w:val="0"/>
              <w:marBottom w:val="0"/>
              <w:divBdr>
                <w:top w:val="none" w:sz="0" w:space="0" w:color="auto"/>
                <w:left w:val="none" w:sz="0" w:space="0" w:color="auto"/>
                <w:bottom w:val="none" w:sz="0" w:space="0" w:color="auto"/>
                <w:right w:val="none" w:sz="0" w:space="0" w:color="auto"/>
              </w:divBdr>
            </w:div>
          </w:divsChild>
        </w:div>
        <w:div w:id="1899127605">
          <w:marLeft w:val="0"/>
          <w:marRight w:val="0"/>
          <w:marTop w:val="0"/>
          <w:marBottom w:val="0"/>
          <w:divBdr>
            <w:top w:val="none" w:sz="0" w:space="0" w:color="auto"/>
            <w:left w:val="none" w:sz="0" w:space="0" w:color="auto"/>
            <w:bottom w:val="none" w:sz="0" w:space="0" w:color="auto"/>
            <w:right w:val="none" w:sz="0" w:space="0" w:color="auto"/>
          </w:divBdr>
          <w:divsChild>
            <w:div w:id="1292591414">
              <w:marLeft w:val="0"/>
              <w:marRight w:val="0"/>
              <w:marTop w:val="0"/>
              <w:marBottom w:val="0"/>
              <w:divBdr>
                <w:top w:val="none" w:sz="0" w:space="0" w:color="auto"/>
                <w:left w:val="none" w:sz="0" w:space="0" w:color="auto"/>
                <w:bottom w:val="none" w:sz="0" w:space="0" w:color="auto"/>
                <w:right w:val="none" w:sz="0" w:space="0" w:color="auto"/>
              </w:divBdr>
            </w:div>
          </w:divsChild>
        </w:div>
        <w:div w:id="1947928591">
          <w:marLeft w:val="0"/>
          <w:marRight w:val="0"/>
          <w:marTop w:val="0"/>
          <w:marBottom w:val="0"/>
          <w:divBdr>
            <w:top w:val="none" w:sz="0" w:space="0" w:color="auto"/>
            <w:left w:val="none" w:sz="0" w:space="0" w:color="auto"/>
            <w:bottom w:val="none" w:sz="0" w:space="0" w:color="auto"/>
            <w:right w:val="none" w:sz="0" w:space="0" w:color="auto"/>
          </w:divBdr>
          <w:divsChild>
            <w:div w:id="1941133505">
              <w:marLeft w:val="0"/>
              <w:marRight w:val="0"/>
              <w:marTop w:val="0"/>
              <w:marBottom w:val="0"/>
              <w:divBdr>
                <w:top w:val="none" w:sz="0" w:space="0" w:color="auto"/>
                <w:left w:val="none" w:sz="0" w:space="0" w:color="auto"/>
                <w:bottom w:val="none" w:sz="0" w:space="0" w:color="auto"/>
                <w:right w:val="none" w:sz="0" w:space="0" w:color="auto"/>
              </w:divBdr>
            </w:div>
          </w:divsChild>
        </w:div>
        <w:div w:id="2072464216">
          <w:marLeft w:val="0"/>
          <w:marRight w:val="0"/>
          <w:marTop w:val="0"/>
          <w:marBottom w:val="0"/>
          <w:divBdr>
            <w:top w:val="none" w:sz="0" w:space="0" w:color="auto"/>
            <w:left w:val="none" w:sz="0" w:space="0" w:color="auto"/>
            <w:bottom w:val="none" w:sz="0" w:space="0" w:color="auto"/>
            <w:right w:val="none" w:sz="0" w:space="0" w:color="auto"/>
          </w:divBdr>
          <w:divsChild>
            <w:div w:id="7565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F58D885AAFCD848A9C5E4A5686E4C2D" ma:contentTypeVersion="18" ma:contentTypeDescription="Create a new document." ma:contentTypeScope="" ma:versionID="8601bd3a5bc67d73e03e69b27033b1a5">
  <xsd:schema xmlns:xsd="http://www.w3.org/2001/XMLSchema" xmlns:xs="http://www.w3.org/2001/XMLSchema" xmlns:p="http://schemas.microsoft.com/office/2006/metadata/properties" xmlns:ns2="9eacd8c6-c616-40a1-8564-b48b827d8f90" xmlns:ns3="b1e41971-4cff-42bb-8838-00e93c0dc0d5" xmlns:ns4="05af516d-3959-4b07-9006-c20b9a119ef8" targetNamespace="http://schemas.microsoft.com/office/2006/metadata/properties" ma:root="true" ma:fieldsID="bfd3ece57bb6c920f4172175bc36139b" ns2:_="" ns3:_="" ns4:_="">
    <xsd:import namespace="9eacd8c6-c616-40a1-8564-b48b827d8f90"/>
    <xsd:import namespace="b1e41971-4cff-42bb-8838-00e93c0dc0d5"/>
    <xsd:import namespace="05af516d-3959-4b07-9006-c20b9a119ef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acd8c6-c616-40a1-8564-b48b827d8f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cedb28-21b0-4288-ad75-dcb5861329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e41971-4cff-42bb-8838-00e93c0dc0d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af516d-3959-4b07-9006-c20b9a119ef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6cf61f3-4078-4ab7-a45f-5483ab505c87}" ma:internalName="TaxCatchAll" ma:showField="CatchAllData" ma:web="b1e41971-4cff-42bb-8838-00e93c0dc0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acd8c6-c616-40a1-8564-b48b827d8f90">
      <Terms xmlns="http://schemas.microsoft.com/office/infopath/2007/PartnerControls"/>
    </lcf76f155ced4ddcb4097134ff3c332f>
    <TaxCatchAll xmlns="05af516d-3959-4b07-9006-c20b9a119ef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7F8B4-13B5-4F39-9518-633F3D64B491}">
  <ds:schemaRefs>
    <ds:schemaRef ds:uri="http://schemas.microsoft.com/sharepoint/v3/contenttype/forms"/>
  </ds:schemaRefs>
</ds:datastoreItem>
</file>

<file path=customXml/itemProps2.xml><?xml version="1.0" encoding="utf-8"?>
<ds:datastoreItem xmlns:ds="http://schemas.openxmlformats.org/officeDocument/2006/customXml" ds:itemID="{F3ECA4A1-95A6-4986-8A70-C7D2B70FCE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acd8c6-c616-40a1-8564-b48b827d8f90"/>
    <ds:schemaRef ds:uri="b1e41971-4cff-42bb-8838-00e93c0dc0d5"/>
    <ds:schemaRef ds:uri="05af516d-3959-4b07-9006-c20b9a119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434009-F19F-448C-91C4-47B16413B7E2}">
  <ds:schemaRefs>
    <ds:schemaRef ds:uri="http://schemas.microsoft.com/office/2006/metadata/properties"/>
    <ds:schemaRef ds:uri="http://schemas.microsoft.com/office/infopath/2007/PartnerControls"/>
    <ds:schemaRef ds:uri="9eacd8c6-c616-40a1-8564-b48b827d8f90"/>
    <ds:schemaRef ds:uri="05af516d-3959-4b07-9006-c20b9a119ef8"/>
  </ds:schemaRefs>
</ds:datastoreItem>
</file>

<file path=customXml/itemProps4.xml><?xml version="1.0" encoding="utf-8"?>
<ds:datastoreItem xmlns:ds="http://schemas.openxmlformats.org/officeDocument/2006/customXml" ds:itemID="{6608AAEF-1160-4E4C-947F-3A99F64C4952}">
  <ds:schemaRefs>
    <ds:schemaRef ds:uri="http://schemas.openxmlformats.org/officeDocument/2006/bibliography"/>
  </ds:schemaRefs>
</ds:datastoreItem>
</file>

<file path=docMetadata/LabelInfo.xml><?xml version="1.0" encoding="utf-8"?>
<clbl:labelList xmlns:clbl="http://schemas.microsoft.com/office/2020/mipLabelMetadata">
  <clbl:label id="{9dcc3c28-72e9-4e1b-b511-2c9bf3bc5878}" enabled="0" method="" siteId="{9dcc3c28-72e9-4e1b-b511-2c9bf3bc5878}" removed="1"/>
</clbl:labelList>
</file>

<file path=docProps/app.xml><?xml version="1.0" encoding="utf-8"?>
<Properties xmlns="http://schemas.openxmlformats.org/officeDocument/2006/extended-properties" xmlns:vt="http://schemas.openxmlformats.org/officeDocument/2006/docPropsVTypes">
  <Template>Normal</Template>
  <TotalTime>1672</TotalTime>
  <Pages>1</Pages>
  <Words>1349</Words>
  <Characters>7691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9022</CharactersWithSpaces>
  <SharedDoc>false</SharedDoc>
  <HLinks>
    <vt:vector size="18" baseType="variant">
      <vt:variant>
        <vt:i4>1835072</vt:i4>
      </vt:variant>
      <vt:variant>
        <vt:i4>6</vt:i4>
      </vt:variant>
      <vt:variant>
        <vt:i4>0</vt:i4>
      </vt:variant>
      <vt:variant>
        <vt:i4>5</vt:i4>
      </vt:variant>
      <vt:variant>
        <vt:lpwstr>https://www.anticipation-hub.org/learn/learning-resources</vt:lpwstr>
      </vt:variant>
      <vt:variant>
        <vt:lpwstr/>
      </vt:variant>
      <vt:variant>
        <vt:i4>6815791</vt:i4>
      </vt:variant>
      <vt:variant>
        <vt:i4>3</vt:i4>
      </vt:variant>
      <vt:variant>
        <vt:i4>0</vt:i4>
      </vt:variant>
      <vt:variant>
        <vt:i4>5</vt:i4>
      </vt:variant>
      <vt:variant>
        <vt:lpwstr>https://www.gndr.org/locally-led-anticipatory-action-guide-toolkit/</vt:lpwstr>
      </vt:variant>
      <vt:variant>
        <vt:lpwstr/>
      </vt:variant>
      <vt:variant>
        <vt:i4>7733371</vt:i4>
      </vt:variant>
      <vt:variant>
        <vt:i4>0</vt:i4>
      </vt:variant>
      <vt:variant>
        <vt:i4>0</vt:i4>
      </vt:variant>
      <vt:variant>
        <vt:i4>5</vt:i4>
      </vt:variant>
      <vt:variant>
        <vt:lpwstr>https://decorguk.box.com/s/qbx1g6bou53slor8jtsqm601hde4bry7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Beswick</dc:creator>
  <cp:keywords/>
  <dc:description/>
  <cp:lastModifiedBy>Mariotte MURA</cp:lastModifiedBy>
  <cp:revision>9</cp:revision>
  <dcterms:created xsi:type="dcterms:W3CDTF">2025-10-27T09:41:00Z</dcterms:created>
  <dcterms:modified xsi:type="dcterms:W3CDTF">2025-11-13T10:01:00Z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0x0101008F58D885AAFCD848A9C5E4A5686E4C2D</vt:lpwstr>
  </property>
  <property fmtid="{D5CDD505-2E9C-101B-9397-08002B2CF9AE}" pid="3" name="MediaServiceImageTags">
    <vt:lpwstr/>
  </property>
</Properties>
</file>