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5C0E" w14:textId="77777777" w:rsidR="00757390" w:rsidRPr="00CF22CC" w:rsidRDefault="00757390" w:rsidP="000732E4">
      <w:pPr>
        <w:tabs>
          <w:tab w:val="left" w:pos="5670"/>
        </w:tabs>
        <w:spacing w:after="120"/>
        <w:ind w:right="-1"/>
        <w:rPr>
          <w:rFonts w:ascii="Arial" w:hAnsi="Arial" w:cs="Arial"/>
        </w:rPr>
      </w:pPr>
      <w:bookmarkStart w:id="0" w:name="_Toc176603377"/>
      <w:r w:rsidRPr="00CF22CC">
        <w:rPr>
          <w:rFonts w:ascii="Arial" w:hAnsi="Arial" w:cs="Arial"/>
          <w:noProof/>
        </w:rPr>
        <w:drawing>
          <wp:anchor distT="0" distB="0" distL="114300" distR="114300" simplePos="0" relativeHeight="251658240" behindDoc="0" locked="0" layoutInCell="1" allowOverlap="1" wp14:anchorId="7C2860DE" wp14:editId="7C2860DF">
            <wp:simplePos x="0" y="0"/>
            <wp:positionH relativeFrom="column">
              <wp:posOffset>-690880</wp:posOffset>
            </wp:positionH>
            <wp:positionV relativeFrom="paragraph">
              <wp:posOffset>-530225</wp:posOffset>
            </wp:positionV>
            <wp:extent cx="2040255" cy="1049020"/>
            <wp:effectExtent l="19050" t="0" r="0" b="0"/>
            <wp:wrapNone/>
            <wp:docPr id="7" name="Picture 4" descr="Defra_58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ra_582_AW"/>
                    <pic:cNvPicPr>
                      <a:picLocks noChangeAspect="1" noChangeArrowheads="1"/>
                    </pic:cNvPicPr>
                  </pic:nvPicPr>
                  <pic:blipFill>
                    <a:blip r:embed="rId12"/>
                    <a:srcRect/>
                    <a:stretch>
                      <a:fillRect/>
                    </a:stretch>
                  </pic:blipFill>
                  <pic:spPr bwMode="auto">
                    <a:xfrm>
                      <a:off x="0" y="0"/>
                      <a:ext cx="2040255" cy="1049020"/>
                    </a:xfrm>
                    <a:prstGeom prst="rect">
                      <a:avLst/>
                    </a:prstGeom>
                    <a:noFill/>
                    <a:ln w="9525">
                      <a:noFill/>
                      <a:miter lim="800000"/>
                      <a:headEnd/>
                      <a:tailEnd/>
                    </a:ln>
                  </pic:spPr>
                </pic:pic>
              </a:graphicData>
            </a:graphic>
          </wp:anchor>
        </w:drawing>
      </w:r>
      <w:r w:rsidR="00FA710F" w:rsidRPr="00CF22CC">
        <w:rPr>
          <w:rFonts w:ascii="Arial" w:hAnsi="Arial" w:cs="Arial"/>
        </w:rPr>
        <w:t xml:space="preserve"> </w:t>
      </w:r>
      <w:r w:rsidR="00142E7E" w:rsidRPr="00CF22CC">
        <w:rPr>
          <w:rFonts w:ascii="Arial" w:hAnsi="Arial" w:cs="Arial"/>
        </w:rPr>
        <w:t xml:space="preserve"> </w:t>
      </w:r>
    </w:p>
    <w:p w14:paraId="7C285C0F" w14:textId="77777777" w:rsidR="00D471B7" w:rsidRPr="00CF22CC" w:rsidRDefault="00D471B7" w:rsidP="000732E4">
      <w:pPr>
        <w:tabs>
          <w:tab w:val="left" w:pos="5670"/>
        </w:tabs>
        <w:spacing w:before="480" w:after="120"/>
        <w:ind w:right="-1"/>
        <w:rPr>
          <w:rFonts w:ascii="Arial" w:hAnsi="Arial" w:cs="Arial"/>
        </w:rPr>
      </w:pPr>
    </w:p>
    <w:p w14:paraId="7C285C10" w14:textId="77777777" w:rsidR="00D471B7" w:rsidRPr="00CF22CC" w:rsidRDefault="006E5EFD" w:rsidP="000732E4">
      <w:pPr>
        <w:spacing w:after="120"/>
        <w:jc w:val="center"/>
        <w:rPr>
          <w:rStyle w:val="Heading1Char"/>
          <w:lang w:val="en-GB"/>
        </w:rPr>
      </w:pPr>
      <w:sdt>
        <w:sdtPr>
          <w:rPr>
            <w:rStyle w:val="Heading1Char"/>
            <w:lang w:val="en-GB"/>
          </w:rPr>
          <w:id w:val="26355682"/>
          <w:placeholder>
            <w:docPart w:val="DefaultPlaceholder_22675704"/>
          </w:placeholder>
          <w:dropDownList>
            <w:listItem w:displayText="type of" w:value="type of"/>
            <w:listItem w:displayText="STRATEGIC" w:value="STRATEGIC"/>
            <w:listItem w:displayText="OUTLINE" w:value="OUTLINE"/>
            <w:listItem w:displayText="FULL" w:value="FULL"/>
          </w:dropDownList>
        </w:sdtPr>
        <w:sdtEndPr>
          <w:rPr>
            <w:rStyle w:val="DefaultParagraphFont"/>
            <w:rFonts w:asciiTheme="minorHAnsi" w:hAnsiTheme="minorHAnsi" w:cstheme="minorBidi"/>
            <w:b w:val="0"/>
            <w:bCs w:val="0"/>
            <w:sz w:val="22"/>
            <w:szCs w:val="22"/>
          </w:rPr>
        </w:sdtEndPr>
        <w:sdtContent>
          <w:r w:rsidR="00600419">
            <w:rPr>
              <w:rStyle w:val="Heading1Char"/>
              <w:lang w:val="en-GB"/>
            </w:rPr>
            <w:t>FULL</w:t>
          </w:r>
        </w:sdtContent>
      </w:sdt>
      <w:r w:rsidR="00CE75B7" w:rsidRPr="00CF22CC">
        <w:rPr>
          <w:rFonts w:ascii="Arial" w:hAnsi="Arial" w:cs="Arial"/>
          <w:b/>
          <w:bCs/>
          <w:sz w:val="32"/>
          <w:szCs w:val="32"/>
        </w:rPr>
        <w:t xml:space="preserve"> </w:t>
      </w:r>
      <w:r w:rsidR="00D471B7" w:rsidRPr="00CF22CC">
        <w:rPr>
          <w:rStyle w:val="Heading1Char"/>
          <w:lang w:val="en-GB"/>
        </w:rPr>
        <w:t>BUSINESS CASE</w:t>
      </w:r>
    </w:p>
    <w:p w14:paraId="7C285C11" w14:textId="77777777" w:rsidR="000A65C4" w:rsidRPr="00CF22CC" w:rsidRDefault="000A65C4" w:rsidP="000732E4">
      <w:pPr>
        <w:spacing w:before="240" w:after="240"/>
        <w:jc w:val="center"/>
        <w:rPr>
          <w:rStyle w:val="Heading1Char"/>
          <w:sz w:val="28"/>
          <w:szCs w:val="28"/>
          <w:lang w:val="en-GB"/>
        </w:rPr>
      </w:pPr>
      <w:r w:rsidRPr="00CF22CC">
        <w:rPr>
          <w:rStyle w:val="Heading1Char"/>
          <w:sz w:val="28"/>
          <w:szCs w:val="28"/>
          <w:lang w:val="en-GB"/>
        </w:rPr>
        <w:t xml:space="preserve">Part 1 </w:t>
      </w:r>
      <w:r w:rsidR="008713FB" w:rsidRPr="00CF22CC">
        <w:rPr>
          <w:rStyle w:val="Heading1Char"/>
          <w:sz w:val="28"/>
          <w:szCs w:val="28"/>
          <w:lang w:val="en-GB"/>
        </w:rPr>
        <w:t>–</w:t>
      </w:r>
      <w:r w:rsidRPr="00CF22CC">
        <w:rPr>
          <w:rStyle w:val="Heading1Char"/>
          <w:sz w:val="28"/>
          <w:szCs w:val="28"/>
          <w:lang w:val="en-GB"/>
        </w:rPr>
        <w:t xml:space="preserve"> </w:t>
      </w:r>
      <w:r w:rsidR="008713FB" w:rsidRPr="00CF22CC">
        <w:rPr>
          <w:rStyle w:val="Heading1Char"/>
          <w:sz w:val="28"/>
          <w:szCs w:val="28"/>
          <w:lang w:val="en-GB"/>
        </w:rPr>
        <w:t xml:space="preserve">Overview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843"/>
        <w:gridCol w:w="1701"/>
      </w:tblGrid>
      <w:tr w:rsidR="00164D7E" w:rsidRPr="00CF22CC" w14:paraId="7C285C14" w14:textId="77777777" w:rsidTr="00031CE5">
        <w:trPr>
          <w:trHeight w:val="236"/>
        </w:trPr>
        <w:tc>
          <w:tcPr>
            <w:tcW w:w="5387" w:type="dxa"/>
            <w:shd w:val="clear" w:color="auto" w:fill="C2D69B" w:themeFill="accent3" w:themeFillTint="99"/>
          </w:tcPr>
          <w:p w14:paraId="7C285C12" w14:textId="77777777" w:rsidR="00164D7E" w:rsidRPr="00CF22CC" w:rsidRDefault="00CB50FE" w:rsidP="000732E4">
            <w:pPr>
              <w:spacing w:after="0"/>
              <w:rPr>
                <w:rFonts w:ascii="Arial" w:hAnsi="Arial" w:cs="Arial"/>
                <w:b/>
              </w:rPr>
            </w:pPr>
            <w:r w:rsidRPr="00CF22CC">
              <w:rPr>
                <w:rFonts w:ascii="Arial" w:hAnsi="Arial" w:cs="Arial"/>
                <w:b/>
              </w:rPr>
              <w:t xml:space="preserve">Programme/Project/Activity </w:t>
            </w:r>
            <w:r w:rsidR="00164D7E" w:rsidRPr="00CF22CC">
              <w:rPr>
                <w:rFonts w:ascii="Arial" w:hAnsi="Arial" w:cs="Arial"/>
                <w:b/>
              </w:rPr>
              <w:t>name</w:t>
            </w:r>
          </w:p>
        </w:tc>
        <w:tc>
          <w:tcPr>
            <w:tcW w:w="3544" w:type="dxa"/>
            <w:gridSpan w:val="2"/>
          </w:tcPr>
          <w:p w14:paraId="7C285C13" w14:textId="77777777" w:rsidR="00164D7E" w:rsidRPr="00CF22CC" w:rsidRDefault="00E11B1D" w:rsidP="000732E4">
            <w:pPr>
              <w:spacing w:after="0"/>
              <w:rPr>
                <w:rFonts w:ascii="Arial" w:hAnsi="Arial" w:cs="Arial"/>
              </w:rPr>
            </w:pPr>
            <w:r w:rsidRPr="00CF22CC">
              <w:rPr>
                <w:rFonts w:ascii="Arial" w:hAnsi="Arial" w:cs="Arial"/>
              </w:rPr>
              <w:t>International Climate Fund</w:t>
            </w:r>
            <w:r w:rsidR="00F83DAA" w:rsidRPr="00CF22CC">
              <w:rPr>
                <w:rFonts w:ascii="Arial" w:hAnsi="Arial" w:cs="Arial"/>
              </w:rPr>
              <w:t xml:space="preserve"> </w:t>
            </w:r>
          </w:p>
        </w:tc>
      </w:tr>
      <w:tr w:rsidR="000A65C4" w:rsidRPr="00CF22CC" w14:paraId="7C285C17" w14:textId="77777777" w:rsidTr="00031CE5">
        <w:trPr>
          <w:trHeight w:val="236"/>
        </w:trPr>
        <w:tc>
          <w:tcPr>
            <w:tcW w:w="5387" w:type="dxa"/>
            <w:shd w:val="clear" w:color="auto" w:fill="C2D69B" w:themeFill="accent3" w:themeFillTint="99"/>
          </w:tcPr>
          <w:p w14:paraId="7C285C15" w14:textId="77777777" w:rsidR="000A65C4" w:rsidRPr="00CF22CC" w:rsidRDefault="000A65C4" w:rsidP="000732E4">
            <w:pPr>
              <w:spacing w:after="0"/>
              <w:rPr>
                <w:rFonts w:ascii="Arial" w:hAnsi="Arial" w:cs="Arial"/>
                <w:b/>
              </w:rPr>
            </w:pPr>
            <w:r w:rsidRPr="00CF22CC">
              <w:rPr>
                <w:rFonts w:ascii="Arial" w:hAnsi="Arial" w:cs="Arial"/>
                <w:b/>
              </w:rPr>
              <w:t>Director</w:t>
            </w:r>
            <w:r w:rsidR="00437BB7" w:rsidRPr="00CF22CC">
              <w:rPr>
                <w:rFonts w:ascii="Arial" w:hAnsi="Arial" w:cs="Arial"/>
                <w:b/>
              </w:rPr>
              <w:t>/CEO</w:t>
            </w:r>
            <w:r w:rsidR="00E72058" w:rsidRPr="00CF22CC">
              <w:rPr>
                <w:rFonts w:ascii="Arial" w:hAnsi="Arial" w:cs="Arial"/>
                <w:b/>
              </w:rPr>
              <w:t xml:space="preserve"> name</w:t>
            </w:r>
          </w:p>
        </w:tc>
        <w:tc>
          <w:tcPr>
            <w:tcW w:w="3544" w:type="dxa"/>
            <w:gridSpan w:val="2"/>
          </w:tcPr>
          <w:p w14:paraId="7C285C16" w14:textId="1A6BCB10" w:rsidR="000A65C4" w:rsidRPr="00CF22CC" w:rsidRDefault="000A65C4" w:rsidP="000732E4">
            <w:pPr>
              <w:spacing w:after="0"/>
              <w:rPr>
                <w:rFonts w:ascii="Arial" w:hAnsi="Arial" w:cs="Arial"/>
              </w:rPr>
            </w:pPr>
          </w:p>
        </w:tc>
      </w:tr>
      <w:tr w:rsidR="007A3002" w:rsidRPr="00CF22CC" w14:paraId="7C285C1B" w14:textId="77777777" w:rsidTr="00031CE5">
        <w:trPr>
          <w:trHeight w:val="70"/>
        </w:trPr>
        <w:tc>
          <w:tcPr>
            <w:tcW w:w="5387" w:type="dxa"/>
            <w:shd w:val="clear" w:color="auto" w:fill="C2D69B" w:themeFill="accent3" w:themeFillTint="99"/>
          </w:tcPr>
          <w:p w14:paraId="7C285C18" w14:textId="77777777" w:rsidR="007A3002" w:rsidRPr="00CF22CC" w:rsidRDefault="007A3002" w:rsidP="000732E4">
            <w:pPr>
              <w:spacing w:after="0"/>
              <w:rPr>
                <w:rFonts w:ascii="Arial" w:hAnsi="Arial" w:cs="Arial"/>
              </w:rPr>
            </w:pPr>
            <w:r w:rsidRPr="00CF22CC">
              <w:rPr>
                <w:rFonts w:ascii="Arial" w:hAnsi="Arial" w:cs="Arial"/>
              </w:rPr>
              <w:t>Date submitted</w:t>
            </w:r>
            <w:r w:rsidR="002114C7" w:rsidRPr="00CF22CC">
              <w:rPr>
                <w:rFonts w:ascii="Arial" w:hAnsi="Arial" w:cs="Arial"/>
              </w:rPr>
              <w:t xml:space="preserve"> and </w:t>
            </w:r>
            <w:r w:rsidRPr="00CF22CC">
              <w:rPr>
                <w:rFonts w:ascii="Arial" w:hAnsi="Arial" w:cs="Arial"/>
              </w:rPr>
              <w:t xml:space="preserve">Panel </w:t>
            </w:r>
            <w:r w:rsidR="002114C7" w:rsidRPr="00CF22CC">
              <w:rPr>
                <w:rFonts w:ascii="Arial" w:hAnsi="Arial" w:cs="Arial"/>
              </w:rPr>
              <w:t>submitted to</w:t>
            </w:r>
          </w:p>
        </w:tc>
        <w:tc>
          <w:tcPr>
            <w:tcW w:w="1843" w:type="dxa"/>
            <w:vAlign w:val="center"/>
          </w:tcPr>
          <w:p w14:paraId="7C285C19" w14:textId="77777777" w:rsidR="007A3002" w:rsidRPr="00CF22CC" w:rsidRDefault="007A3002" w:rsidP="000732E4">
            <w:pPr>
              <w:spacing w:after="0"/>
              <w:jc w:val="center"/>
              <w:rPr>
                <w:rFonts w:ascii="Arial" w:hAnsi="Arial" w:cs="Arial"/>
              </w:rPr>
            </w:pPr>
          </w:p>
        </w:tc>
        <w:tc>
          <w:tcPr>
            <w:tcW w:w="1701" w:type="dxa"/>
            <w:vAlign w:val="center"/>
          </w:tcPr>
          <w:p w14:paraId="7C285C1A" w14:textId="77777777" w:rsidR="007A3002" w:rsidRPr="00CF22CC" w:rsidRDefault="007A3002" w:rsidP="000732E4">
            <w:pPr>
              <w:spacing w:after="0"/>
              <w:jc w:val="center"/>
              <w:rPr>
                <w:rFonts w:ascii="Arial" w:hAnsi="Arial" w:cs="Arial"/>
              </w:rPr>
            </w:pPr>
          </w:p>
        </w:tc>
      </w:tr>
      <w:tr w:rsidR="00CD6D66" w:rsidRPr="00CF22CC" w14:paraId="7C285C1F" w14:textId="77777777" w:rsidTr="00031CE5">
        <w:trPr>
          <w:trHeight w:val="270"/>
        </w:trPr>
        <w:tc>
          <w:tcPr>
            <w:tcW w:w="5387" w:type="dxa"/>
            <w:shd w:val="clear" w:color="auto" w:fill="C2D69B" w:themeFill="accent3" w:themeFillTint="99"/>
          </w:tcPr>
          <w:p w14:paraId="7C285C1C" w14:textId="77777777" w:rsidR="00CD6D66" w:rsidRPr="00CF22CC" w:rsidRDefault="00CD6D66" w:rsidP="000732E4">
            <w:pPr>
              <w:spacing w:after="0"/>
              <w:rPr>
                <w:rFonts w:ascii="Arial" w:hAnsi="Arial" w:cs="Arial"/>
              </w:rPr>
            </w:pPr>
            <w:r w:rsidRPr="00CF22CC">
              <w:rPr>
                <w:rFonts w:ascii="Arial" w:hAnsi="Arial" w:cs="Arial"/>
              </w:rPr>
              <w:t>Is additional/new funding required? If so, how much?</w:t>
            </w:r>
          </w:p>
        </w:tc>
        <w:tc>
          <w:tcPr>
            <w:tcW w:w="1843" w:type="dxa"/>
            <w:vAlign w:val="center"/>
          </w:tcPr>
          <w:p w14:paraId="7C285C1D" w14:textId="77777777" w:rsidR="00CD6D66" w:rsidRPr="00CF22CC" w:rsidRDefault="006E5EFD" w:rsidP="000732E4">
            <w:pPr>
              <w:spacing w:after="0"/>
              <w:jc w:val="center"/>
              <w:rPr>
                <w:rFonts w:ascii="Arial" w:hAnsi="Arial" w:cs="Arial"/>
              </w:rPr>
            </w:pPr>
            <w:sdt>
              <w:sdtPr>
                <w:rPr>
                  <w:rFonts w:ascii="Arial" w:hAnsi="Arial" w:cs="Arial"/>
                </w:rPr>
                <w:id w:val="3953598"/>
                <w:placeholder>
                  <w:docPart w:val="6830C6F365FD43B69A7E3324150AC270"/>
                </w:placeholder>
                <w:dropDownList>
                  <w:listItem w:value="Choose an item."/>
                  <w:listItem w:displayText="Yes" w:value="Yes"/>
                  <w:listItem w:displayText="No" w:value="No"/>
                </w:dropDownList>
              </w:sdtPr>
              <w:sdtEndPr/>
              <w:sdtContent>
                <w:r w:rsidR="00600419">
                  <w:rPr>
                    <w:rFonts w:ascii="Arial" w:hAnsi="Arial" w:cs="Arial"/>
                  </w:rPr>
                  <w:t>No</w:t>
                </w:r>
              </w:sdtContent>
            </w:sdt>
          </w:p>
        </w:tc>
        <w:tc>
          <w:tcPr>
            <w:tcW w:w="1701" w:type="dxa"/>
            <w:vAlign w:val="center"/>
          </w:tcPr>
          <w:p w14:paraId="7C285C1E" w14:textId="77777777" w:rsidR="00CD6D66" w:rsidRPr="00CF22CC" w:rsidRDefault="00CD6D66" w:rsidP="000732E4">
            <w:pPr>
              <w:spacing w:after="0"/>
              <w:jc w:val="center"/>
              <w:rPr>
                <w:rFonts w:ascii="Arial" w:hAnsi="Arial" w:cs="Arial"/>
              </w:rPr>
            </w:pPr>
          </w:p>
        </w:tc>
      </w:tr>
      <w:tr w:rsidR="007A3002" w:rsidRPr="00CF22CC" w14:paraId="7C285C23" w14:textId="77777777" w:rsidTr="00031CE5">
        <w:trPr>
          <w:trHeight w:val="270"/>
        </w:trPr>
        <w:tc>
          <w:tcPr>
            <w:tcW w:w="5387" w:type="dxa"/>
            <w:shd w:val="clear" w:color="auto" w:fill="C2D69B" w:themeFill="accent3" w:themeFillTint="99"/>
          </w:tcPr>
          <w:p w14:paraId="7C285C20" w14:textId="77777777" w:rsidR="007A3002" w:rsidRPr="00CF22CC" w:rsidRDefault="00E35F57" w:rsidP="000732E4">
            <w:pPr>
              <w:spacing w:after="0"/>
              <w:rPr>
                <w:rFonts w:ascii="Arial" w:hAnsi="Arial" w:cs="Arial"/>
              </w:rPr>
            </w:pPr>
            <w:r w:rsidRPr="00CF22CC">
              <w:rPr>
                <w:rFonts w:ascii="Arial" w:hAnsi="Arial" w:cs="Arial"/>
              </w:rPr>
              <w:t>Is addit</w:t>
            </w:r>
            <w:r w:rsidR="00BB19D3" w:rsidRPr="00CF22CC">
              <w:rPr>
                <w:rFonts w:ascii="Arial" w:hAnsi="Arial" w:cs="Arial"/>
              </w:rPr>
              <w:t>ional/new staff</w:t>
            </w:r>
            <w:r w:rsidR="007A3002" w:rsidRPr="00CF22CC">
              <w:rPr>
                <w:rFonts w:ascii="Arial" w:hAnsi="Arial" w:cs="Arial"/>
              </w:rPr>
              <w:t xml:space="preserve"> required</w:t>
            </w:r>
            <w:r w:rsidR="00CD6D66" w:rsidRPr="00CF22CC">
              <w:rPr>
                <w:rFonts w:ascii="Arial" w:hAnsi="Arial" w:cs="Arial"/>
              </w:rPr>
              <w:t>? If so, how many</w:t>
            </w:r>
            <w:r w:rsidR="007A3002" w:rsidRPr="00CF22CC">
              <w:rPr>
                <w:rFonts w:ascii="Arial" w:hAnsi="Arial" w:cs="Arial"/>
              </w:rPr>
              <w:t>?</w:t>
            </w:r>
          </w:p>
        </w:tc>
        <w:tc>
          <w:tcPr>
            <w:tcW w:w="1843" w:type="dxa"/>
            <w:vAlign w:val="center"/>
          </w:tcPr>
          <w:p w14:paraId="7C285C21" w14:textId="77777777" w:rsidR="007A3002" w:rsidRPr="00CF22CC" w:rsidRDefault="006E5EFD" w:rsidP="000732E4">
            <w:pPr>
              <w:spacing w:after="0"/>
              <w:jc w:val="center"/>
              <w:rPr>
                <w:rFonts w:ascii="Arial" w:hAnsi="Arial" w:cs="Arial"/>
              </w:rPr>
            </w:pPr>
            <w:sdt>
              <w:sdtPr>
                <w:rPr>
                  <w:rFonts w:ascii="Arial" w:hAnsi="Arial" w:cs="Arial"/>
                </w:rPr>
                <w:id w:val="66672833"/>
                <w:placeholder>
                  <w:docPart w:val="74C7753ACBA2499B8B84F19D44526071"/>
                </w:placeholder>
                <w:dropDownList>
                  <w:listItem w:value="Choose an item."/>
                  <w:listItem w:displayText="Yes" w:value="Yes"/>
                  <w:listItem w:displayText="No" w:value="No"/>
                </w:dropDownList>
              </w:sdtPr>
              <w:sdtEndPr/>
              <w:sdtContent>
                <w:r w:rsidR="00600419">
                  <w:rPr>
                    <w:rFonts w:ascii="Arial" w:hAnsi="Arial" w:cs="Arial"/>
                  </w:rPr>
                  <w:t>No</w:t>
                </w:r>
              </w:sdtContent>
            </w:sdt>
          </w:p>
        </w:tc>
        <w:tc>
          <w:tcPr>
            <w:tcW w:w="1701" w:type="dxa"/>
            <w:vAlign w:val="center"/>
          </w:tcPr>
          <w:p w14:paraId="7C285C22" w14:textId="77777777" w:rsidR="007A3002" w:rsidRPr="00CF22CC" w:rsidRDefault="007A3002" w:rsidP="000732E4">
            <w:pPr>
              <w:spacing w:after="0"/>
              <w:jc w:val="center"/>
              <w:rPr>
                <w:rFonts w:ascii="Arial" w:hAnsi="Arial" w:cs="Arial"/>
              </w:rPr>
            </w:pPr>
          </w:p>
        </w:tc>
      </w:tr>
      <w:tr w:rsidR="007A3002" w:rsidRPr="00CF22CC" w14:paraId="7C285C26" w14:textId="77777777" w:rsidTr="00031CE5">
        <w:trPr>
          <w:trHeight w:val="281"/>
        </w:trPr>
        <w:tc>
          <w:tcPr>
            <w:tcW w:w="5387" w:type="dxa"/>
            <w:shd w:val="clear" w:color="auto" w:fill="C2D69B" w:themeFill="accent3" w:themeFillTint="99"/>
          </w:tcPr>
          <w:p w14:paraId="7C285C24" w14:textId="77777777" w:rsidR="007A3002" w:rsidRPr="00CF22CC" w:rsidRDefault="007A3002" w:rsidP="000732E4">
            <w:pPr>
              <w:spacing w:after="0"/>
              <w:rPr>
                <w:rFonts w:ascii="Arial" w:hAnsi="Arial" w:cs="Arial"/>
              </w:rPr>
            </w:pPr>
            <w:r w:rsidRPr="00CF22CC">
              <w:rPr>
                <w:rFonts w:ascii="Arial" w:hAnsi="Arial" w:cs="Arial"/>
              </w:rPr>
              <w:t>If funding is required, where should it be sourced?</w:t>
            </w:r>
          </w:p>
        </w:tc>
        <w:sdt>
          <w:sdtPr>
            <w:rPr>
              <w:rFonts w:ascii="Arial" w:hAnsi="Arial" w:cs="Arial"/>
            </w:rPr>
            <w:id w:val="25034433"/>
            <w:placeholder>
              <w:docPart w:val="4457E5AE5A2545D987D3C936B341BB25"/>
            </w:placeholder>
            <w:showingPlcHdr/>
            <w:dropDownList>
              <w:listItem w:value="Choose an item."/>
              <w:listItem w:displayText="From Director's under spend" w:value="From Director's under spend"/>
              <w:listItem w:displayText="New budget" w:value="New budget"/>
            </w:dropDownList>
          </w:sdtPr>
          <w:sdtEndPr/>
          <w:sdtContent>
            <w:tc>
              <w:tcPr>
                <w:tcW w:w="3544" w:type="dxa"/>
                <w:gridSpan w:val="2"/>
              </w:tcPr>
              <w:p w14:paraId="7C285C25" w14:textId="77777777" w:rsidR="007A3002" w:rsidRPr="00CF22CC" w:rsidRDefault="0023288E" w:rsidP="000732E4">
                <w:pPr>
                  <w:spacing w:after="0"/>
                  <w:jc w:val="center"/>
                  <w:rPr>
                    <w:rFonts w:ascii="Arial" w:hAnsi="Arial" w:cs="Arial"/>
                  </w:rPr>
                </w:pPr>
                <w:r w:rsidRPr="00CF22CC">
                  <w:rPr>
                    <w:rStyle w:val="PlaceholderText"/>
                    <w:rFonts w:ascii="Arial" w:hAnsi="Arial" w:cs="Arial"/>
                  </w:rPr>
                  <w:t>choose item</w:t>
                </w:r>
              </w:p>
            </w:tc>
          </w:sdtContent>
        </w:sdt>
      </w:tr>
    </w:tbl>
    <w:p w14:paraId="7C285C27" w14:textId="0841A8D7" w:rsidR="00264711" w:rsidRPr="00CF22CC" w:rsidRDefault="00E72058" w:rsidP="19576420">
      <w:pPr>
        <w:numPr>
          <w:ilvl w:val="0"/>
          <w:numId w:val="1"/>
        </w:numPr>
        <w:spacing w:before="240" w:after="120"/>
        <w:ind w:left="567" w:hanging="567"/>
        <w:rPr>
          <w:rFonts w:ascii="Arial" w:hAnsi="Arial" w:cs="Arial"/>
          <w:b/>
          <w:bCs/>
        </w:rPr>
      </w:pPr>
      <w:r w:rsidRPr="19576420">
        <w:rPr>
          <w:rFonts w:ascii="Arial" w:hAnsi="Arial" w:cs="Arial"/>
          <w:b/>
          <w:bCs/>
        </w:rPr>
        <w:t>Which</w:t>
      </w:r>
      <w:r w:rsidR="007543C9" w:rsidRPr="19576420">
        <w:rPr>
          <w:rFonts w:ascii="Arial" w:hAnsi="Arial" w:cs="Arial"/>
          <w:b/>
          <w:bCs/>
        </w:rPr>
        <w:t xml:space="preserve"> decision are you seeking</w:t>
      </w:r>
      <w:r w:rsidR="00264711" w:rsidRPr="19576420">
        <w:rPr>
          <w:rFonts w:ascii="Arial" w:hAnsi="Arial" w:cs="Arial"/>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8931"/>
      </w:tblGrid>
      <w:tr w:rsidR="003F63C5" w:rsidRPr="00CF22CC" w14:paraId="7C285C31" w14:textId="77777777" w:rsidTr="003F63C5">
        <w:trPr>
          <w:trHeight w:val="281"/>
        </w:trPr>
        <w:tc>
          <w:tcPr>
            <w:tcW w:w="8931" w:type="dxa"/>
            <w:shd w:val="clear" w:color="auto" w:fill="FFFFFF" w:themeFill="background1"/>
          </w:tcPr>
          <w:p w14:paraId="7C285C28" w14:textId="77777777" w:rsidR="00CF6073" w:rsidRPr="00CF22CC" w:rsidRDefault="00CF6073" w:rsidP="00CF6073">
            <w:pPr>
              <w:spacing w:before="120" w:after="0"/>
              <w:jc w:val="both"/>
              <w:rPr>
                <w:rFonts w:ascii="Arial" w:hAnsi="Arial" w:cs="Arial"/>
              </w:rPr>
            </w:pPr>
            <w:r w:rsidRPr="00CF22CC">
              <w:rPr>
                <w:rFonts w:ascii="Arial" w:hAnsi="Arial" w:cs="Arial"/>
              </w:rPr>
              <w:t xml:space="preserve">Approval is sought, subject to Ministerial approval, for investment of Defra’s £40 million International Climate Fund (ICF) budget for 2015-16 into the preferred </w:t>
            </w:r>
            <w:r>
              <w:rPr>
                <w:rFonts w:ascii="Arial" w:hAnsi="Arial" w:cs="Arial"/>
              </w:rPr>
              <w:t xml:space="preserve">option of investing in a World Bank project in Sri Lanka and in the </w:t>
            </w:r>
            <w:proofErr w:type="spellStart"/>
            <w:proofErr w:type="gramStart"/>
            <w:r w:rsidR="002726B3">
              <w:rPr>
                <w:rFonts w:ascii="Arial" w:hAnsi="Arial" w:cs="Arial"/>
              </w:rPr>
              <w:t>e</w:t>
            </w:r>
            <w:r>
              <w:rPr>
                <w:rFonts w:ascii="Arial" w:hAnsi="Arial" w:cs="Arial"/>
              </w:rPr>
              <w:t>co.</w:t>
            </w:r>
            <w:r w:rsidR="002726B3">
              <w:rPr>
                <w:rFonts w:ascii="Arial" w:hAnsi="Arial" w:cs="Arial"/>
              </w:rPr>
              <w:t>b</w:t>
            </w:r>
            <w:r>
              <w:rPr>
                <w:rFonts w:ascii="Arial" w:hAnsi="Arial" w:cs="Arial"/>
              </w:rPr>
              <w:t>usiness</w:t>
            </w:r>
            <w:proofErr w:type="spellEnd"/>
            <w:proofErr w:type="gramEnd"/>
            <w:r>
              <w:rPr>
                <w:rFonts w:ascii="Arial" w:hAnsi="Arial" w:cs="Arial"/>
              </w:rPr>
              <w:t xml:space="preserve"> Fund</w:t>
            </w:r>
            <w:r w:rsidRPr="00CF22CC">
              <w:rPr>
                <w:rFonts w:ascii="Arial" w:hAnsi="Arial" w:cs="Arial"/>
              </w:rPr>
              <w:t>, and for delivery plans for this option.</w:t>
            </w:r>
          </w:p>
          <w:p w14:paraId="7C285C29" w14:textId="77777777" w:rsidR="00CF6073" w:rsidRPr="00CF22CC" w:rsidRDefault="00CF6073" w:rsidP="00CF6073">
            <w:pPr>
              <w:spacing w:before="120" w:after="120"/>
              <w:jc w:val="both"/>
              <w:rPr>
                <w:rFonts w:ascii="Arial" w:hAnsi="Arial" w:cs="Arial"/>
              </w:rPr>
            </w:pPr>
            <w:r>
              <w:rPr>
                <w:rFonts w:ascii="Arial" w:hAnsi="Arial" w:cs="Arial"/>
              </w:rPr>
              <w:t>Five</w:t>
            </w:r>
            <w:r w:rsidR="0082715C">
              <w:rPr>
                <w:rFonts w:ascii="Arial" w:hAnsi="Arial" w:cs="Arial"/>
              </w:rPr>
              <w:t xml:space="preserve"> </w:t>
            </w:r>
            <w:r w:rsidRPr="00CF22CC">
              <w:rPr>
                <w:rFonts w:ascii="Arial" w:hAnsi="Arial" w:cs="Arial"/>
              </w:rPr>
              <w:t>options have been considered:</w:t>
            </w:r>
          </w:p>
          <w:p w14:paraId="7C285C2A" w14:textId="77777777" w:rsidR="00CF6073" w:rsidRPr="00CF22CC" w:rsidRDefault="00CF6073" w:rsidP="00CF6073">
            <w:pPr>
              <w:pStyle w:val="ListParagraph"/>
              <w:numPr>
                <w:ilvl w:val="0"/>
                <w:numId w:val="5"/>
              </w:numPr>
              <w:spacing w:after="0"/>
              <w:jc w:val="both"/>
              <w:rPr>
                <w:rFonts w:ascii="Arial" w:hAnsi="Arial" w:cs="Arial"/>
              </w:rPr>
            </w:pPr>
            <w:r>
              <w:rPr>
                <w:rFonts w:ascii="Arial" w:hAnsi="Arial" w:cs="Arial"/>
              </w:rPr>
              <w:t xml:space="preserve">Investment in a World Bank led conservation programme in Sri Lanka. </w:t>
            </w:r>
          </w:p>
          <w:p w14:paraId="7C285C2B" w14:textId="77777777" w:rsidR="00CF6073" w:rsidRPr="00CF22CC" w:rsidRDefault="00CF6073" w:rsidP="00CF6073">
            <w:pPr>
              <w:pStyle w:val="ListParagraph"/>
              <w:numPr>
                <w:ilvl w:val="0"/>
                <w:numId w:val="5"/>
              </w:numPr>
              <w:spacing w:after="0"/>
              <w:jc w:val="both"/>
              <w:rPr>
                <w:rFonts w:ascii="Arial" w:hAnsi="Arial" w:cs="Arial"/>
              </w:rPr>
            </w:pPr>
            <w:r>
              <w:rPr>
                <w:rFonts w:ascii="Arial" w:hAnsi="Arial" w:cs="Arial"/>
              </w:rPr>
              <w:t>Expansion by</w:t>
            </w:r>
            <w:r w:rsidRPr="00CF22CC">
              <w:rPr>
                <w:rFonts w:ascii="Arial" w:hAnsi="Arial" w:cs="Arial"/>
              </w:rPr>
              <w:t xml:space="preserve"> £40m </w:t>
            </w:r>
            <w:r>
              <w:rPr>
                <w:rFonts w:ascii="Arial" w:hAnsi="Arial" w:cs="Arial"/>
              </w:rPr>
              <w:t>of an existing bilateral</w:t>
            </w:r>
            <w:r w:rsidRPr="00CF22CC">
              <w:rPr>
                <w:rFonts w:ascii="Arial" w:hAnsi="Arial" w:cs="Arial"/>
              </w:rPr>
              <w:t xml:space="preserve"> project in Brazil</w:t>
            </w:r>
          </w:p>
          <w:p w14:paraId="7C285C2C" w14:textId="77777777" w:rsidR="00CF6073" w:rsidRPr="00CF22CC" w:rsidRDefault="00CF6073" w:rsidP="00CF6073">
            <w:pPr>
              <w:pStyle w:val="ListParagraph"/>
              <w:numPr>
                <w:ilvl w:val="0"/>
                <w:numId w:val="5"/>
              </w:numPr>
              <w:spacing w:after="0"/>
              <w:jc w:val="both"/>
              <w:rPr>
                <w:rFonts w:ascii="Arial" w:hAnsi="Arial" w:cs="Arial"/>
              </w:rPr>
            </w:pPr>
            <w:r w:rsidRPr="00CF22CC">
              <w:rPr>
                <w:rFonts w:ascii="Arial" w:hAnsi="Arial" w:cs="Arial"/>
              </w:rPr>
              <w:t xml:space="preserve">Invest £40m in </w:t>
            </w:r>
            <w:proofErr w:type="spellStart"/>
            <w:r w:rsidRPr="00CF22CC">
              <w:rPr>
                <w:rFonts w:ascii="Arial" w:hAnsi="Arial" w:cs="Arial"/>
              </w:rPr>
              <w:t>KfW’s</w:t>
            </w:r>
            <w:proofErr w:type="spellEnd"/>
            <w:r w:rsidRPr="00CF22CC">
              <w:rPr>
                <w:rFonts w:ascii="Arial" w:hAnsi="Arial" w:cs="Arial"/>
              </w:rPr>
              <w:t xml:space="preserve"> new </w:t>
            </w:r>
            <w:proofErr w:type="spellStart"/>
            <w:proofErr w:type="gramStart"/>
            <w:r>
              <w:rPr>
                <w:rFonts w:ascii="Arial" w:hAnsi="Arial" w:cs="Arial"/>
              </w:rPr>
              <w:t>eco.business</w:t>
            </w:r>
            <w:proofErr w:type="spellEnd"/>
            <w:proofErr w:type="gramEnd"/>
            <w:r w:rsidRPr="00CF22CC">
              <w:rPr>
                <w:rFonts w:ascii="Arial" w:hAnsi="Arial" w:cs="Arial"/>
              </w:rPr>
              <w:t xml:space="preserve"> Fund</w:t>
            </w:r>
          </w:p>
          <w:p w14:paraId="7C285C2D" w14:textId="77777777" w:rsidR="00CF6073" w:rsidRDefault="00CF6073" w:rsidP="00CF6073">
            <w:pPr>
              <w:pStyle w:val="ListParagraph"/>
              <w:numPr>
                <w:ilvl w:val="0"/>
                <w:numId w:val="5"/>
              </w:numPr>
              <w:spacing w:after="0"/>
              <w:jc w:val="both"/>
              <w:rPr>
                <w:rFonts w:ascii="Arial" w:hAnsi="Arial" w:cs="Arial"/>
                <w:u w:val="single"/>
              </w:rPr>
            </w:pPr>
            <w:r w:rsidRPr="005D5FA6">
              <w:rPr>
                <w:rFonts w:ascii="Arial" w:hAnsi="Arial" w:cs="Arial"/>
                <w:u w:val="single"/>
              </w:rPr>
              <w:t xml:space="preserve">Split the £40m between the </w:t>
            </w:r>
            <w:proofErr w:type="spellStart"/>
            <w:proofErr w:type="gramStart"/>
            <w:r>
              <w:rPr>
                <w:rFonts w:ascii="Arial" w:hAnsi="Arial" w:cs="Arial"/>
                <w:u w:val="single"/>
              </w:rPr>
              <w:t>eco.business</w:t>
            </w:r>
            <w:proofErr w:type="spellEnd"/>
            <w:proofErr w:type="gramEnd"/>
            <w:r w:rsidRPr="005D5FA6">
              <w:rPr>
                <w:rFonts w:ascii="Arial" w:hAnsi="Arial" w:cs="Arial"/>
                <w:u w:val="single"/>
              </w:rPr>
              <w:t xml:space="preserve"> fund and </w:t>
            </w:r>
            <w:r>
              <w:rPr>
                <w:rFonts w:ascii="Arial" w:hAnsi="Arial" w:cs="Arial"/>
                <w:u w:val="single"/>
              </w:rPr>
              <w:t xml:space="preserve">conservation programme in Sri Lanka. </w:t>
            </w:r>
          </w:p>
          <w:p w14:paraId="7C285C2E" w14:textId="77777777" w:rsidR="00156493" w:rsidRDefault="00CF6073" w:rsidP="00156493">
            <w:pPr>
              <w:pStyle w:val="ListParagraph"/>
              <w:numPr>
                <w:ilvl w:val="0"/>
                <w:numId w:val="5"/>
              </w:numPr>
              <w:spacing w:after="0"/>
              <w:jc w:val="both"/>
              <w:rPr>
                <w:rFonts w:ascii="Arial" w:hAnsi="Arial" w:cs="Arial"/>
              </w:rPr>
            </w:pPr>
            <w:r w:rsidRPr="0082715C">
              <w:rPr>
                <w:rFonts w:ascii="Arial" w:hAnsi="Arial" w:cs="Arial"/>
              </w:rPr>
              <w:t xml:space="preserve">Do </w:t>
            </w:r>
            <w:proofErr w:type="gramStart"/>
            <w:r w:rsidRPr="0082715C">
              <w:rPr>
                <w:rFonts w:ascii="Arial" w:hAnsi="Arial" w:cs="Arial"/>
              </w:rPr>
              <w:t>nothing</w:t>
            </w:r>
            <w:proofErr w:type="gramEnd"/>
          </w:p>
          <w:p w14:paraId="7C285C2F" w14:textId="77777777" w:rsidR="00156493" w:rsidRPr="00156493" w:rsidRDefault="00156493" w:rsidP="00156493">
            <w:pPr>
              <w:pStyle w:val="ListParagraph"/>
              <w:spacing w:after="0"/>
              <w:jc w:val="both"/>
              <w:rPr>
                <w:rFonts w:ascii="Arial" w:hAnsi="Arial" w:cs="Arial"/>
              </w:rPr>
            </w:pPr>
          </w:p>
          <w:p w14:paraId="7C285C30" w14:textId="77777777" w:rsidR="00D53725" w:rsidRPr="00CF22CC" w:rsidRDefault="00CF6073" w:rsidP="00CF6073">
            <w:pPr>
              <w:spacing w:after="120"/>
              <w:jc w:val="both"/>
              <w:rPr>
                <w:rFonts w:ascii="Arial" w:hAnsi="Arial" w:cs="Arial"/>
              </w:rPr>
            </w:pPr>
            <w:r w:rsidRPr="00CF22CC">
              <w:rPr>
                <w:rFonts w:ascii="Arial" w:hAnsi="Arial" w:cs="Arial"/>
              </w:rPr>
              <w:t xml:space="preserve">The decision must be made by the end of October </w:t>
            </w:r>
            <w:r w:rsidR="002726B3" w:rsidRPr="00CF22CC">
              <w:rPr>
                <w:rFonts w:ascii="Arial" w:hAnsi="Arial" w:cs="Arial"/>
              </w:rPr>
              <w:t xml:space="preserve">2015 </w:t>
            </w:r>
            <w:proofErr w:type="gramStart"/>
            <w:r w:rsidR="002726B3" w:rsidRPr="00CF22CC">
              <w:rPr>
                <w:rFonts w:ascii="Arial" w:hAnsi="Arial" w:cs="Arial"/>
              </w:rPr>
              <w:t>in</w:t>
            </w:r>
            <w:r w:rsidRPr="00CF22CC">
              <w:rPr>
                <w:rFonts w:ascii="Arial" w:hAnsi="Arial" w:cs="Arial"/>
              </w:rPr>
              <w:t xml:space="preserve"> order for</w:t>
            </w:r>
            <w:proofErr w:type="gramEnd"/>
            <w:r w:rsidRPr="00CF22CC">
              <w:rPr>
                <w:rFonts w:ascii="Arial" w:hAnsi="Arial" w:cs="Arial"/>
              </w:rPr>
              <w:t xml:space="preserve"> the budget to be spent by the end of the calendar year (a requirement </w:t>
            </w:r>
            <w:r>
              <w:rPr>
                <w:rFonts w:ascii="Arial" w:hAnsi="Arial" w:cs="Arial"/>
              </w:rPr>
              <w:t>for Official Development Assistance</w:t>
            </w:r>
            <w:r w:rsidRPr="00CF22CC">
              <w:rPr>
                <w:rFonts w:ascii="Arial" w:hAnsi="Arial" w:cs="Arial"/>
              </w:rPr>
              <w:t>).</w:t>
            </w:r>
          </w:p>
        </w:tc>
      </w:tr>
    </w:tbl>
    <w:p w14:paraId="7C285C32" w14:textId="77777777" w:rsidR="004F4D64" w:rsidRPr="00CF22CC" w:rsidRDefault="007543C9" w:rsidP="006C790A">
      <w:pPr>
        <w:numPr>
          <w:ilvl w:val="0"/>
          <w:numId w:val="1"/>
        </w:numPr>
        <w:spacing w:before="240" w:after="120"/>
        <w:ind w:left="567" w:hanging="567"/>
        <w:jc w:val="both"/>
        <w:rPr>
          <w:rFonts w:ascii="Arial" w:hAnsi="Arial" w:cs="Arial"/>
          <w:b/>
        </w:rPr>
      </w:pPr>
      <w:r w:rsidRPr="00CF22CC">
        <w:rPr>
          <w:rFonts w:ascii="Arial" w:hAnsi="Arial" w:cs="Arial"/>
          <w:b/>
        </w:rPr>
        <w:t xml:space="preserve">What </w:t>
      </w:r>
      <w:r w:rsidR="00B307AC" w:rsidRPr="00CF22CC">
        <w:rPr>
          <w:rFonts w:ascii="Arial" w:hAnsi="Arial" w:cs="Arial"/>
          <w:b/>
        </w:rPr>
        <w:t>are you trying to achieve?</w:t>
      </w:r>
      <w:r w:rsidRPr="00CF22CC">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8713FB" w:rsidRPr="00CF22CC" w14:paraId="7C285C6A" w14:textId="77777777" w:rsidTr="00985B2F">
        <w:trPr>
          <w:trHeight w:val="281"/>
        </w:trPr>
        <w:tc>
          <w:tcPr>
            <w:tcW w:w="8931" w:type="dxa"/>
            <w:shd w:val="clear" w:color="auto" w:fill="auto"/>
          </w:tcPr>
          <w:p w14:paraId="7C285C33" w14:textId="77777777" w:rsidR="0054225C" w:rsidRPr="00ED3BF5" w:rsidRDefault="0054225C" w:rsidP="00ED3BF5">
            <w:pPr>
              <w:jc w:val="both"/>
              <w:rPr>
                <w:rFonts w:ascii="Arial" w:hAnsi="Arial" w:cs="Arial"/>
                <w:i/>
              </w:rPr>
            </w:pPr>
            <w:r w:rsidRPr="00ED3BF5">
              <w:rPr>
                <w:rFonts w:ascii="Arial" w:hAnsi="Arial" w:cs="Arial"/>
                <w:i/>
              </w:rPr>
              <w:t>What is the problem?</w:t>
            </w:r>
          </w:p>
          <w:p w14:paraId="7C285C34" w14:textId="77777777" w:rsidR="00031CE5" w:rsidRPr="007C3430" w:rsidRDefault="0058652A" w:rsidP="00ED3BF5">
            <w:pPr>
              <w:jc w:val="both"/>
              <w:rPr>
                <w:rFonts w:ascii="Arial" w:hAnsi="Arial" w:cs="Arial"/>
              </w:rPr>
            </w:pPr>
            <w:r w:rsidRPr="007C3430">
              <w:rPr>
                <w:rFonts w:ascii="Arial" w:hAnsi="Arial" w:cs="Arial"/>
              </w:rPr>
              <w:t xml:space="preserve">Forests support the livelihoods of 1.6 billion people and contain up to 80% of terrestrial biodiversity. Deforestation and forest degradation cause an estimated 17% of global greenhouse gas emissions and forests store more carbon than the atmosphere. </w:t>
            </w:r>
          </w:p>
          <w:p w14:paraId="7C285C35" w14:textId="77777777" w:rsidR="0054225C" w:rsidRPr="00072047" w:rsidRDefault="0054225C" w:rsidP="0054225C">
            <w:pPr>
              <w:spacing w:after="240"/>
              <w:jc w:val="both"/>
              <w:rPr>
                <w:rFonts w:ascii="Arial" w:hAnsi="Arial" w:cs="Arial"/>
              </w:rPr>
            </w:pPr>
            <w:r w:rsidRPr="00072047">
              <w:rPr>
                <w:rFonts w:ascii="Arial" w:hAnsi="Arial" w:cs="Arial"/>
              </w:rPr>
              <w:t>Ecosystem services provided by forests include regulation of climate, carbon and water cycles, protection of soils and watersheds, regulation of flows in water courses and air quality benefits. More than three-quarters of the world’s accessible fresh water originates from forested catchments. Case studies in Brazil, Indonesia and India found that ecosystem services and non-market goods accounted for between 47% and 90% of the total income of the poor.</w:t>
            </w:r>
          </w:p>
          <w:p w14:paraId="7C285C36" w14:textId="77777777" w:rsidR="00031CE5" w:rsidRPr="007C3430" w:rsidRDefault="00031CE5" w:rsidP="007C3430">
            <w:pPr>
              <w:rPr>
                <w:rFonts w:ascii="Arial" w:hAnsi="Arial" w:cs="Arial"/>
              </w:rPr>
            </w:pPr>
            <w:r w:rsidRPr="007C3430">
              <w:rPr>
                <w:rFonts w:ascii="Arial" w:hAnsi="Arial" w:cs="Arial"/>
              </w:rPr>
              <w:t xml:space="preserve">Thirteen million hectares </w:t>
            </w:r>
            <w:r w:rsidR="0054225C">
              <w:rPr>
                <w:rFonts w:ascii="Arial" w:hAnsi="Arial" w:cs="Arial"/>
              </w:rPr>
              <w:t xml:space="preserve">of forests </w:t>
            </w:r>
            <w:r w:rsidRPr="007C3430">
              <w:rPr>
                <w:rFonts w:ascii="Arial" w:hAnsi="Arial" w:cs="Arial"/>
              </w:rPr>
              <w:t xml:space="preserve">were lost annually in the decade 2000-10, equivalent to </w:t>
            </w:r>
            <w:r w:rsidR="003F4DE9" w:rsidRPr="007C3430">
              <w:rPr>
                <w:rFonts w:ascii="Arial" w:hAnsi="Arial" w:cs="Arial"/>
              </w:rPr>
              <w:t>an area of forest the size of England being lost each year</w:t>
            </w:r>
            <w:r w:rsidRPr="007C3430">
              <w:rPr>
                <w:rFonts w:ascii="Arial" w:hAnsi="Arial" w:cs="Arial"/>
              </w:rPr>
              <w:t xml:space="preserve">. Most of this forest loss was </w:t>
            </w:r>
            <w:r w:rsidRPr="007C3430">
              <w:rPr>
                <w:rFonts w:ascii="Arial" w:hAnsi="Arial" w:cs="Arial"/>
              </w:rPr>
              <w:lastRenderedPageBreak/>
              <w:t>concentrated in tropical regions, with South America, Africa and parts of tropical Asia recording the largest net losses.</w:t>
            </w:r>
            <w:r w:rsidRPr="0054225C">
              <w:rPr>
                <w:rStyle w:val="FootnoteReference"/>
                <w:rFonts w:ascii="Arial" w:hAnsi="Arial" w:cs="Arial"/>
              </w:rPr>
              <w:footnoteReference w:id="2"/>
            </w:r>
          </w:p>
          <w:p w14:paraId="7C285C37" w14:textId="77777777" w:rsidR="00031CE5" w:rsidRPr="007C3430" w:rsidRDefault="0054225C" w:rsidP="007C3430">
            <w:pPr>
              <w:tabs>
                <w:tab w:val="left" w:pos="7248"/>
              </w:tabs>
              <w:spacing w:after="120" w:line="252" w:lineRule="auto"/>
              <w:jc w:val="both"/>
              <w:rPr>
                <w:rFonts w:ascii="Arial" w:hAnsi="Arial" w:cs="Arial"/>
              </w:rPr>
            </w:pPr>
            <w:r>
              <w:rPr>
                <w:rFonts w:ascii="Arial" w:hAnsi="Arial" w:cs="Arial"/>
              </w:rPr>
              <w:t>More than 50% of global deforestation is caused by land-use change for commercial agriculture.</w:t>
            </w:r>
            <w:r w:rsidR="00031CE5" w:rsidRPr="007C3430">
              <w:rPr>
                <w:rFonts w:ascii="Arial" w:hAnsi="Arial" w:cs="Arial"/>
              </w:rPr>
              <w:t xml:space="preserve"> </w:t>
            </w:r>
            <w:r>
              <w:rPr>
                <w:rFonts w:ascii="Arial" w:hAnsi="Arial" w:cs="Arial"/>
              </w:rPr>
              <w:t>W</w:t>
            </w:r>
            <w:r w:rsidRPr="007C3430">
              <w:rPr>
                <w:rFonts w:ascii="Arial" w:hAnsi="Arial" w:cs="Arial"/>
              </w:rPr>
              <w:t xml:space="preserve">ith </w:t>
            </w:r>
            <w:r w:rsidR="00031CE5" w:rsidRPr="007C3430">
              <w:rPr>
                <w:rFonts w:ascii="Arial" w:hAnsi="Arial" w:cs="Arial"/>
              </w:rPr>
              <w:t>the global population expected to grow by 1.2 billion by 2030, and the global middle class set to roughly double by 2030 from 2 billion today</w:t>
            </w:r>
            <w:r w:rsidR="00B95FC3">
              <w:rPr>
                <w:rFonts w:ascii="Arial" w:hAnsi="Arial" w:cs="Arial"/>
              </w:rPr>
              <w:t>,</w:t>
            </w:r>
            <w:r w:rsidR="00031CE5" w:rsidRPr="00CF22CC">
              <w:rPr>
                <w:rStyle w:val="FootnoteReference"/>
                <w:rFonts w:ascii="Arial" w:hAnsi="Arial" w:cs="Arial"/>
              </w:rPr>
              <w:footnoteReference w:id="3"/>
            </w:r>
            <w:r w:rsidR="00B95FC3">
              <w:rPr>
                <w:rFonts w:ascii="Arial" w:hAnsi="Arial" w:cs="Arial"/>
              </w:rPr>
              <w:t xml:space="preserve"> </w:t>
            </w:r>
            <w:r>
              <w:rPr>
                <w:rFonts w:ascii="Arial" w:hAnsi="Arial" w:cs="Arial"/>
              </w:rPr>
              <w:t xml:space="preserve">pressure on forests from land-use change is expected to continue to increase. </w:t>
            </w:r>
          </w:p>
          <w:p w14:paraId="7C285C38" w14:textId="77777777" w:rsidR="00031CE5" w:rsidRDefault="00031CE5" w:rsidP="007C3430">
            <w:pPr>
              <w:tabs>
                <w:tab w:val="left" w:pos="7248"/>
              </w:tabs>
              <w:spacing w:after="120" w:line="252" w:lineRule="auto"/>
              <w:jc w:val="both"/>
              <w:rPr>
                <w:rFonts w:ascii="Arial" w:hAnsi="Arial" w:cs="Arial"/>
              </w:rPr>
            </w:pPr>
            <w:r w:rsidRPr="007C3430">
              <w:rPr>
                <w:rFonts w:ascii="Arial" w:hAnsi="Arial" w:cs="Arial"/>
              </w:rPr>
              <w:t>Deforestation has significant development impacts, disproportionately affecting the poorest and most vulnerable, including women and indigenous people.</w:t>
            </w:r>
            <w:r w:rsidRPr="00CF22CC">
              <w:rPr>
                <w:rStyle w:val="FootnoteReference"/>
                <w:rFonts w:ascii="Arial" w:hAnsi="Arial" w:cs="Arial"/>
              </w:rPr>
              <w:footnoteReference w:id="4"/>
            </w:r>
            <w:r w:rsidRPr="007C3430">
              <w:rPr>
                <w:rFonts w:ascii="Arial" w:hAnsi="Arial" w:cs="Arial"/>
              </w:rPr>
              <w:t xml:space="preserve"> </w:t>
            </w:r>
            <w:r w:rsidRPr="00ED3BF5">
              <w:rPr>
                <w:rFonts w:ascii="Arial" w:hAnsi="Arial" w:cs="Arial"/>
              </w:rPr>
              <w:t xml:space="preserve">Over 350 million people depend on forests for their subsistence and survival, and a billion people on remnant woodlands and agroforestry systems for their essential fuel wood, </w:t>
            </w:r>
            <w:proofErr w:type="gramStart"/>
            <w:r w:rsidRPr="00ED3BF5">
              <w:rPr>
                <w:rFonts w:ascii="Arial" w:hAnsi="Arial" w:cs="Arial"/>
              </w:rPr>
              <w:t>food</w:t>
            </w:r>
            <w:proofErr w:type="gramEnd"/>
            <w:r w:rsidRPr="00ED3BF5">
              <w:rPr>
                <w:rFonts w:ascii="Arial" w:hAnsi="Arial" w:cs="Arial"/>
              </w:rPr>
              <w:t xml:space="preserve"> and fodder.</w:t>
            </w:r>
            <w:r w:rsidRPr="00CF22CC">
              <w:rPr>
                <w:rStyle w:val="FootnoteReference"/>
                <w:rFonts w:ascii="Arial" w:hAnsi="Arial" w:cs="Arial"/>
              </w:rPr>
              <w:footnoteReference w:id="5"/>
            </w:r>
            <w:r w:rsidRPr="0054225C">
              <w:rPr>
                <w:rStyle w:val="FootnoteReference"/>
                <w:rFonts w:ascii="Arial" w:hAnsi="Arial" w:cs="Arial"/>
              </w:rPr>
              <w:t xml:space="preserve"> </w:t>
            </w:r>
          </w:p>
          <w:p w14:paraId="7C285C39" w14:textId="77777777" w:rsidR="0054225C" w:rsidRPr="007C3430" w:rsidRDefault="0054225C" w:rsidP="007C3430">
            <w:pPr>
              <w:tabs>
                <w:tab w:val="left" w:pos="7248"/>
              </w:tabs>
              <w:spacing w:after="120" w:line="252" w:lineRule="auto"/>
              <w:jc w:val="both"/>
              <w:rPr>
                <w:rFonts w:ascii="Arial" w:hAnsi="Arial" w:cs="Arial"/>
                <w:i/>
              </w:rPr>
            </w:pPr>
            <w:r>
              <w:rPr>
                <w:rFonts w:ascii="Arial" w:hAnsi="Arial" w:cs="Arial"/>
                <w:i/>
              </w:rPr>
              <w:t>The International Climate Fund</w:t>
            </w:r>
          </w:p>
          <w:p w14:paraId="7C285C3A" w14:textId="77777777" w:rsidR="00121813" w:rsidRPr="007C3430" w:rsidRDefault="00FA59DF" w:rsidP="007C3430">
            <w:pPr>
              <w:jc w:val="both"/>
              <w:rPr>
                <w:rFonts w:ascii="Arial" w:hAnsi="Arial" w:cs="Arial"/>
              </w:rPr>
            </w:pPr>
            <w:r w:rsidRPr="007C3430">
              <w:rPr>
                <w:rFonts w:ascii="Arial" w:hAnsi="Arial" w:cs="Arial"/>
              </w:rPr>
              <w:t>The UK International Climate Fund (ICF) provide</w:t>
            </w:r>
            <w:r w:rsidR="0054225C">
              <w:rPr>
                <w:rFonts w:ascii="Arial" w:hAnsi="Arial" w:cs="Arial"/>
              </w:rPr>
              <w:t>s</w:t>
            </w:r>
            <w:r w:rsidRPr="007C3430">
              <w:rPr>
                <w:rFonts w:ascii="Arial" w:hAnsi="Arial" w:cs="Arial"/>
              </w:rPr>
              <w:t xml:space="preserve"> £3.87 billion of Official Development Assistance from April 2011 to March 2016, for action on low carbon development, climate change adaptation, and forestry. Management of the ICF is split between DECC (£1.3 billion), DFID (£2.4 billion) and Defra (£140m).</w:t>
            </w:r>
          </w:p>
          <w:p w14:paraId="7C285C3B" w14:textId="77777777" w:rsidR="00121813" w:rsidRPr="006C790A" w:rsidRDefault="00FA59DF" w:rsidP="006C790A">
            <w:pPr>
              <w:spacing w:after="0" w:line="240" w:lineRule="auto"/>
              <w:jc w:val="both"/>
              <w:rPr>
                <w:rFonts w:ascii="Arial" w:hAnsi="Arial" w:cs="Arial"/>
                <w:szCs w:val="20"/>
                <w:lang w:val="en-US"/>
              </w:rPr>
            </w:pPr>
            <w:r w:rsidRPr="00CF22CC">
              <w:rPr>
                <w:rFonts w:ascii="Arial" w:hAnsi="Arial" w:cs="Arial"/>
              </w:rPr>
              <w:t xml:space="preserve"> </w:t>
            </w:r>
            <w:r w:rsidR="00121813" w:rsidRPr="006C790A">
              <w:rPr>
                <w:rFonts w:ascii="Arial" w:hAnsi="Arial" w:cs="Arial"/>
                <w:szCs w:val="20"/>
                <w:lang w:val="en-US"/>
              </w:rPr>
              <w:t xml:space="preserve">The ICF has three core objectives: </w:t>
            </w:r>
          </w:p>
          <w:p w14:paraId="7C285C3C" w14:textId="77777777" w:rsidR="00121813" w:rsidRPr="006C790A" w:rsidRDefault="00121813" w:rsidP="006C790A">
            <w:pPr>
              <w:spacing w:after="0" w:line="240" w:lineRule="auto"/>
              <w:jc w:val="both"/>
              <w:rPr>
                <w:rFonts w:ascii="Arial" w:hAnsi="Arial" w:cs="Arial"/>
                <w:szCs w:val="20"/>
                <w:lang w:val="en-US"/>
              </w:rPr>
            </w:pPr>
          </w:p>
          <w:p w14:paraId="7C285C3D" w14:textId="77777777" w:rsidR="00121813" w:rsidRPr="006C790A" w:rsidRDefault="00121813" w:rsidP="00FF4647">
            <w:pPr>
              <w:pStyle w:val="ListParagraph"/>
              <w:numPr>
                <w:ilvl w:val="0"/>
                <w:numId w:val="28"/>
              </w:numPr>
              <w:spacing w:after="0" w:line="240" w:lineRule="auto"/>
              <w:jc w:val="both"/>
              <w:rPr>
                <w:rFonts w:ascii="Arial" w:hAnsi="Arial" w:cs="Arial"/>
                <w:szCs w:val="20"/>
                <w:lang w:val="en-US"/>
              </w:rPr>
            </w:pPr>
            <w:r w:rsidRPr="00FF4647">
              <w:rPr>
                <w:rFonts w:ascii="Arial" w:hAnsi="Arial" w:cs="Arial"/>
                <w:b/>
                <w:szCs w:val="20"/>
                <w:lang w:val="en-US"/>
              </w:rPr>
              <w:t xml:space="preserve">Low Carbon </w:t>
            </w:r>
            <w:proofErr w:type="gramStart"/>
            <w:r w:rsidRPr="00FF4647">
              <w:rPr>
                <w:rFonts w:ascii="Arial" w:hAnsi="Arial" w:cs="Arial"/>
                <w:b/>
                <w:szCs w:val="20"/>
                <w:lang w:val="en-US"/>
              </w:rPr>
              <w:t>Development</w:t>
            </w:r>
            <w:r w:rsidRPr="006C790A">
              <w:rPr>
                <w:rFonts w:ascii="Arial" w:hAnsi="Arial" w:cs="Arial"/>
                <w:szCs w:val="20"/>
                <w:lang w:val="en-US"/>
              </w:rPr>
              <w:t xml:space="preserve">  -</w:t>
            </w:r>
            <w:proofErr w:type="gramEnd"/>
            <w:r w:rsidRPr="006C790A">
              <w:rPr>
                <w:rFonts w:ascii="Arial" w:hAnsi="Arial" w:cs="Arial"/>
                <w:szCs w:val="20"/>
                <w:lang w:val="en-US"/>
              </w:rPr>
              <w:t xml:space="preserve"> reducing carbon emissions and helping developing countries move away from a carbon-intensive development pathway;</w:t>
            </w:r>
          </w:p>
          <w:p w14:paraId="7C285C3E" w14:textId="77777777" w:rsidR="00121813" w:rsidRPr="006C790A" w:rsidRDefault="00121813" w:rsidP="00FF4647">
            <w:pPr>
              <w:pStyle w:val="ListParagraph"/>
              <w:numPr>
                <w:ilvl w:val="0"/>
                <w:numId w:val="28"/>
              </w:numPr>
              <w:spacing w:after="0" w:line="240" w:lineRule="auto"/>
              <w:jc w:val="both"/>
              <w:rPr>
                <w:rFonts w:ascii="Arial" w:hAnsi="Arial" w:cs="Arial"/>
                <w:szCs w:val="20"/>
                <w:lang w:val="en-US"/>
              </w:rPr>
            </w:pPr>
            <w:r w:rsidRPr="00FF4647">
              <w:rPr>
                <w:rFonts w:ascii="Arial" w:hAnsi="Arial" w:cs="Arial"/>
                <w:b/>
                <w:szCs w:val="20"/>
                <w:lang w:val="en-US"/>
              </w:rPr>
              <w:t>Adaptation</w:t>
            </w:r>
            <w:r w:rsidRPr="006C790A">
              <w:rPr>
                <w:rFonts w:ascii="Arial" w:hAnsi="Arial" w:cs="Arial"/>
                <w:szCs w:val="20"/>
                <w:lang w:val="en-US"/>
              </w:rPr>
              <w:t xml:space="preserve"> </w:t>
            </w:r>
            <w:proofErr w:type="gramStart"/>
            <w:r w:rsidRPr="006C790A">
              <w:rPr>
                <w:rFonts w:ascii="Arial" w:hAnsi="Arial" w:cs="Arial"/>
                <w:szCs w:val="20"/>
                <w:lang w:val="en-US"/>
              </w:rPr>
              <w:t>-  to</w:t>
            </w:r>
            <w:proofErr w:type="gramEnd"/>
            <w:r w:rsidRPr="006C790A">
              <w:rPr>
                <w:rFonts w:ascii="Arial" w:hAnsi="Arial" w:cs="Arial"/>
                <w:szCs w:val="20"/>
                <w:lang w:val="en-US"/>
              </w:rPr>
              <w:t xml:space="preserve"> help poor people adapt to the effects of climate change; and, </w:t>
            </w:r>
          </w:p>
          <w:p w14:paraId="7C285C3F" w14:textId="77777777" w:rsidR="00121813" w:rsidRPr="006C790A" w:rsidRDefault="00121813" w:rsidP="00FF4647">
            <w:pPr>
              <w:pStyle w:val="ListParagraph"/>
              <w:numPr>
                <w:ilvl w:val="0"/>
                <w:numId w:val="28"/>
              </w:numPr>
              <w:spacing w:after="0" w:line="240" w:lineRule="auto"/>
              <w:jc w:val="both"/>
              <w:rPr>
                <w:rFonts w:ascii="Arial" w:hAnsi="Arial" w:cs="Arial"/>
                <w:szCs w:val="20"/>
                <w:lang w:val="en-US"/>
              </w:rPr>
            </w:pPr>
            <w:r w:rsidRPr="00FF4647">
              <w:rPr>
                <w:rFonts w:ascii="Arial" w:hAnsi="Arial" w:cs="Arial"/>
                <w:b/>
                <w:szCs w:val="20"/>
                <w:lang w:val="en-US"/>
              </w:rPr>
              <w:t>Forest</w:t>
            </w:r>
            <w:r w:rsidR="004A7CCF">
              <w:rPr>
                <w:rFonts w:ascii="Arial" w:hAnsi="Arial" w:cs="Arial"/>
                <w:b/>
                <w:szCs w:val="20"/>
                <w:lang w:val="en-US"/>
              </w:rPr>
              <w:t>ry</w:t>
            </w:r>
            <w:r w:rsidRPr="006C790A">
              <w:rPr>
                <w:rFonts w:ascii="Arial" w:hAnsi="Arial" w:cs="Arial"/>
                <w:szCs w:val="20"/>
                <w:lang w:val="en-US"/>
              </w:rPr>
              <w:t xml:space="preserve"> - to reduce deforestation and forest </w:t>
            </w:r>
            <w:proofErr w:type="gramStart"/>
            <w:r w:rsidRPr="006C790A">
              <w:rPr>
                <w:rFonts w:ascii="Arial" w:hAnsi="Arial" w:cs="Arial"/>
                <w:szCs w:val="20"/>
                <w:lang w:val="en-US"/>
              </w:rPr>
              <w:t>degradation</w:t>
            </w:r>
            <w:proofErr w:type="gramEnd"/>
          </w:p>
          <w:p w14:paraId="7C285C40" w14:textId="77777777" w:rsidR="00907EF7" w:rsidRDefault="00907EF7" w:rsidP="006C790A">
            <w:pPr>
              <w:spacing w:after="0" w:line="240" w:lineRule="auto"/>
              <w:jc w:val="both"/>
              <w:rPr>
                <w:rFonts w:ascii="Arial" w:hAnsi="Arial" w:cs="Arial"/>
                <w:szCs w:val="20"/>
                <w:lang w:val="en-US"/>
              </w:rPr>
            </w:pPr>
          </w:p>
          <w:p w14:paraId="7C285C41" w14:textId="77777777" w:rsidR="00226503" w:rsidRPr="006C790A" w:rsidRDefault="00907EF7" w:rsidP="00226503">
            <w:pPr>
              <w:spacing w:after="0" w:line="240" w:lineRule="auto"/>
              <w:jc w:val="both"/>
              <w:rPr>
                <w:rFonts w:ascii="Arial" w:hAnsi="Arial" w:cs="Arial"/>
                <w:szCs w:val="20"/>
                <w:lang w:val="en-US"/>
              </w:rPr>
            </w:pPr>
            <w:r w:rsidRPr="00226503">
              <w:rPr>
                <w:rFonts w:ascii="Arial" w:hAnsi="Arial" w:cs="Arial"/>
                <w:szCs w:val="20"/>
                <w:lang w:val="en-US"/>
              </w:rPr>
              <w:t xml:space="preserve">To </w:t>
            </w:r>
            <w:r w:rsidR="007028AF" w:rsidRPr="00226503">
              <w:rPr>
                <w:rFonts w:ascii="Arial" w:hAnsi="Arial" w:cs="Arial"/>
                <w:szCs w:val="20"/>
                <w:lang w:val="en-US"/>
              </w:rPr>
              <w:t xml:space="preserve">achieve </w:t>
            </w:r>
            <w:r w:rsidRPr="00226503">
              <w:rPr>
                <w:rFonts w:ascii="Arial" w:hAnsi="Arial" w:cs="Arial"/>
                <w:szCs w:val="20"/>
                <w:lang w:val="en-US"/>
              </w:rPr>
              <w:t xml:space="preserve">these objectives </w:t>
            </w:r>
            <w:r w:rsidR="006270C8" w:rsidRPr="00226503">
              <w:rPr>
                <w:rFonts w:ascii="Arial" w:hAnsi="Arial" w:cs="Arial"/>
                <w:szCs w:val="20"/>
                <w:lang w:val="en-US"/>
              </w:rPr>
              <w:t>the ICF</w:t>
            </w:r>
            <w:r w:rsidR="007028AF" w:rsidRPr="00226503">
              <w:rPr>
                <w:rFonts w:ascii="Arial" w:hAnsi="Arial" w:cs="Arial"/>
                <w:szCs w:val="20"/>
                <w:lang w:val="en-US"/>
              </w:rPr>
              <w:t xml:space="preserve"> aims to </w:t>
            </w:r>
            <w:r w:rsidR="006270C8" w:rsidRPr="00226503">
              <w:rPr>
                <w:rFonts w:ascii="Arial" w:hAnsi="Arial" w:cs="Arial"/>
                <w:szCs w:val="20"/>
                <w:lang w:val="en-US"/>
              </w:rPr>
              <w:t>p</w:t>
            </w:r>
            <w:proofErr w:type="spellStart"/>
            <w:r w:rsidR="007028AF" w:rsidRPr="00226503">
              <w:rPr>
                <w:rFonts w:ascii="Arial" w:hAnsi="Arial" w:cs="Arial"/>
                <w:bCs/>
                <w:szCs w:val="20"/>
              </w:rPr>
              <w:t>ioneer</w:t>
            </w:r>
            <w:proofErr w:type="spellEnd"/>
            <w:r w:rsidR="007028AF" w:rsidRPr="00226503">
              <w:rPr>
                <w:rFonts w:ascii="Arial" w:hAnsi="Arial" w:cs="Arial"/>
                <w:bCs/>
                <w:szCs w:val="20"/>
              </w:rPr>
              <w:t xml:space="preserve"> innovation and test new high value transformational approaches </w:t>
            </w:r>
            <w:r w:rsidR="006270C8" w:rsidRPr="00226503">
              <w:rPr>
                <w:rFonts w:ascii="Arial" w:hAnsi="Arial" w:cs="Arial"/>
                <w:szCs w:val="20"/>
              </w:rPr>
              <w:t>with the aim of delivering</w:t>
            </w:r>
            <w:r w:rsidR="007028AF" w:rsidRPr="00226503">
              <w:rPr>
                <w:rFonts w:ascii="Arial" w:hAnsi="Arial" w:cs="Arial"/>
                <w:szCs w:val="20"/>
              </w:rPr>
              <w:t xml:space="preserve"> </w:t>
            </w:r>
            <w:r w:rsidR="006270C8" w:rsidRPr="00226503">
              <w:rPr>
                <w:rFonts w:ascii="Arial" w:hAnsi="Arial" w:cs="Arial"/>
                <w:szCs w:val="20"/>
              </w:rPr>
              <w:t>projects</w:t>
            </w:r>
            <w:r w:rsidR="007028AF" w:rsidRPr="00226503">
              <w:rPr>
                <w:rFonts w:ascii="Arial" w:hAnsi="Arial" w:cs="Arial"/>
                <w:szCs w:val="20"/>
              </w:rPr>
              <w:t xml:space="preserve"> that have the potential to achieve bigger </w:t>
            </w:r>
            <w:r w:rsidR="006270C8" w:rsidRPr="00226503">
              <w:rPr>
                <w:rFonts w:ascii="Arial" w:hAnsi="Arial" w:cs="Arial"/>
                <w:szCs w:val="20"/>
              </w:rPr>
              <w:t xml:space="preserve">and better results in the future. </w:t>
            </w:r>
            <w:r w:rsidR="00226503">
              <w:rPr>
                <w:rFonts w:ascii="Arial" w:hAnsi="Arial" w:cs="Arial"/>
                <w:szCs w:val="20"/>
                <w:lang w:val="en-US"/>
              </w:rPr>
              <w:t xml:space="preserve">(See </w:t>
            </w:r>
            <w:r w:rsidR="00E53238">
              <w:rPr>
                <w:rFonts w:ascii="Arial" w:hAnsi="Arial" w:cs="Arial"/>
                <w:szCs w:val="20"/>
                <w:lang w:val="en-US"/>
              </w:rPr>
              <w:t xml:space="preserve">the ICF </w:t>
            </w:r>
            <w:r w:rsidR="00226503">
              <w:rPr>
                <w:rFonts w:ascii="Arial" w:hAnsi="Arial" w:cs="Arial"/>
                <w:szCs w:val="20"/>
                <w:lang w:val="en-US"/>
              </w:rPr>
              <w:t xml:space="preserve">theory of change at </w:t>
            </w:r>
            <w:r w:rsidR="00E53238">
              <w:rPr>
                <w:rFonts w:ascii="Arial" w:hAnsi="Arial" w:cs="Arial"/>
                <w:szCs w:val="20"/>
                <w:lang w:val="en-US"/>
              </w:rPr>
              <w:t>Annex A</w:t>
            </w:r>
            <w:r w:rsidR="00226503">
              <w:rPr>
                <w:rFonts w:ascii="Arial" w:hAnsi="Arial" w:cs="Arial"/>
                <w:szCs w:val="20"/>
                <w:lang w:val="en-US"/>
              </w:rPr>
              <w:t xml:space="preserve"> for more details of ICF obje</w:t>
            </w:r>
            <w:r w:rsidR="004A7CCF">
              <w:rPr>
                <w:rFonts w:ascii="Arial" w:hAnsi="Arial" w:cs="Arial"/>
                <w:szCs w:val="20"/>
                <w:lang w:val="en-US"/>
              </w:rPr>
              <w:t>c</w:t>
            </w:r>
            <w:r w:rsidR="00226503">
              <w:rPr>
                <w:rFonts w:ascii="Arial" w:hAnsi="Arial" w:cs="Arial"/>
                <w:szCs w:val="20"/>
                <w:lang w:val="en-US"/>
              </w:rPr>
              <w:t xml:space="preserve">tives) </w:t>
            </w:r>
          </w:p>
          <w:p w14:paraId="7C285C42" w14:textId="77777777" w:rsidR="006270C8" w:rsidRPr="006C790A" w:rsidRDefault="006270C8" w:rsidP="006C790A">
            <w:pPr>
              <w:spacing w:after="0" w:line="240" w:lineRule="auto"/>
              <w:ind w:left="360"/>
              <w:jc w:val="both"/>
              <w:rPr>
                <w:rFonts w:ascii="Arial" w:hAnsi="Arial" w:cs="Arial"/>
                <w:szCs w:val="20"/>
              </w:rPr>
            </w:pPr>
          </w:p>
          <w:p w14:paraId="7C285C43" w14:textId="77777777" w:rsidR="00394072" w:rsidRPr="00394072" w:rsidRDefault="00CF6073" w:rsidP="00226503">
            <w:pPr>
              <w:spacing w:after="0" w:line="240" w:lineRule="auto"/>
              <w:jc w:val="both"/>
              <w:rPr>
                <w:rFonts w:ascii="Arial" w:hAnsi="Arial" w:cs="Arial"/>
                <w:szCs w:val="20"/>
              </w:rPr>
            </w:pPr>
            <w:r>
              <w:rPr>
                <w:rFonts w:ascii="Arial" w:hAnsi="Arial" w:cs="Arial"/>
                <w:szCs w:val="20"/>
              </w:rPr>
              <w:t>The I</w:t>
            </w:r>
            <w:r w:rsidR="00752679">
              <w:rPr>
                <w:rFonts w:ascii="Arial" w:hAnsi="Arial" w:cs="Arial"/>
                <w:szCs w:val="20"/>
              </w:rPr>
              <w:t>CF</w:t>
            </w:r>
            <w:r w:rsidR="00752679" w:rsidRPr="00226503">
              <w:rPr>
                <w:rFonts w:ascii="Arial" w:hAnsi="Arial" w:cs="Arial"/>
                <w:szCs w:val="20"/>
              </w:rPr>
              <w:t xml:space="preserve"> </w:t>
            </w:r>
            <w:r w:rsidR="00752679">
              <w:rPr>
                <w:rFonts w:ascii="Arial" w:hAnsi="Arial" w:cs="Arial"/>
                <w:szCs w:val="20"/>
              </w:rPr>
              <w:t xml:space="preserve">also </w:t>
            </w:r>
            <w:r w:rsidR="00752679" w:rsidRPr="00226503">
              <w:rPr>
                <w:rFonts w:ascii="Arial" w:hAnsi="Arial" w:cs="Arial"/>
                <w:szCs w:val="20"/>
              </w:rPr>
              <w:t xml:space="preserve">aims to drive change through the private sector by building new partnerships and </w:t>
            </w:r>
            <w:r w:rsidR="00752679">
              <w:rPr>
                <w:rFonts w:ascii="Arial" w:hAnsi="Arial" w:cs="Arial"/>
                <w:szCs w:val="20"/>
              </w:rPr>
              <w:t>shifting</w:t>
            </w:r>
            <w:r w:rsidR="00752679" w:rsidRPr="00226503">
              <w:rPr>
                <w:rFonts w:ascii="Arial" w:hAnsi="Arial" w:cs="Arial"/>
                <w:szCs w:val="20"/>
              </w:rPr>
              <w:t xml:space="preserve"> technologies to commercial scale and viability </w:t>
            </w:r>
            <w:proofErr w:type="gramStart"/>
            <w:r w:rsidR="00752679" w:rsidRPr="00226503">
              <w:rPr>
                <w:rFonts w:ascii="Arial" w:hAnsi="Arial" w:cs="Arial"/>
                <w:szCs w:val="20"/>
              </w:rPr>
              <w:t>in order to</w:t>
            </w:r>
            <w:proofErr w:type="gramEnd"/>
            <w:r w:rsidR="00752679" w:rsidRPr="00226503">
              <w:rPr>
                <w:rFonts w:ascii="Arial" w:hAnsi="Arial" w:cs="Arial"/>
                <w:szCs w:val="20"/>
              </w:rPr>
              <w:t xml:space="preserve"> ramp up low carbon </w:t>
            </w:r>
            <w:r w:rsidR="00752679" w:rsidRPr="00394072">
              <w:rPr>
                <w:rFonts w:ascii="Arial" w:hAnsi="Arial" w:cs="Arial"/>
                <w:szCs w:val="20"/>
              </w:rPr>
              <w:t>investment.</w:t>
            </w:r>
            <w:r w:rsidR="00C221F6">
              <w:rPr>
                <w:rFonts w:ascii="Arial" w:hAnsi="Arial" w:cs="Arial"/>
                <w:szCs w:val="20"/>
              </w:rPr>
              <w:t xml:space="preserve"> </w:t>
            </w:r>
            <w:r w:rsidR="00394072" w:rsidRPr="00394072">
              <w:rPr>
                <w:rFonts w:ascii="Arial" w:hAnsi="Arial" w:cs="Arial"/>
                <w:szCs w:val="20"/>
              </w:rPr>
              <w:t xml:space="preserve">In developing </w:t>
            </w:r>
            <w:proofErr w:type="gramStart"/>
            <w:r w:rsidR="00394072" w:rsidRPr="00394072">
              <w:rPr>
                <w:rFonts w:ascii="Arial" w:hAnsi="Arial" w:cs="Arial"/>
                <w:szCs w:val="20"/>
              </w:rPr>
              <w:t>countries</w:t>
            </w:r>
            <w:proofErr w:type="gramEnd"/>
            <w:r w:rsidR="00394072" w:rsidRPr="00394072">
              <w:rPr>
                <w:rFonts w:ascii="Arial" w:hAnsi="Arial" w:cs="Arial"/>
                <w:szCs w:val="20"/>
              </w:rPr>
              <w:t xml:space="preserve"> the</w:t>
            </w:r>
            <w:r w:rsidR="00394072" w:rsidRPr="00394072">
              <w:rPr>
                <w:rFonts w:ascii="Arial" w:hAnsi="Arial" w:cs="Arial"/>
                <w:bCs/>
                <w:szCs w:val="20"/>
              </w:rPr>
              <w:t xml:space="preserve"> </w:t>
            </w:r>
            <w:r w:rsidR="00394072" w:rsidRPr="00394072">
              <w:rPr>
                <w:rFonts w:ascii="Arial" w:hAnsi="Arial" w:cs="Arial"/>
                <w:szCs w:val="20"/>
              </w:rPr>
              <w:t xml:space="preserve">barriers </w:t>
            </w:r>
            <w:r w:rsidR="00752679">
              <w:rPr>
                <w:rFonts w:ascii="Arial" w:hAnsi="Arial" w:cs="Arial"/>
                <w:szCs w:val="20"/>
              </w:rPr>
              <w:t xml:space="preserve">to investment </w:t>
            </w:r>
            <w:r w:rsidR="00394072" w:rsidRPr="00394072">
              <w:rPr>
                <w:rFonts w:ascii="Arial" w:hAnsi="Arial" w:cs="Arial"/>
                <w:szCs w:val="20"/>
              </w:rPr>
              <w:t xml:space="preserve">are often </w:t>
            </w:r>
            <w:r w:rsidR="00394072" w:rsidRPr="00394072">
              <w:rPr>
                <w:rFonts w:ascii="Arial" w:hAnsi="Arial" w:cs="Arial"/>
                <w:bCs/>
                <w:szCs w:val="20"/>
              </w:rPr>
              <w:t xml:space="preserve">policy, regulation and lack of information – and first mover disadvantage </w:t>
            </w:r>
            <w:r w:rsidR="00394072" w:rsidRPr="00394072">
              <w:rPr>
                <w:rFonts w:ascii="Arial" w:hAnsi="Arial" w:cs="Arial"/>
                <w:szCs w:val="20"/>
              </w:rPr>
              <w:t>(</w:t>
            </w:r>
            <w:r w:rsidR="002726B3" w:rsidRPr="00394072">
              <w:rPr>
                <w:rFonts w:ascii="Arial" w:hAnsi="Arial" w:cs="Arial"/>
                <w:szCs w:val="20"/>
              </w:rPr>
              <w:t>i.e.</w:t>
            </w:r>
            <w:r w:rsidR="00394072" w:rsidRPr="00394072">
              <w:rPr>
                <w:rFonts w:ascii="Arial" w:hAnsi="Arial" w:cs="Arial"/>
                <w:szCs w:val="20"/>
              </w:rPr>
              <w:t xml:space="preserve"> the first investor face</w:t>
            </w:r>
            <w:r>
              <w:rPr>
                <w:rFonts w:ascii="Arial" w:hAnsi="Arial" w:cs="Arial"/>
                <w:szCs w:val="20"/>
              </w:rPr>
              <w:t>s far higher barriers to entry</w:t>
            </w:r>
            <w:r w:rsidR="004A7CCF">
              <w:rPr>
                <w:rFonts w:ascii="Arial" w:hAnsi="Arial" w:cs="Arial"/>
                <w:szCs w:val="20"/>
              </w:rPr>
              <w:t>)</w:t>
            </w:r>
            <w:r>
              <w:rPr>
                <w:rFonts w:ascii="Arial" w:hAnsi="Arial" w:cs="Arial"/>
                <w:szCs w:val="20"/>
              </w:rPr>
              <w:t>:</w:t>
            </w:r>
            <w:r w:rsidR="00394072" w:rsidRPr="00394072">
              <w:rPr>
                <w:rFonts w:ascii="Arial" w:hAnsi="Arial" w:cs="Arial"/>
                <w:szCs w:val="20"/>
              </w:rPr>
              <w:t xml:space="preserve"> </w:t>
            </w:r>
            <w:r>
              <w:rPr>
                <w:rFonts w:ascii="Arial" w:hAnsi="Arial" w:cs="Arial"/>
                <w:szCs w:val="20"/>
              </w:rPr>
              <w:t xml:space="preserve">the </w:t>
            </w:r>
            <w:r w:rsidR="00394072" w:rsidRPr="00394072">
              <w:rPr>
                <w:rFonts w:ascii="Arial" w:hAnsi="Arial" w:cs="Arial"/>
                <w:szCs w:val="20"/>
              </w:rPr>
              <w:t>ICF can help unlock the barr</w:t>
            </w:r>
            <w:r>
              <w:rPr>
                <w:rFonts w:ascii="Arial" w:hAnsi="Arial" w:cs="Arial"/>
                <w:szCs w:val="20"/>
              </w:rPr>
              <w:t xml:space="preserve">iers and </w:t>
            </w:r>
            <w:r w:rsidR="004A7CCF">
              <w:rPr>
                <w:rFonts w:ascii="Arial" w:hAnsi="Arial" w:cs="Arial"/>
                <w:szCs w:val="20"/>
              </w:rPr>
              <w:t>support</w:t>
            </w:r>
            <w:r>
              <w:rPr>
                <w:rFonts w:ascii="Arial" w:hAnsi="Arial" w:cs="Arial"/>
                <w:szCs w:val="20"/>
              </w:rPr>
              <w:t xml:space="preserve"> that</w:t>
            </w:r>
            <w:r w:rsidR="004A7CCF">
              <w:rPr>
                <w:rFonts w:ascii="Arial" w:hAnsi="Arial" w:cs="Arial"/>
                <w:szCs w:val="20"/>
              </w:rPr>
              <w:t xml:space="preserve"> first</w:t>
            </w:r>
            <w:r>
              <w:rPr>
                <w:rFonts w:ascii="Arial" w:hAnsi="Arial" w:cs="Arial"/>
                <w:szCs w:val="20"/>
              </w:rPr>
              <w:t xml:space="preserve"> effort which </w:t>
            </w:r>
            <w:r w:rsidR="00394072" w:rsidRPr="00394072">
              <w:rPr>
                <w:rFonts w:ascii="Arial" w:hAnsi="Arial" w:cs="Arial"/>
                <w:szCs w:val="20"/>
              </w:rPr>
              <w:t>others can then follow more easily.</w:t>
            </w:r>
          </w:p>
          <w:p w14:paraId="7C285C44" w14:textId="77777777" w:rsidR="00394072" w:rsidRDefault="00394072" w:rsidP="00226503">
            <w:pPr>
              <w:spacing w:after="0" w:line="240" w:lineRule="auto"/>
              <w:jc w:val="both"/>
              <w:rPr>
                <w:rFonts w:ascii="Arial" w:hAnsi="Arial" w:cs="Arial"/>
                <w:szCs w:val="20"/>
              </w:rPr>
            </w:pPr>
          </w:p>
          <w:p w14:paraId="7C285C45" w14:textId="77777777" w:rsidR="00C432A5" w:rsidRDefault="00394072" w:rsidP="00226503">
            <w:pPr>
              <w:spacing w:after="0" w:line="240" w:lineRule="auto"/>
              <w:jc w:val="both"/>
              <w:rPr>
                <w:rFonts w:ascii="Arial" w:hAnsi="Arial" w:cs="Arial"/>
                <w:color w:val="000000"/>
                <w:szCs w:val="20"/>
              </w:rPr>
            </w:pPr>
            <w:r w:rsidRPr="00394072">
              <w:rPr>
                <w:rFonts w:ascii="Arial" w:hAnsi="Arial" w:cs="Arial"/>
                <w:szCs w:val="20"/>
              </w:rPr>
              <w:t xml:space="preserve">The ICF theory of change recognises that </w:t>
            </w:r>
            <w:r w:rsidRPr="00394072">
              <w:rPr>
                <w:rFonts w:ascii="Arial" w:hAnsi="Arial" w:cs="Arial"/>
                <w:color w:val="000000"/>
                <w:szCs w:val="20"/>
              </w:rPr>
              <w:t>the</w:t>
            </w:r>
            <w:r w:rsidRPr="009A422B">
              <w:rPr>
                <w:rFonts w:ascii="Arial" w:hAnsi="Arial" w:cs="Arial"/>
                <w:color w:val="000000"/>
                <w:szCs w:val="20"/>
              </w:rPr>
              <w:t xml:space="preserve"> private sector is able and willing to mobilise the required level of investment if risk and market failures can be offset through public funds</w:t>
            </w:r>
            <w:r w:rsidRPr="00394072">
              <w:rPr>
                <w:rFonts w:ascii="Arial" w:hAnsi="Arial" w:cs="Arial"/>
                <w:color w:val="000000"/>
                <w:szCs w:val="20"/>
              </w:rPr>
              <w:t xml:space="preserve"> and that </w:t>
            </w:r>
            <w:r w:rsidR="004A7CCF">
              <w:rPr>
                <w:rFonts w:ascii="Arial" w:hAnsi="Arial" w:cs="Arial"/>
                <w:color w:val="000000"/>
                <w:szCs w:val="20"/>
              </w:rPr>
              <w:t>investments</w:t>
            </w:r>
            <w:r w:rsidRPr="009A422B">
              <w:rPr>
                <w:rFonts w:ascii="Arial" w:hAnsi="Arial" w:cs="Arial"/>
                <w:color w:val="000000"/>
                <w:szCs w:val="20"/>
              </w:rPr>
              <w:t xml:space="preserve"> generate a return</w:t>
            </w:r>
            <w:r w:rsidR="004A7CCF">
              <w:rPr>
                <w:rFonts w:ascii="Arial" w:hAnsi="Arial" w:cs="Arial"/>
                <w:color w:val="000000"/>
                <w:szCs w:val="20"/>
              </w:rPr>
              <w:t>.</w:t>
            </w:r>
          </w:p>
          <w:p w14:paraId="7C285C46" w14:textId="77777777" w:rsidR="00752679" w:rsidRDefault="00752679" w:rsidP="00226503">
            <w:pPr>
              <w:spacing w:after="0" w:line="240" w:lineRule="auto"/>
              <w:jc w:val="both"/>
              <w:rPr>
                <w:rFonts w:ascii="Arial" w:hAnsi="Arial" w:cs="Arial"/>
                <w:color w:val="000000"/>
                <w:szCs w:val="20"/>
              </w:rPr>
            </w:pPr>
          </w:p>
          <w:p w14:paraId="7C285C47" w14:textId="77777777" w:rsidR="00752679" w:rsidRPr="00752679" w:rsidRDefault="00752679" w:rsidP="00226503">
            <w:pPr>
              <w:spacing w:after="0" w:line="240" w:lineRule="auto"/>
              <w:jc w:val="both"/>
              <w:rPr>
                <w:rFonts w:ascii="Arial" w:hAnsi="Arial" w:cs="Arial"/>
                <w:i/>
                <w:szCs w:val="20"/>
              </w:rPr>
            </w:pPr>
            <w:r w:rsidRPr="00752679">
              <w:rPr>
                <w:rFonts w:ascii="Arial" w:hAnsi="Arial" w:cs="Arial"/>
                <w:i/>
                <w:color w:val="000000"/>
                <w:szCs w:val="20"/>
              </w:rPr>
              <w:t xml:space="preserve">Forestry </w:t>
            </w:r>
          </w:p>
          <w:p w14:paraId="7C285C48" w14:textId="77777777" w:rsidR="000659EA" w:rsidRPr="00394072" w:rsidRDefault="000659EA" w:rsidP="00226503">
            <w:pPr>
              <w:spacing w:after="0" w:line="240" w:lineRule="auto"/>
              <w:jc w:val="both"/>
              <w:rPr>
                <w:rFonts w:ascii="Arial" w:hAnsi="Arial" w:cs="Arial"/>
                <w:szCs w:val="20"/>
              </w:rPr>
            </w:pPr>
          </w:p>
          <w:p w14:paraId="7C285C49" w14:textId="77777777" w:rsidR="000659EA" w:rsidRPr="000659EA" w:rsidRDefault="000659EA" w:rsidP="000659EA">
            <w:pPr>
              <w:spacing w:before="120" w:after="60"/>
              <w:jc w:val="both"/>
              <w:rPr>
                <w:rFonts w:ascii="Arial" w:hAnsi="Arial" w:cs="Arial"/>
              </w:rPr>
            </w:pPr>
            <w:r w:rsidRPr="000659EA">
              <w:rPr>
                <w:rFonts w:ascii="Arial" w:hAnsi="Arial" w:cs="Arial"/>
              </w:rPr>
              <w:t>The</w:t>
            </w:r>
            <w:r w:rsidR="00752679">
              <w:rPr>
                <w:rFonts w:ascii="Arial" w:hAnsi="Arial" w:cs="Arial"/>
              </w:rPr>
              <w:t xml:space="preserve"> ICF</w:t>
            </w:r>
            <w:r w:rsidR="00CF6073">
              <w:rPr>
                <w:rFonts w:ascii="Arial" w:hAnsi="Arial" w:cs="Arial"/>
              </w:rPr>
              <w:t xml:space="preserve"> forestry portfoli</w:t>
            </w:r>
            <w:r w:rsidR="004A7CCF">
              <w:rPr>
                <w:rFonts w:ascii="Arial" w:hAnsi="Arial" w:cs="Arial"/>
              </w:rPr>
              <w:t>o</w:t>
            </w:r>
            <w:r w:rsidR="00CF6073">
              <w:rPr>
                <w:rFonts w:ascii="Arial" w:hAnsi="Arial" w:cs="Arial"/>
              </w:rPr>
              <w:t xml:space="preserve"> focuses</w:t>
            </w:r>
            <w:r w:rsidRPr="000659EA">
              <w:rPr>
                <w:rFonts w:ascii="Arial" w:hAnsi="Arial" w:cs="Arial"/>
              </w:rPr>
              <w:t xml:space="preserve"> on regions with the greatest levels of deforestation. Forests are a critical part of achieving ICF adapta</w:t>
            </w:r>
            <w:r w:rsidR="004A7CCF">
              <w:rPr>
                <w:rFonts w:ascii="Arial" w:hAnsi="Arial" w:cs="Arial"/>
              </w:rPr>
              <w:t xml:space="preserve">tion and mitigation priorities. </w:t>
            </w:r>
            <w:r w:rsidRPr="000659EA">
              <w:rPr>
                <w:rFonts w:ascii="Arial" w:hAnsi="Arial" w:cs="Arial"/>
              </w:rPr>
              <w:t>The</w:t>
            </w:r>
            <w:r w:rsidR="004A7CCF">
              <w:rPr>
                <w:rFonts w:ascii="Arial" w:hAnsi="Arial" w:cs="Arial"/>
              </w:rPr>
              <w:t xml:space="preserve"> ICF</w:t>
            </w:r>
            <w:r w:rsidRPr="000659EA">
              <w:rPr>
                <w:rFonts w:ascii="Arial" w:hAnsi="Arial" w:cs="Arial"/>
              </w:rPr>
              <w:t xml:space="preserve"> forestry portfolio impro</w:t>
            </w:r>
            <w:r w:rsidR="004A7CCF">
              <w:rPr>
                <w:rFonts w:ascii="Arial" w:hAnsi="Arial" w:cs="Arial"/>
              </w:rPr>
              <w:t>ves forest governance, promotes</w:t>
            </w:r>
            <w:r w:rsidRPr="000659EA">
              <w:rPr>
                <w:rFonts w:ascii="Arial" w:hAnsi="Arial" w:cs="Arial"/>
              </w:rPr>
              <w:t xml:space="preserve"> </w:t>
            </w:r>
            <w:r w:rsidR="004A7CCF">
              <w:rPr>
                <w:rFonts w:ascii="Arial" w:hAnsi="Arial" w:cs="Arial"/>
              </w:rPr>
              <w:t>sustainable</w:t>
            </w:r>
            <w:r w:rsidRPr="000659EA">
              <w:rPr>
                <w:rFonts w:ascii="Arial" w:hAnsi="Arial" w:cs="Arial"/>
              </w:rPr>
              <w:t xml:space="preserve"> natural resource management and sustainable agriculture as well as maximising results in terms of emissions reductions and biodiversity conservation.</w:t>
            </w:r>
          </w:p>
          <w:p w14:paraId="7C285C4A" w14:textId="77777777" w:rsidR="00121813" w:rsidRPr="00CF22CC" w:rsidRDefault="006270C8" w:rsidP="006C790A">
            <w:pPr>
              <w:spacing w:before="120" w:after="60"/>
              <w:jc w:val="both"/>
              <w:rPr>
                <w:rFonts w:ascii="Arial" w:hAnsi="Arial" w:cs="Arial"/>
              </w:rPr>
            </w:pPr>
            <w:r>
              <w:rPr>
                <w:rFonts w:ascii="Arial" w:hAnsi="Arial" w:cs="Arial"/>
              </w:rPr>
              <w:lastRenderedPageBreak/>
              <w:t>The ICF has a theory of change and</w:t>
            </w:r>
            <w:r w:rsidR="004A7CCF">
              <w:rPr>
                <w:rFonts w:ascii="Arial" w:hAnsi="Arial" w:cs="Arial"/>
              </w:rPr>
              <w:t xml:space="preserve"> a</w:t>
            </w:r>
            <w:r>
              <w:rPr>
                <w:rFonts w:ascii="Arial" w:hAnsi="Arial" w:cs="Arial"/>
              </w:rPr>
              <w:t xml:space="preserve"> set </w:t>
            </w:r>
            <w:r w:rsidR="002726B3">
              <w:rPr>
                <w:rFonts w:ascii="Arial" w:hAnsi="Arial" w:cs="Arial"/>
              </w:rPr>
              <w:t xml:space="preserve">of </w:t>
            </w:r>
            <w:proofErr w:type="gramStart"/>
            <w:r w:rsidR="002726B3">
              <w:rPr>
                <w:rFonts w:ascii="Arial" w:hAnsi="Arial" w:cs="Arial"/>
              </w:rPr>
              <w:t>high</w:t>
            </w:r>
            <w:r w:rsidR="00121813" w:rsidRPr="00CF22CC">
              <w:rPr>
                <w:rFonts w:ascii="Arial" w:hAnsi="Arial" w:cs="Arial"/>
              </w:rPr>
              <w:t xml:space="preserve"> level</w:t>
            </w:r>
            <w:proofErr w:type="gramEnd"/>
            <w:r w:rsidR="00121813" w:rsidRPr="00CF22CC">
              <w:rPr>
                <w:rFonts w:ascii="Arial" w:hAnsi="Arial" w:cs="Arial"/>
              </w:rPr>
              <w:t xml:space="preserve"> objectives for forestry spend</w:t>
            </w:r>
            <w:r>
              <w:rPr>
                <w:rFonts w:ascii="Arial" w:hAnsi="Arial" w:cs="Arial"/>
              </w:rPr>
              <w:t xml:space="preserve"> (</w:t>
            </w:r>
            <w:r w:rsidR="00E53238">
              <w:rPr>
                <w:rFonts w:ascii="Arial" w:hAnsi="Arial" w:cs="Arial"/>
              </w:rPr>
              <w:t>Annex B</w:t>
            </w:r>
            <w:r w:rsidR="00F93088">
              <w:rPr>
                <w:rFonts w:ascii="Arial" w:hAnsi="Arial" w:cs="Arial"/>
              </w:rPr>
              <w:t>). The objectives</w:t>
            </w:r>
            <w:r w:rsidR="00121813" w:rsidRPr="00CF22CC">
              <w:rPr>
                <w:rFonts w:ascii="Arial" w:hAnsi="Arial" w:cs="Arial"/>
              </w:rPr>
              <w:t xml:space="preserve"> include:</w:t>
            </w:r>
          </w:p>
          <w:p w14:paraId="7C285C4B" w14:textId="77777777" w:rsidR="009A422B" w:rsidRPr="00CF22CC" w:rsidRDefault="009A422B" w:rsidP="009A422B">
            <w:pPr>
              <w:pStyle w:val="ListParagraph"/>
              <w:numPr>
                <w:ilvl w:val="0"/>
                <w:numId w:val="26"/>
              </w:numPr>
              <w:spacing w:after="0"/>
              <w:jc w:val="both"/>
              <w:rPr>
                <w:rFonts w:ascii="Arial" w:hAnsi="Arial" w:cs="Arial"/>
              </w:rPr>
            </w:pPr>
            <w:r w:rsidRPr="00CF22CC">
              <w:rPr>
                <w:rFonts w:ascii="Arial" w:hAnsi="Arial" w:cs="Arial"/>
              </w:rPr>
              <w:t>Supporting sustainable forestry and community forest management.</w:t>
            </w:r>
          </w:p>
          <w:p w14:paraId="7C285C4C" w14:textId="77777777" w:rsidR="009A422B" w:rsidRPr="00CF22CC" w:rsidRDefault="009A422B" w:rsidP="009A422B">
            <w:pPr>
              <w:pStyle w:val="ListParagraph"/>
              <w:numPr>
                <w:ilvl w:val="0"/>
                <w:numId w:val="26"/>
              </w:numPr>
              <w:spacing w:after="0"/>
              <w:jc w:val="both"/>
              <w:rPr>
                <w:rFonts w:ascii="Arial" w:hAnsi="Arial" w:cs="Arial"/>
              </w:rPr>
            </w:pPr>
            <w:r w:rsidRPr="00CF22CC">
              <w:rPr>
                <w:rFonts w:ascii="Arial" w:hAnsi="Arial" w:cs="Arial"/>
              </w:rPr>
              <w:t>Promoting forest-friendly agriculture.</w:t>
            </w:r>
          </w:p>
          <w:p w14:paraId="7C285C4D" w14:textId="77777777" w:rsidR="00121813" w:rsidRPr="00CF22CC" w:rsidRDefault="00121813" w:rsidP="006C790A">
            <w:pPr>
              <w:pStyle w:val="ListParagraph"/>
              <w:numPr>
                <w:ilvl w:val="0"/>
                <w:numId w:val="26"/>
              </w:numPr>
              <w:spacing w:after="0"/>
              <w:jc w:val="both"/>
              <w:rPr>
                <w:rFonts w:ascii="Arial" w:hAnsi="Arial" w:cs="Arial"/>
              </w:rPr>
            </w:pPr>
            <w:r w:rsidRPr="00CF22CC">
              <w:rPr>
                <w:rFonts w:ascii="Arial" w:hAnsi="Arial" w:cs="Arial"/>
              </w:rPr>
              <w:t xml:space="preserve">Improving forest governance in developing countries. </w:t>
            </w:r>
          </w:p>
          <w:p w14:paraId="7C285C4E" w14:textId="77777777" w:rsidR="00121813" w:rsidRPr="00CF22CC" w:rsidRDefault="00121813" w:rsidP="006C790A">
            <w:pPr>
              <w:pStyle w:val="ListParagraph"/>
              <w:numPr>
                <w:ilvl w:val="0"/>
                <w:numId w:val="26"/>
              </w:numPr>
              <w:spacing w:after="0"/>
              <w:jc w:val="both"/>
              <w:rPr>
                <w:rFonts w:ascii="Arial" w:hAnsi="Arial" w:cs="Arial"/>
              </w:rPr>
            </w:pPr>
            <w:r w:rsidRPr="00CF22CC">
              <w:rPr>
                <w:rFonts w:ascii="Arial" w:hAnsi="Arial" w:cs="Arial"/>
              </w:rPr>
              <w:t>Improving the governance of the international timber trade.</w:t>
            </w:r>
          </w:p>
          <w:p w14:paraId="7C285C4F" w14:textId="77777777" w:rsidR="00121813" w:rsidRDefault="00121813" w:rsidP="006C790A">
            <w:pPr>
              <w:pStyle w:val="ListParagraph"/>
              <w:numPr>
                <w:ilvl w:val="0"/>
                <w:numId w:val="26"/>
              </w:numPr>
              <w:spacing w:after="0"/>
              <w:jc w:val="both"/>
              <w:rPr>
                <w:rFonts w:ascii="Arial" w:hAnsi="Arial" w:cs="Arial"/>
              </w:rPr>
            </w:pPr>
            <w:r w:rsidRPr="00CF22CC">
              <w:rPr>
                <w:rFonts w:ascii="Arial" w:hAnsi="Arial" w:cs="Arial"/>
              </w:rPr>
              <w:t>Building up the knowledge and evidence needed for sustainable policy making.</w:t>
            </w:r>
          </w:p>
          <w:p w14:paraId="7C285C50" w14:textId="77777777" w:rsidR="005D5FA6" w:rsidRDefault="005D5FA6" w:rsidP="006C790A">
            <w:pPr>
              <w:pStyle w:val="ListParagraph"/>
              <w:spacing w:after="0"/>
              <w:jc w:val="both"/>
              <w:rPr>
                <w:rFonts w:ascii="Arial" w:hAnsi="Arial" w:cs="Arial"/>
              </w:rPr>
            </w:pPr>
          </w:p>
          <w:p w14:paraId="7C285C51" w14:textId="77777777" w:rsidR="009A422B" w:rsidRPr="00394072" w:rsidRDefault="009A422B" w:rsidP="009A422B">
            <w:pPr>
              <w:jc w:val="both"/>
              <w:rPr>
                <w:rFonts w:ascii="Arial" w:hAnsi="Arial" w:cs="Arial"/>
                <w:bCs/>
              </w:rPr>
            </w:pPr>
            <w:r w:rsidRPr="00394072">
              <w:rPr>
                <w:rFonts w:ascii="Arial" w:hAnsi="Arial" w:cs="Arial"/>
                <w:bCs/>
              </w:rPr>
              <w:t>Working together through the ICF DFID, DECC and Defra have been successfully using their comparative advantages and differing mandates to further HMG objectives in the forestry sector. DFID works to support sustainable development and poverty alleviation in developing countries</w:t>
            </w:r>
            <w:r w:rsidR="00FB4C97">
              <w:rPr>
                <w:rFonts w:ascii="Arial" w:hAnsi="Arial" w:cs="Arial"/>
                <w:bCs/>
              </w:rPr>
              <w:t xml:space="preserve"> with a focus on governance, land tenure reform and working through major multi-laterals</w:t>
            </w:r>
            <w:r w:rsidRPr="00394072">
              <w:rPr>
                <w:rFonts w:ascii="Arial" w:hAnsi="Arial" w:cs="Arial"/>
                <w:bCs/>
              </w:rPr>
              <w:t>, DECC works to realise ambitious global action to combat climate change, and Defra works to secure biodiversity benefits, promote more sustainable land use and agriculture practices, and ensure that</w:t>
            </w:r>
            <w:r w:rsidR="004A7CCF">
              <w:rPr>
                <w:rFonts w:ascii="Arial" w:hAnsi="Arial" w:cs="Arial"/>
                <w:bCs/>
              </w:rPr>
              <w:t xml:space="preserve"> ICF forestry activities are aligned with</w:t>
            </w:r>
            <w:r w:rsidRPr="00394072">
              <w:rPr>
                <w:rFonts w:ascii="Arial" w:hAnsi="Arial" w:cs="Arial"/>
                <w:bCs/>
              </w:rPr>
              <w:t xml:space="preserve"> </w:t>
            </w:r>
            <w:r w:rsidR="004A7CCF">
              <w:rPr>
                <w:rFonts w:ascii="Arial" w:hAnsi="Arial" w:cs="Arial"/>
                <w:bCs/>
              </w:rPr>
              <w:t xml:space="preserve">broader </w:t>
            </w:r>
            <w:r w:rsidRPr="00394072">
              <w:rPr>
                <w:rFonts w:ascii="Arial" w:hAnsi="Arial" w:cs="Arial"/>
                <w:bCs/>
              </w:rPr>
              <w:t>UK policy objectives.</w:t>
            </w:r>
          </w:p>
          <w:p w14:paraId="7C285C52" w14:textId="77777777" w:rsidR="00F93088" w:rsidRPr="00394072" w:rsidRDefault="00F93088" w:rsidP="007C3430">
            <w:pPr>
              <w:tabs>
                <w:tab w:val="left" w:pos="7248"/>
              </w:tabs>
              <w:spacing w:after="120" w:line="252" w:lineRule="auto"/>
              <w:jc w:val="both"/>
              <w:rPr>
                <w:rFonts w:ascii="Arial" w:hAnsi="Arial" w:cs="Arial"/>
                <w:i/>
              </w:rPr>
            </w:pPr>
            <w:r>
              <w:rPr>
                <w:rFonts w:ascii="Arial" w:hAnsi="Arial" w:cs="Arial"/>
                <w:i/>
              </w:rPr>
              <w:t>Achieving Defra policy objectives</w:t>
            </w:r>
          </w:p>
          <w:p w14:paraId="7C285C53" w14:textId="77777777" w:rsidR="00226503" w:rsidRPr="00CF22CC" w:rsidRDefault="00226503" w:rsidP="007C3430">
            <w:pPr>
              <w:tabs>
                <w:tab w:val="left" w:pos="7248"/>
              </w:tabs>
              <w:spacing w:after="120" w:line="252" w:lineRule="auto"/>
              <w:jc w:val="both"/>
              <w:rPr>
                <w:rFonts w:ascii="Arial" w:hAnsi="Arial" w:cs="Arial"/>
              </w:rPr>
            </w:pPr>
            <w:r w:rsidRPr="00CF22CC">
              <w:rPr>
                <w:rFonts w:ascii="Arial" w:hAnsi="Arial" w:cs="Arial"/>
              </w:rPr>
              <w:t xml:space="preserve">Addressing deforestation </w:t>
            </w:r>
            <w:r w:rsidR="00F93088">
              <w:rPr>
                <w:rFonts w:ascii="Arial" w:hAnsi="Arial" w:cs="Arial"/>
              </w:rPr>
              <w:t>supports the objectives of</w:t>
            </w:r>
            <w:r w:rsidRPr="00CF22CC">
              <w:rPr>
                <w:rFonts w:ascii="Arial" w:hAnsi="Arial" w:cs="Arial"/>
              </w:rPr>
              <w:t xml:space="preserve"> </w:t>
            </w:r>
            <w:proofErr w:type="gramStart"/>
            <w:r w:rsidRPr="00CF22CC">
              <w:rPr>
                <w:rFonts w:ascii="Arial" w:hAnsi="Arial" w:cs="Arial"/>
              </w:rPr>
              <w:t>a number of</w:t>
            </w:r>
            <w:proofErr w:type="gramEnd"/>
            <w:r w:rsidRPr="00CF22CC">
              <w:rPr>
                <w:rFonts w:ascii="Arial" w:hAnsi="Arial" w:cs="Arial"/>
              </w:rPr>
              <w:t xml:space="preserve"> international frameworks</w:t>
            </w:r>
            <w:r>
              <w:rPr>
                <w:rFonts w:ascii="Arial" w:hAnsi="Arial" w:cs="Arial"/>
              </w:rPr>
              <w:t xml:space="preserve"> of importance to Defra</w:t>
            </w:r>
            <w:r w:rsidRPr="00CF22CC">
              <w:rPr>
                <w:rFonts w:ascii="Arial" w:hAnsi="Arial" w:cs="Arial"/>
              </w:rPr>
              <w:t xml:space="preserve">, including: the Convention on Biodiversity; the United Nations </w:t>
            </w:r>
            <w:r w:rsidR="004A7CCF">
              <w:rPr>
                <w:rFonts w:ascii="Arial" w:hAnsi="Arial" w:cs="Arial"/>
              </w:rPr>
              <w:t xml:space="preserve">Forum on </w:t>
            </w:r>
            <w:r w:rsidRPr="00CF22CC">
              <w:rPr>
                <w:rFonts w:ascii="Arial" w:hAnsi="Arial" w:cs="Arial"/>
              </w:rPr>
              <w:t xml:space="preserve">Forests; the post-2015 Sustainable Development Goals; and the United Nations Framework Convention on Climate Change (UNFCCC). </w:t>
            </w:r>
          </w:p>
          <w:p w14:paraId="7C285C54" w14:textId="77777777" w:rsidR="00121813" w:rsidRPr="00CF22CC" w:rsidRDefault="007021F1" w:rsidP="006C790A">
            <w:pPr>
              <w:autoSpaceDE w:val="0"/>
              <w:autoSpaceDN w:val="0"/>
              <w:adjustRightInd w:val="0"/>
              <w:jc w:val="both"/>
              <w:rPr>
                <w:rFonts w:ascii="Arial" w:hAnsi="Arial" w:cs="Arial"/>
                <w:szCs w:val="20"/>
              </w:rPr>
            </w:pPr>
            <w:r>
              <w:rPr>
                <w:rFonts w:ascii="Arial" w:hAnsi="Arial" w:cs="Arial"/>
                <w:szCs w:val="20"/>
              </w:rPr>
              <w:t>The</w:t>
            </w:r>
            <w:r w:rsidR="00121813" w:rsidRPr="00CF22CC">
              <w:rPr>
                <w:rFonts w:ascii="Arial" w:hAnsi="Arial" w:cs="Arial"/>
                <w:szCs w:val="20"/>
              </w:rPr>
              <w:t xml:space="preserve"> ICF contributes to 2 of Defra’s 4 overarching policy objectives:</w:t>
            </w:r>
          </w:p>
          <w:p w14:paraId="7C285C55" w14:textId="77777777" w:rsidR="00121813" w:rsidRPr="00CF22CC" w:rsidRDefault="00121813" w:rsidP="006C790A">
            <w:pPr>
              <w:numPr>
                <w:ilvl w:val="0"/>
                <w:numId w:val="26"/>
              </w:numPr>
              <w:autoSpaceDE w:val="0"/>
              <w:autoSpaceDN w:val="0"/>
              <w:adjustRightInd w:val="0"/>
              <w:spacing w:after="0" w:line="240" w:lineRule="auto"/>
              <w:jc w:val="both"/>
              <w:rPr>
                <w:rFonts w:ascii="Arial" w:hAnsi="Arial" w:cs="Arial"/>
                <w:sz w:val="28"/>
                <w:szCs w:val="24"/>
              </w:rPr>
            </w:pPr>
            <w:r w:rsidRPr="00CF22CC">
              <w:rPr>
                <w:rFonts w:ascii="Arial" w:hAnsi="Arial" w:cs="Arial"/>
                <w:i/>
                <w:szCs w:val="20"/>
              </w:rPr>
              <w:t>A cleaner, healthier environment which benefits people and the economy</w:t>
            </w:r>
            <w:r w:rsidRPr="00CF22CC">
              <w:rPr>
                <w:rFonts w:ascii="Arial" w:hAnsi="Arial" w:cs="Arial"/>
                <w:szCs w:val="20"/>
              </w:rPr>
              <w:t xml:space="preserve">: The ICF is the UK’s </w:t>
            </w:r>
            <w:r w:rsidR="00FB4C97">
              <w:rPr>
                <w:rFonts w:ascii="Arial" w:hAnsi="Arial" w:cs="Arial"/>
                <w:szCs w:val="20"/>
              </w:rPr>
              <w:t>largest environment</w:t>
            </w:r>
            <w:r w:rsidRPr="00CF22CC">
              <w:rPr>
                <w:rFonts w:ascii="Arial" w:hAnsi="Arial" w:cs="Arial"/>
                <w:szCs w:val="20"/>
              </w:rPr>
              <w:t xml:space="preserve"> fund, with huge potential to deliver environmental outcomes directly as well as to benefit people and the global economy through working with the private sector.</w:t>
            </w:r>
          </w:p>
          <w:p w14:paraId="7C285C56" w14:textId="77777777" w:rsidR="00121813" w:rsidRPr="00CF22CC" w:rsidRDefault="00121813" w:rsidP="006C790A">
            <w:pPr>
              <w:numPr>
                <w:ilvl w:val="0"/>
                <w:numId w:val="26"/>
              </w:numPr>
              <w:autoSpaceDE w:val="0"/>
              <w:autoSpaceDN w:val="0"/>
              <w:adjustRightInd w:val="0"/>
              <w:spacing w:after="0" w:line="240" w:lineRule="auto"/>
              <w:jc w:val="both"/>
              <w:rPr>
                <w:rFonts w:ascii="Arial" w:hAnsi="Arial" w:cs="Arial"/>
                <w:sz w:val="28"/>
                <w:szCs w:val="24"/>
              </w:rPr>
            </w:pPr>
            <w:r w:rsidRPr="00CF22CC">
              <w:rPr>
                <w:rFonts w:ascii="Arial" w:hAnsi="Arial" w:cs="Arial"/>
                <w:i/>
                <w:szCs w:val="20"/>
              </w:rPr>
              <w:t>A nation protected against national threats and hazards</w:t>
            </w:r>
            <w:r w:rsidRPr="00CF22CC">
              <w:rPr>
                <w:rFonts w:ascii="Arial" w:hAnsi="Arial" w:cs="Arial"/>
                <w:szCs w:val="20"/>
              </w:rPr>
              <w:t xml:space="preserve">: climate change will directly affect the UK (through for example extreme weather events, increased flooding, increased threats from pests/disease) however the greatest risks and costs to the UK will be felt through international impacts (such as </w:t>
            </w:r>
            <w:r w:rsidR="00B73942">
              <w:rPr>
                <w:rFonts w:ascii="Arial" w:hAnsi="Arial" w:cs="Arial"/>
                <w:szCs w:val="20"/>
              </w:rPr>
              <w:t xml:space="preserve">upward pressure on </w:t>
            </w:r>
            <w:r w:rsidRPr="00CF22CC">
              <w:rPr>
                <w:rFonts w:ascii="Arial" w:hAnsi="Arial" w:cs="Arial"/>
                <w:szCs w:val="20"/>
              </w:rPr>
              <w:t>food prices</w:t>
            </w:r>
            <w:r w:rsidR="00B73942">
              <w:rPr>
                <w:rFonts w:ascii="Arial" w:hAnsi="Arial" w:cs="Arial"/>
                <w:szCs w:val="20"/>
              </w:rPr>
              <w:t xml:space="preserve"> and the</w:t>
            </w:r>
            <w:r w:rsidRPr="00CF22CC">
              <w:rPr>
                <w:rFonts w:ascii="Arial" w:hAnsi="Arial" w:cs="Arial"/>
                <w:szCs w:val="20"/>
              </w:rPr>
              <w:t xml:space="preserve"> costs of materials a</w:t>
            </w:r>
            <w:r w:rsidR="00FB4C97">
              <w:rPr>
                <w:rFonts w:ascii="Arial" w:hAnsi="Arial" w:cs="Arial"/>
                <w:szCs w:val="20"/>
              </w:rPr>
              <w:t>n</w:t>
            </w:r>
            <w:r w:rsidRPr="00CF22CC">
              <w:rPr>
                <w:rFonts w:ascii="Arial" w:hAnsi="Arial" w:cs="Arial"/>
                <w:szCs w:val="20"/>
              </w:rPr>
              <w:t xml:space="preserve">d goods, </w:t>
            </w:r>
            <w:r w:rsidR="00B73942">
              <w:rPr>
                <w:rFonts w:ascii="Arial" w:hAnsi="Arial" w:cs="Arial"/>
                <w:szCs w:val="20"/>
              </w:rPr>
              <w:t xml:space="preserve">as well the potential </w:t>
            </w:r>
            <w:r w:rsidRPr="00CF22CC">
              <w:rPr>
                <w:rFonts w:ascii="Arial" w:hAnsi="Arial" w:cs="Arial"/>
                <w:szCs w:val="20"/>
              </w:rPr>
              <w:t>loss of trade and earnings). Defra guidance of international climate finance can help mitigate those risks and costs to the UK.</w:t>
            </w:r>
          </w:p>
          <w:p w14:paraId="7C285C57" w14:textId="77777777" w:rsidR="00121813" w:rsidRPr="00CF22CC" w:rsidRDefault="00121813" w:rsidP="006C790A">
            <w:pPr>
              <w:autoSpaceDE w:val="0"/>
              <w:autoSpaceDN w:val="0"/>
              <w:adjustRightInd w:val="0"/>
              <w:spacing w:after="0" w:line="240" w:lineRule="auto"/>
              <w:ind w:left="720"/>
              <w:jc w:val="both"/>
              <w:rPr>
                <w:rFonts w:ascii="Arial" w:hAnsi="Arial" w:cs="Arial"/>
                <w:sz w:val="28"/>
                <w:szCs w:val="24"/>
              </w:rPr>
            </w:pPr>
          </w:p>
          <w:p w14:paraId="7C285C58" w14:textId="77777777" w:rsidR="007021F1" w:rsidRDefault="007021F1" w:rsidP="006C790A">
            <w:pPr>
              <w:spacing w:after="0"/>
              <w:jc w:val="both"/>
              <w:rPr>
                <w:rFonts w:ascii="Arial" w:hAnsi="Arial" w:cs="Arial"/>
                <w:szCs w:val="20"/>
              </w:rPr>
            </w:pPr>
            <w:r>
              <w:rPr>
                <w:rFonts w:ascii="Arial" w:hAnsi="Arial" w:cs="Arial"/>
                <w:szCs w:val="20"/>
              </w:rPr>
              <w:t xml:space="preserve">The </w:t>
            </w:r>
            <w:r w:rsidR="00121813" w:rsidRPr="00CF22CC">
              <w:rPr>
                <w:rFonts w:ascii="Arial" w:hAnsi="Arial" w:cs="Arial"/>
                <w:szCs w:val="20"/>
              </w:rPr>
              <w:t>ICF will also contribute to achieving objectives within Defra’s 25-year environment strategy. It will offer opportunities to meet manifesto commitments on biodiversity (and illegal wildl</w:t>
            </w:r>
            <w:r w:rsidR="002726B3">
              <w:rPr>
                <w:rFonts w:ascii="Arial" w:hAnsi="Arial" w:cs="Arial"/>
                <w:szCs w:val="20"/>
              </w:rPr>
              <w:t>ife trade) and</w:t>
            </w:r>
            <w:r w:rsidR="00121813" w:rsidRPr="00CF22CC">
              <w:rPr>
                <w:rFonts w:ascii="Arial" w:hAnsi="Arial" w:cs="Arial"/>
                <w:szCs w:val="20"/>
              </w:rPr>
              <w:t xml:space="preserve"> food security.</w:t>
            </w:r>
          </w:p>
          <w:p w14:paraId="7C285C59" w14:textId="77777777" w:rsidR="007021F1" w:rsidRDefault="007021F1" w:rsidP="006C790A">
            <w:pPr>
              <w:spacing w:after="0"/>
              <w:jc w:val="both"/>
              <w:rPr>
                <w:rFonts w:ascii="Arial" w:hAnsi="Arial" w:cs="Arial"/>
                <w:szCs w:val="20"/>
              </w:rPr>
            </w:pPr>
          </w:p>
          <w:p w14:paraId="7C285C5A" w14:textId="77777777" w:rsidR="00FA59DF" w:rsidRPr="005D5FA6" w:rsidRDefault="00FA59DF" w:rsidP="006C790A">
            <w:pPr>
              <w:spacing w:after="0"/>
              <w:jc w:val="both"/>
              <w:rPr>
                <w:rFonts w:ascii="Arial" w:hAnsi="Arial" w:cs="Arial"/>
              </w:rPr>
            </w:pPr>
            <w:r w:rsidRPr="005D5FA6">
              <w:rPr>
                <w:rFonts w:ascii="Arial" w:hAnsi="Arial" w:cs="Arial"/>
              </w:rPr>
              <w:t>Defra’s 2011-2016 ICF allocation of £140m is for forestry projects in developing countries only. So far £100m has been invested in three projects (two in Brazil and the other through the World Bank</w:t>
            </w:r>
            <w:r w:rsidR="001B4E7B">
              <w:rPr>
                <w:rFonts w:ascii="Arial" w:hAnsi="Arial" w:cs="Arial"/>
              </w:rPr>
              <w:t>’</w:t>
            </w:r>
            <w:r w:rsidR="00833561">
              <w:rPr>
                <w:rFonts w:ascii="Arial" w:hAnsi="Arial" w:cs="Arial"/>
              </w:rPr>
              <w:t xml:space="preserve">s </w:t>
            </w:r>
            <w:proofErr w:type="spellStart"/>
            <w:r w:rsidR="00833561">
              <w:rPr>
                <w:rFonts w:ascii="Arial" w:hAnsi="Arial" w:cs="Arial"/>
              </w:rPr>
              <w:t>BioCarbon</w:t>
            </w:r>
            <w:proofErr w:type="spellEnd"/>
            <w:r w:rsidR="00833561">
              <w:rPr>
                <w:rFonts w:ascii="Arial" w:hAnsi="Arial" w:cs="Arial"/>
              </w:rPr>
              <w:t xml:space="preserve"> Fund </w:t>
            </w:r>
            <w:r w:rsidRPr="005D5FA6">
              <w:rPr>
                <w:rFonts w:ascii="Arial" w:hAnsi="Arial" w:cs="Arial"/>
              </w:rPr>
              <w:t xml:space="preserve">in Zambia and Indonesia). This business case </w:t>
            </w:r>
            <w:r w:rsidR="00613C9A" w:rsidRPr="005D5FA6">
              <w:rPr>
                <w:rFonts w:ascii="Arial" w:hAnsi="Arial" w:cs="Arial"/>
              </w:rPr>
              <w:t>assesses</w:t>
            </w:r>
            <w:r w:rsidRPr="005D5FA6">
              <w:rPr>
                <w:rFonts w:ascii="Arial" w:hAnsi="Arial" w:cs="Arial"/>
              </w:rPr>
              <w:t xml:space="preserve"> options for the investment of the remaining £40m.</w:t>
            </w:r>
          </w:p>
          <w:p w14:paraId="7C285C5B" w14:textId="77777777" w:rsidR="002726B3" w:rsidRDefault="002726B3" w:rsidP="006C790A">
            <w:pPr>
              <w:tabs>
                <w:tab w:val="left" w:pos="7248"/>
              </w:tabs>
              <w:spacing w:after="120" w:line="252" w:lineRule="auto"/>
              <w:jc w:val="both"/>
              <w:rPr>
                <w:rFonts w:ascii="Arial" w:hAnsi="Arial" w:cs="Arial"/>
                <w:i/>
              </w:rPr>
            </w:pPr>
          </w:p>
          <w:p w14:paraId="7C285C5C" w14:textId="77777777" w:rsidR="002726B3" w:rsidRDefault="002726B3" w:rsidP="006C790A">
            <w:pPr>
              <w:tabs>
                <w:tab w:val="left" w:pos="7248"/>
              </w:tabs>
              <w:spacing w:after="120" w:line="252" w:lineRule="auto"/>
              <w:jc w:val="both"/>
              <w:rPr>
                <w:rFonts w:ascii="Arial" w:hAnsi="Arial" w:cs="Arial"/>
                <w:i/>
              </w:rPr>
            </w:pPr>
          </w:p>
          <w:p w14:paraId="7C285C5D" w14:textId="77777777" w:rsidR="002726B3" w:rsidRDefault="002726B3" w:rsidP="006C790A">
            <w:pPr>
              <w:tabs>
                <w:tab w:val="left" w:pos="7248"/>
              </w:tabs>
              <w:spacing w:after="120" w:line="252" w:lineRule="auto"/>
              <w:jc w:val="both"/>
              <w:rPr>
                <w:rFonts w:ascii="Arial" w:hAnsi="Arial" w:cs="Arial"/>
                <w:i/>
              </w:rPr>
            </w:pPr>
          </w:p>
          <w:p w14:paraId="7C285C5E" w14:textId="77777777" w:rsidR="00F93088" w:rsidRDefault="00F93088" w:rsidP="006C790A">
            <w:pPr>
              <w:tabs>
                <w:tab w:val="left" w:pos="7248"/>
              </w:tabs>
              <w:spacing w:after="120" w:line="252" w:lineRule="auto"/>
              <w:jc w:val="both"/>
              <w:rPr>
                <w:rFonts w:ascii="Arial" w:hAnsi="Arial" w:cs="Arial"/>
                <w:i/>
              </w:rPr>
            </w:pPr>
            <w:r>
              <w:rPr>
                <w:rFonts w:ascii="Arial" w:hAnsi="Arial" w:cs="Arial"/>
                <w:i/>
              </w:rPr>
              <w:t xml:space="preserve">The </w:t>
            </w:r>
            <w:r w:rsidR="00752679">
              <w:rPr>
                <w:rFonts w:ascii="Arial" w:hAnsi="Arial" w:cs="Arial"/>
                <w:i/>
              </w:rPr>
              <w:t>P</w:t>
            </w:r>
            <w:r>
              <w:rPr>
                <w:rFonts w:ascii="Arial" w:hAnsi="Arial" w:cs="Arial"/>
                <w:i/>
              </w:rPr>
              <w:t xml:space="preserve">referred </w:t>
            </w:r>
            <w:r w:rsidR="00752679">
              <w:rPr>
                <w:rFonts w:ascii="Arial" w:hAnsi="Arial" w:cs="Arial"/>
                <w:i/>
              </w:rPr>
              <w:t>O</w:t>
            </w:r>
            <w:r>
              <w:rPr>
                <w:rFonts w:ascii="Arial" w:hAnsi="Arial" w:cs="Arial"/>
                <w:i/>
              </w:rPr>
              <w:t>ption</w:t>
            </w:r>
          </w:p>
          <w:p w14:paraId="7C285C5F" w14:textId="77777777" w:rsidR="00E53238" w:rsidRDefault="007C3430" w:rsidP="006C790A">
            <w:pPr>
              <w:tabs>
                <w:tab w:val="left" w:pos="7248"/>
              </w:tabs>
              <w:spacing w:after="120" w:line="252" w:lineRule="auto"/>
              <w:jc w:val="both"/>
              <w:rPr>
                <w:rFonts w:ascii="Arial" w:eastAsia="Calibri" w:hAnsi="Arial" w:cs="Arial"/>
                <w:lang w:eastAsia="en-US"/>
              </w:rPr>
            </w:pPr>
            <w:r>
              <w:rPr>
                <w:rFonts w:ascii="Arial" w:eastAsia="Calibri" w:hAnsi="Arial" w:cs="Arial"/>
                <w:lang w:eastAsia="en-US"/>
              </w:rPr>
              <w:lastRenderedPageBreak/>
              <w:t>A</w:t>
            </w:r>
            <w:r w:rsidRPr="00CF22CC">
              <w:rPr>
                <w:rFonts w:ascii="Arial" w:eastAsia="Calibri" w:hAnsi="Arial" w:cs="Arial"/>
                <w:lang w:eastAsia="en-US"/>
              </w:rPr>
              <w:t xml:space="preserve"> detailed multi-criteria analysis (</w:t>
            </w:r>
            <w:r w:rsidR="00E53238">
              <w:rPr>
                <w:rFonts w:ascii="Arial" w:eastAsia="Calibri" w:hAnsi="Arial" w:cs="Arial"/>
                <w:lang w:eastAsia="en-US"/>
              </w:rPr>
              <w:t xml:space="preserve">Annex </w:t>
            </w:r>
            <w:r w:rsidR="003E34AB">
              <w:rPr>
                <w:rFonts w:ascii="Arial" w:eastAsia="Calibri" w:hAnsi="Arial" w:cs="Arial"/>
                <w:lang w:eastAsia="en-US"/>
              </w:rPr>
              <w:t>D</w:t>
            </w:r>
            <w:r w:rsidR="00E53238">
              <w:rPr>
                <w:rFonts w:ascii="Arial" w:eastAsia="Calibri" w:hAnsi="Arial" w:cs="Arial"/>
                <w:lang w:eastAsia="en-US"/>
              </w:rPr>
              <w:t>)</w:t>
            </w:r>
            <w:r w:rsidRPr="00CF22CC">
              <w:rPr>
                <w:rFonts w:ascii="Arial" w:eastAsia="Calibri" w:hAnsi="Arial" w:cs="Arial"/>
                <w:lang w:eastAsia="en-US"/>
              </w:rPr>
              <w:t xml:space="preserve"> was undertaken to compare thirteen potential options</w:t>
            </w:r>
            <w:r>
              <w:rPr>
                <w:rFonts w:ascii="Arial" w:eastAsia="Calibri" w:hAnsi="Arial" w:cs="Arial"/>
                <w:lang w:eastAsia="en-US"/>
              </w:rPr>
              <w:t xml:space="preserve"> for delivering </w:t>
            </w:r>
            <w:r w:rsidR="002726B3">
              <w:rPr>
                <w:rFonts w:ascii="Arial" w:eastAsia="Calibri" w:hAnsi="Arial" w:cs="Arial"/>
                <w:lang w:eastAsia="en-US"/>
              </w:rPr>
              <w:t>against</w:t>
            </w:r>
            <w:r>
              <w:rPr>
                <w:rFonts w:ascii="Arial" w:eastAsia="Calibri" w:hAnsi="Arial" w:cs="Arial"/>
                <w:lang w:eastAsia="en-US"/>
              </w:rPr>
              <w:t xml:space="preserve"> these objectives</w:t>
            </w:r>
            <w:r w:rsidRPr="00CF22CC">
              <w:rPr>
                <w:rFonts w:ascii="Arial" w:eastAsia="Calibri" w:hAnsi="Arial" w:cs="Arial"/>
                <w:lang w:eastAsia="en-US"/>
              </w:rPr>
              <w:t>; this identified the options considered in this business case</w:t>
            </w:r>
            <w:r w:rsidR="00E53238">
              <w:rPr>
                <w:rFonts w:ascii="Arial" w:eastAsia="Calibri" w:hAnsi="Arial" w:cs="Arial"/>
                <w:lang w:eastAsia="en-US"/>
              </w:rPr>
              <w:t xml:space="preserve">. </w:t>
            </w:r>
          </w:p>
          <w:p w14:paraId="7C285C60" w14:textId="77777777" w:rsidR="00E53238" w:rsidRDefault="00E53238" w:rsidP="006C790A">
            <w:pPr>
              <w:tabs>
                <w:tab w:val="left" w:pos="7248"/>
              </w:tabs>
              <w:spacing w:after="120" w:line="252" w:lineRule="auto"/>
              <w:jc w:val="both"/>
              <w:rPr>
                <w:rFonts w:ascii="Arial" w:eastAsia="Calibri" w:hAnsi="Arial" w:cs="Arial"/>
                <w:lang w:eastAsia="en-US"/>
              </w:rPr>
            </w:pPr>
            <w:r>
              <w:rPr>
                <w:rFonts w:ascii="Arial" w:eastAsia="Calibri" w:hAnsi="Arial" w:cs="Arial"/>
                <w:lang w:eastAsia="en-US"/>
              </w:rPr>
              <w:t xml:space="preserve">The highest scoring projects on the </w:t>
            </w:r>
            <w:r w:rsidR="002726B3">
              <w:rPr>
                <w:rFonts w:ascii="Arial" w:eastAsia="Calibri" w:hAnsi="Arial" w:cs="Arial"/>
                <w:lang w:eastAsia="en-US"/>
              </w:rPr>
              <w:t>analysis</w:t>
            </w:r>
            <w:r>
              <w:rPr>
                <w:rFonts w:ascii="Arial" w:eastAsia="Calibri" w:hAnsi="Arial" w:cs="Arial"/>
                <w:lang w:eastAsia="en-US"/>
              </w:rPr>
              <w:t xml:space="preserve"> were the Biocarbon Fund and </w:t>
            </w:r>
            <w:proofErr w:type="spellStart"/>
            <w:proofErr w:type="gramStart"/>
            <w:r>
              <w:rPr>
                <w:rFonts w:ascii="Arial" w:eastAsia="Calibri" w:hAnsi="Arial" w:cs="Arial"/>
                <w:lang w:eastAsia="en-US"/>
              </w:rPr>
              <w:t>eco.business</w:t>
            </w:r>
            <w:proofErr w:type="spellEnd"/>
            <w:proofErr w:type="gramEnd"/>
            <w:r>
              <w:rPr>
                <w:rFonts w:ascii="Arial" w:eastAsia="Calibri" w:hAnsi="Arial" w:cs="Arial"/>
                <w:lang w:eastAsia="en-US"/>
              </w:rPr>
              <w:t xml:space="preserve"> fund and projects in Mozambique, Sri Lanka, Cameroon and Brazil. </w:t>
            </w:r>
          </w:p>
          <w:p w14:paraId="7C285C61" w14:textId="77777777" w:rsidR="00A0604A" w:rsidRDefault="00A0604A" w:rsidP="006C790A">
            <w:pPr>
              <w:tabs>
                <w:tab w:val="left" w:pos="7248"/>
              </w:tabs>
              <w:spacing w:after="120" w:line="252" w:lineRule="auto"/>
              <w:jc w:val="both"/>
              <w:rPr>
                <w:rFonts w:ascii="Arial" w:eastAsia="Calibri" w:hAnsi="Arial" w:cs="Arial"/>
                <w:lang w:eastAsia="en-US"/>
              </w:rPr>
            </w:pPr>
            <w:r>
              <w:rPr>
                <w:rFonts w:ascii="Arial" w:eastAsia="Calibri" w:hAnsi="Arial" w:cs="Arial"/>
                <w:lang w:eastAsia="en-US"/>
              </w:rPr>
              <w:t xml:space="preserve">Resource intensive </w:t>
            </w:r>
            <w:proofErr w:type="spellStart"/>
            <w:r>
              <w:rPr>
                <w:rFonts w:ascii="Arial" w:eastAsia="Calibri" w:hAnsi="Arial" w:cs="Arial"/>
                <w:lang w:eastAsia="en-US"/>
              </w:rPr>
              <w:t>bilaterals</w:t>
            </w:r>
            <w:proofErr w:type="spellEnd"/>
            <w:r>
              <w:rPr>
                <w:rFonts w:ascii="Arial" w:eastAsia="Calibri" w:hAnsi="Arial" w:cs="Arial"/>
                <w:lang w:eastAsia="en-US"/>
              </w:rPr>
              <w:t xml:space="preserve"> were ruled out given the constraints on Defra resources. </w:t>
            </w:r>
          </w:p>
          <w:p w14:paraId="7C285C62" w14:textId="77777777" w:rsidR="00F30322" w:rsidRDefault="00FB4C97" w:rsidP="006C790A">
            <w:pPr>
              <w:tabs>
                <w:tab w:val="left" w:pos="7248"/>
              </w:tabs>
              <w:spacing w:after="120" w:line="252" w:lineRule="auto"/>
              <w:jc w:val="both"/>
              <w:rPr>
                <w:rFonts w:ascii="Arial" w:eastAsia="Calibri" w:hAnsi="Arial" w:cs="Arial"/>
                <w:lang w:eastAsia="en-US"/>
              </w:rPr>
            </w:pPr>
            <w:r>
              <w:rPr>
                <w:rFonts w:ascii="Arial" w:eastAsia="Calibri" w:hAnsi="Arial" w:cs="Arial"/>
                <w:lang w:eastAsia="en-US"/>
              </w:rPr>
              <w:t xml:space="preserve">Given recent large-scale investment in the </w:t>
            </w:r>
            <w:proofErr w:type="spellStart"/>
            <w:r>
              <w:rPr>
                <w:rFonts w:ascii="Arial" w:eastAsia="Calibri" w:hAnsi="Arial" w:cs="Arial"/>
                <w:lang w:eastAsia="en-US"/>
              </w:rPr>
              <w:t>BioCarbon</w:t>
            </w:r>
            <w:proofErr w:type="spellEnd"/>
            <w:r>
              <w:rPr>
                <w:rFonts w:ascii="Arial" w:eastAsia="Calibri" w:hAnsi="Arial" w:cs="Arial"/>
                <w:lang w:eastAsia="en-US"/>
              </w:rPr>
              <w:t xml:space="preserve"> Fund (including a £65m investment from Defra and a $30m investment from the USA) the Fund is currently saturated and will not be able to make use of new funding within the next year.</w:t>
            </w:r>
            <w:r w:rsidR="00D0290D">
              <w:rPr>
                <w:rFonts w:ascii="Arial" w:eastAsia="Calibri" w:hAnsi="Arial" w:cs="Arial"/>
                <w:lang w:eastAsia="en-US"/>
              </w:rPr>
              <w:t xml:space="preserve"> </w:t>
            </w:r>
          </w:p>
          <w:p w14:paraId="7C285C63" w14:textId="77777777" w:rsidR="00D0290D" w:rsidRDefault="00D0290D" w:rsidP="007C3430">
            <w:pPr>
              <w:spacing w:after="0"/>
              <w:jc w:val="both"/>
              <w:rPr>
                <w:rFonts w:ascii="Arial" w:eastAsia="Calibri" w:hAnsi="Arial" w:cs="Arial"/>
                <w:lang w:eastAsia="en-US"/>
              </w:rPr>
            </w:pPr>
          </w:p>
          <w:p w14:paraId="7C285C64" w14:textId="77777777" w:rsidR="00FB4C97" w:rsidRDefault="00FB4C97" w:rsidP="00FB4C97">
            <w:pPr>
              <w:spacing w:after="0"/>
              <w:jc w:val="both"/>
              <w:rPr>
                <w:rFonts w:ascii="Arial" w:eastAsia="Calibri" w:hAnsi="Arial" w:cs="Arial"/>
                <w:lang w:eastAsia="en-US"/>
              </w:rPr>
            </w:pPr>
            <w:r>
              <w:rPr>
                <w:rFonts w:ascii="Arial" w:hAnsi="Arial" w:cs="Arial"/>
                <w:color w:val="000000"/>
              </w:rPr>
              <w:t>The</w:t>
            </w:r>
            <w:r w:rsidRPr="008F2163">
              <w:rPr>
                <w:rFonts w:ascii="Arial" w:eastAsia="Calibri" w:hAnsi="Arial" w:cs="Arial"/>
                <w:lang w:eastAsia="en-US"/>
              </w:rPr>
              <w:t xml:space="preserve"> preferred option is </w:t>
            </w:r>
            <w:r>
              <w:rPr>
                <w:rFonts w:ascii="Arial" w:eastAsia="Calibri" w:hAnsi="Arial" w:cs="Arial"/>
                <w:lang w:eastAsia="en-US"/>
              </w:rPr>
              <w:t>to split Defra’s budget between a World Bank-managed project in Sri Lanka and the</w:t>
            </w:r>
            <w:r w:rsidRPr="008F2163">
              <w:rPr>
                <w:rFonts w:ascii="Arial" w:eastAsia="Calibri" w:hAnsi="Arial" w:cs="Arial"/>
                <w:lang w:eastAsia="en-US"/>
              </w:rPr>
              <w:t xml:space="preserve"> </w:t>
            </w:r>
            <w:proofErr w:type="spellStart"/>
            <w:proofErr w:type="gramStart"/>
            <w:r w:rsidRPr="008F2163">
              <w:rPr>
                <w:rFonts w:ascii="Arial" w:eastAsia="Calibri" w:hAnsi="Arial" w:cs="Arial"/>
                <w:lang w:eastAsia="en-US"/>
              </w:rPr>
              <w:t>eco</w:t>
            </w:r>
            <w:r>
              <w:rPr>
                <w:rFonts w:ascii="Arial" w:eastAsia="Calibri" w:hAnsi="Arial" w:cs="Arial"/>
                <w:lang w:eastAsia="en-US"/>
              </w:rPr>
              <w:t>.business</w:t>
            </w:r>
            <w:proofErr w:type="spellEnd"/>
            <w:proofErr w:type="gramEnd"/>
            <w:r>
              <w:rPr>
                <w:rFonts w:ascii="Arial" w:eastAsia="Calibri" w:hAnsi="Arial" w:cs="Arial"/>
                <w:lang w:eastAsia="en-US"/>
              </w:rPr>
              <w:t xml:space="preserve"> Fund (a public-private-partnership mechanism). This offers the possibility of widening the Defra portfolio in line with ICF aims </w:t>
            </w:r>
            <w:r w:rsidR="002726B3">
              <w:rPr>
                <w:rFonts w:ascii="Arial" w:eastAsia="Calibri" w:hAnsi="Arial" w:cs="Arial"/>
                <w:lang w:eastAsia="en-US"/>
              </w:rPr>
              <w:t>to include</w:t>
            </w:r>
            <w:r>
              <w:rPr>
                <w:rFonts w:ascii="Arial" w:eastAsia="Calibri" w:hAnsi="Arial" w:cs="Arial"/>
                <w:lang w:eastAsia="en-US"/>
              </w:rPr>
              <w:t xml:space="preserve"> an untested </w:t>
            </w:r>
            <w:r w:rsidR="002726B3">
              <w:rPr>
                <w:rFonts w:ascii="Arial" w:eastAsia="Calibri" w:hAnsi="Arial" w:cs="Arial"/>
                <w:lang w:eastAsia="en-US"/>
              </w:rPr>
              <w:t>a</w:t>
            </w:r>
            <w:r>
              <w:rPr>
                <w:rFonts w:ascii="Arial" w:eastAsia="Calibri" w:hAnsi="Arial" w:cs="Arial"/>
                <w:lang w:eastAsia="en-US"/>
              </w:rPr>
              <w:t xml:space="preserve"> higher risk project with high </w:t>
            </w:r>
            <w:r w:rsidR="001B4E7B">
              <w:rPr>
                <w:rFonts w:ascii="Arial" w:eastAsia="Calibri" w:hAnsi="Arial" w:cs="Arial"/>
                <w:lang w:eastAsia="en-US"/>
              </w:rPr>
              <w:t>leverage potential and the pote</w:t>
            </w:r>
            <w:r>
              <w:rPr>
                <w:rFonts w:ascii="Arial" w:eastAsia="Calibri" w:hAnsi="Arial" w:cs="Arial"/>
                <w:lang w:eastAsia="en-US"/>
              </w:rPr>
              <w:t xml:space="preserve">ntial to be transformational. </w:t>
            </w:r>
          </w:p>
          <w:p w14:paraId="7C285C65" w14:textId="77777777" w:rsidR="00D0290D" w:rsidRDefault="00D0290D" w:rsidP="007C3430">
            <w:pPr>
              <w:spacing w:after="0"/>
              <w:jc w:val="both"/>
              <w:rPr>
                <w:rFonts w:ascii="Arial" w:eastAsia="Calibri" w:hAnsi="Arial" w:cs="Arial"/>
                <w:lang w:eastAsia="en-US"/>
              </w:rPr>
            </w:pPr>
          </w:p>
          <w:p w14:paraId="7C285C66" w14:textId="77777777" w:rsidR="0008167D" w:rsidRPr="001B4E7B" w:rsidRDefault="007C3430" w:rsidP="0008167D">
            <w:pPr>
              <w:spacing w:after="0"/>
              <w:jc w:val="both"/>
              <w:rPr>
                <w:rFonts w:ascii="Arial" w:eastAsia="Calibri" w:hAnsi="Arial" w:cs="Arial"/>
                <w:lang w:eastAsia="en-US"/>
              </w:rPr>
            </w:pPr>
            <w:r w:rsidRPr="005D7AAC">
              <w:rPr>
                <w:rFonts w:ascii="Arial" w:eastAsia="Calibri" w:hAnsi="Arial" w:cs="Arial"/>
                <w:lang w:eastAsia="en-US"/>
              </w:rPr>
              <w:t>Splitting the funding has several</w:t>
            </w:r>
            <w:r w:rsidR="00A82B82">
              <w:rPr>
                <w:rFonts w:ascii="Arial" w:eastAsia="Calibri" w:hAnsi="Arial" w:cs="Arial"/>
                <w:lang w:eastAsia="en-US"/>
              </w:rPr>
              <w:t xml:space="preserve"> other</w:t>
            </w:r>
            <w:r w:rsidRPr="005D7AAC">
              <w:rPr>
                <w:rFonts w:ascii="Arial" w:eastAsia="Calibri" w:hAnsi="Arial" w:cs="Arial"/>
                <w:lang w:eastAsia="en-US"/>
              </w:rPr>
              <w:t xml:space="preserve"> advantages</w:t>
            </w:r>
            <w:r w:rsidR="002726B3">
              <w:rPr>
                <w:rFonts w:ascii="Arial" w:eastAsia="Calibri" w:hAnsi="Arial" w:cs="Arial"/>
                <w:lang w:eastAsia="en-US"/>
              </w:rPr>
              <w:t>;</w:t>
            </w:r>
            <w:r w:rsidRPr="005D7AAC">
              <w:rPr>
                <w:rFonts w:ascii="Arial" w:eastAsia="Calibri" w:hAnsi="Arial" w:cs="Arial"/>
                <w:lang w:eastAsia="en-US"/>
              </w:rPr>
              <w:t xml:space="preserve"> we mitigate the risk of </w:t>
            </w:r>
            <w:r w:rsidR="002726B3">
              <w:rPr>
                <w:rFonts w:ascii="Arial" w:eastAsia="Calibri" w:hAnsi="Arial" w:cs="Arial"/>
                <w:lang w:eastAsia="en-US"/>
              </w:rPr>
              <w:t>over-reaching the absorptive</w:t>
            </w:r>
            <w:r w:rsidRPr="005D7AAC">
              <w:rPr>
                <w:rFonts w:ascii="Arial" w:eastAsia="Calibri" w:hAnsi="Arial" w:cs="Arial"/>
                <w:lang w:eastAsia="en-US"/>
              </w:rPr>
              <w:t xml:space="preserve"> capacity of funds as well as spread the overall risk of the investments. We also increase the breadth of the Defra portfolio and therefore (through </w:t>
            </w:r>
            <w:proofErr w:type="spellStart"/>
            <w:proofErr w:type="gramStart"/>
            <w:r w:rsidRPr="005D7AAC">
              <w:rPr>
                <w:rFonts w:ascii="Arial" w:eastAsia="Calibri" w:hAnsi="Arial" w:cs="Arial"/>
                <w:lang w:eastAsia="en-US"/>
              </w:rPr>
              <w:t>eco.business</w:t>
            </w:r>
            <w:proofErr w:type="spellEnd"/>
            <w:proofErr w:type="gramEnd"/>
            <w:r w:rsidRPr="005D7AAC">
              <w:rPr>
                <w:rFonts w:ascii="Arial" w:eastAsia="Calibri" w:hAnsi="Arial" w:cs="Arial"/>
                <w:lang w:eastAsia="en-US"/>
              </w:rPr>
              <w:t xml:space="preserve"> in particular) increase our pool of options for the next phase of the ICF (2016-2020).</w:t>
            </w:r>
          </w:p>
          <w:p w14:paraId="7C285C67" w14:textId="77777777" w:rsidR="00E94C35" w:rsidRDefault="00E94C35" w:rsidP="0008167D">
            <w:pPr>
              <w:spacing w:after="0"/>
              <w:jc w:val="both"/>
              <w:rPr>
                <w:rFonts w:ascii="Arial" w:hAnsi="Arial" w:cs="Arial"/>
                <w:color w:val="000000"/>
                <w:sz w:val="24"/>
                <w:szCs w:val="24"/>
              </w:rPr>
            </w:pPr>
          </w:p>
          <w:p w14:paraId="7C285C68" w14:textId="77777777" w:rsidR="000A4DCD" w:rsidRDefault="000A4DCD" w:rsidP="000A4DCD">
            <w:pPr>
              <w:rPr>
                <w:rFonts w:ascii="Arial" w:hAnsi="Arial" w:cs="Arial"/>
              </w:rPr>
            </w:pPr>
            <w:r w:rsidRPr="00234B49">
              <w:rPr>
                <w:rFonts w:ascii="Arial" w:hAnsi="Arial" w:cs="Arial"/>
              </w:rPr>
              <w:t xml:space="preserve">The preferred option has a lower </w:t>
            </w:r>
            <w:r>
              <w:rPr>
                <w:rFonts w:ascii="Arial" w:hAnsi="Arial" w:cs="Arial"/>
              </w:rPr>
              <w:t xml:space="preserve">resource requirement </w:t>
            </w:r>
            <w:r w:rsidRPr="00234B49">
              <w:rPr>
                <w:rFonts w:ascii="Arial" w:hAnsi="Arial" w:cs="Arial"/>
              </w:rPr>
              <w:t xml:space="preserve">than both options </w:t>
            </w:r>
            <w:r>
              <w:rPr>
                <w:rFonts w:ascii="Arial" w:hAnsi="Arial" w:cs="Arial"/>
              </w:rPr>
              <w:t xml:space="preserve">would as standalone projects. This is mainly because a </w:t>
            </w:r>
            <w:r w:rsidRPr="00234B49">
              <w:rPr>
                <w:rFonts w:ascii="Arial" w:hAnsi="Arial" w:cs="Arial"/>
              </w:rPr>
              <w:t>lower amount of resource</w:t>
            </w:r>
            <w:r>
              <w:rPr>
                <w:rFonts w:ascii="Arial" w:hAnsi="Arial" w:cs="Arial"/>
              </w:rPr>
              <w:t xml:space="preserve"> is </w:t>
            </w:r>
            <w:r w:rsidRPr="00234B49">
              <w:rPr>
                <w:rFonts w:ascii="Arial" w:hAnsi="Arial" w:cs="Arial"/>
              </w:rPr>
              <w:t>require</w:t>
            </w:r>
            <w:r>
              <w:rPr>
                <w:rFonts w:ascii="Arial" w:hAnsi="Arial" w:cs="Arial"/>
              </w:rPr>
              <w:t>d</w:t>
            </w:r>
            <w:r w:rsidRPr="00234B49">
              <w:rPr>
                <w:rFonts w:ascii="Arial" w:hAnsi="Arial" w:cs="Arial"/>
              </w:rPr>
              <w:t xml:space="preserve"> in Sri Lanka for a </w:t>
            </w:r>
            <w:r>
              <w:rPr>
                <w:rFonts w:ascii="Arial" w:hAnsi="Arial" w:cs="Arial"/>
              </w:rPr>
              <w:t xml:space="preserve">smaller </w:t>
            </w:r>
            <w:r w:rsidRPr="00234B49">
              <w:rPr>
                <w:rFonts w:ascii="Arial" w:hAnsi="Arial" w:cs="Arial"/>
              </w:rPr>
              <w:t xml:space="preserve">investment. </w:t>
            </w:r>
          </w:p>
          <w:p w14:paraId="7C285C69" w14:textId="77777777" w:rsidR="000A4DCD" w:rsidRPr="0008167D" w:rsidRDefault="000A4DCD" w:rsidP="00D1433C">
            <w:pPr>
              <w:rPr>
                <w:rFonts w:ascii="Arial" w:hAnsi="Arial" w:cs="Arial"/>
                <w:color w:val="000000"/>
                <w:sz w:val="24"/>
                <w:szCs w:val="24"/>
              </w:rPr>
            </w:pPr>
            <w:r w:rsidRPr="00234B49">
              <w:rPr>
                <w:rFonts w:ascii="Arial" w:hAnsi="Arial" w:cs="Arial"/>
              </w:rPr>
              <w:t xml:space="preserve">Resourcing for </w:t>
            </w:r>
            <w:proofErr w:type="spellStart"/>
            <w:proofErr w:type="gramStart"/>
            <w:r w:rsidRPr="00234B49">
              <w:rPr>
                <w:rFonts w:ascii="Arial" w:hAnsi="Arial" w:cs="Arial"/>
              </w:rPr>
              <w:t>eco.business</w:t>
            </w:r>
            <w:proofErr w:type="spellEnd"/>
            <w:proofErr w:type="gramEnd"/>
            <w:r w:rsidRPr="00234B49">
              <w:rPr>
                <w:rFonts w:ascii="Arial" w:hAnsi="Arial" w:cs="Arial"/>
              </w:rPr>
              <w:t xml:space="preserve"> is flexible depending on </w:t>
            </w:r>
            <w:r w:rsidR="00C140B9">
              <w:rPr>
                <w:rFonts w:ascii="Arial" w:hAnsi="Arial" w:cs="Arial"/>
              </w:rPr>
              <w:t xml:space="preserve"> the level </w:t>
            </w:r>
            <w:r w:rsidRPr="00234B49">
              <w:rPr>
                <w:rFonts w:ascii="Arial" w:hAnsi="Arial" w:cs="Arial"/>
              </w:rPr>
              <w:t>of control over the</w:t>
            </w:r>
            <w:r>
              <w:rPr>
                <w:rFonts w:ascii="Arial" w:hAnsi="Arial" w:cs="Arial"/>
              </w:rPr>
              <w:t xml:space="preserve"> investment we want to achieve. </w:t>
            </w:r>
          </w:p>
        </w:tc>
      </w:tr>
    </w:tbl>
    <w:p w14:paraId="7C285C6B" w14:textId="77777777" w:rsidR="004F4D64" w:rsidRPr="00CF22CC" w:rsidRDefault="00B307AC" w:rsidP="000732E4">
      <w:pPr>
        <w:numPr>
          <w:ilvl w:val="0"/>
          <w:numId w:val="1"/>
        </w:numPr>
        <w:spacing w:before="240" w:after="120"/>
        <w:ind w:left="567" w:hanging="567"/>
        <w:rPr>
          <w:rFonts w:ascii="Arial" w:hAnsi="Arial" w:cs="Arial"/>
          <w:b/>
        </w:rPr>
      </w:pPr>
      <w:r w:rsidRPr="00CF22CC">
        <w:rPr>
          <w:rFonts w:ascii="Arial" w:hAnsi="Arial" w:cs="Arial"/>
          <w:b/>
        </w:rPr>
        <w:lastRenderedPageBreak/>
        <w:t>How will you set about achieving it</w:t>
      </w:r>
      <w:r w:rsidR="00CD2A9C" w:rsidRPr="00CF22CC">
        <w:rPr>
          <w:rFonts w:ascii="Arial" w:hAnsi="Arial" w:cs="Arial"/>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8931"/>
      </w:tblGrid>
      <w:tr w:rsidR="008713FB" w:rsidRPr="00CF22CC" w14:paraId="7C285C83" w14:textId="77777777" w:rsidTr="008713FB">
        <w:trPr>
          <w:trHeight w:val="281"/>
        </w:trPr>
        <w:tc>
          <w:tcPr>
            <w:tcW w:w="8931" w:type="dxa"/>
            <w:shd w:val="clear" w:color="auto" w:fill="FFFFFF" w:themeFill="background1"/>
          </w:tcPr>
          <w:p w14:paraId="7C285C6C" w14:textId="77777777" w:rsidR="00A82B82" w:rsidRDefault="00A82B82" w:rsidP="00A82B82">
            <w:pPr>
              <w:spacing w:after="0"/>
              <w:jc w:val="both"/>
              <w:rPr>
                <w:rFonts w:ascii="Arial" w:eastAsia="Calibri" w:hAnsi="Arial" w:cs="Arial"/>
                <w:lang w:eastAsia="en-US"/>
              </w:rPr>
            </w:pPr>
            <w:r w:rsidRPr="005D7AAC">
              <w:rPr>
                <w:rFonts w:ascii="Arial" w:eastAsia="Calibri" w:hAnsi="Arial" w:cs="Arial"/>
                <w:lang w:eastAsia="en-US"/>
              </w:rPr>
              <w:t xml:space="preserve">In Sri Lanka we will </w:t>
            </w:r>
            <w:r>
              <w:rPr>
                <w:rFonts w:ascii="Arial" w:eastAsia="Calibri" w:hAnsi="Arial" w:cs="Arial"/>
                <w:lang w:eastAsia="en-US"/>
              </w:rPr>
              <w:t>partner with</w:t>
            </w:r>
            <w:r w:rsidRPr="005D7AAC">
              <w:rPr>
                <w:rFonts w:ascii="Arial" w:eastAsia="Calibri" w:hAnsi="Arial" w:cs="Arial"/>
                <w:lang w:eastAsia="en-US"/>
              </w:rPr>
              <w:t xml:space="preserve"> the World Bank </w:t>
            </w:r>
            <w:r>
              <w:rPr>
                <w:rFonts w:ascii="Arial" w:eastAsia="Calibri" w:hAnsi="Arial" w:cs="Arial"/>
                <w:lang w:eastAsia="en-US"/>
              </w:rPr>
              <w:t xml:space="preserve">on a landscape scale conservation project which includes components on the conservation of biodiversity, managing ecosystems, increasing community </w:t>
            </w:r>
            <w:proofErr w:type="gramStart"/>
            <w:r>
              <w:rPr>
                <w:rFonts w:ascii="Arial" w:eastAsia="Calibri" w:hAnsi="Arial" w:cs="Arial"/>
                <w:lang w:eastAsia="en-US"/>
              </w:rPr>
              <w:t>involvement</w:t>
            </w:r>
            <w:proofErr w:type="gramEnd"/>
            <w:r>
              <w:rPr>
                <w:rFonts w:ascii="Arial" w:eastAsia="Calibri" w:hAnsi="Arial" w:cs="Arial"/>
                <w:lang w:eastAsia="en-US"/>
              </w:rPr>
              <w:t xml:space="preserve"> and increasing capacity of local institu</w:t>
            </w:r>
            <w:r w:rsidR="00A83AAE">
              <w:rPr>
                <w:rFonts w:ascii="Arial" w:eastAsia="Calibri" w:hAnsi="Arial" w:cs="Arial"/>
                <w:lang w:eastAsia="en-US"/>
              </w:rPr>
              <w:t>tions as well as reducing Human-</w:t>
            </w:r>
            <w:r>
              <w:rPr>
                <w:rFonts w:ascii="Arial" w:eastAsia="Calibri" w:hAnsi="Arial" w:cs="Arial"/>
                <w:lang w:eastAsia="en-US"/>
              </w:rPr>
              <w:t xml:space="preserve">Elephant conflict. </w:t>
            </w:r>
          </w:p>
          <w:p w14:paraId="7C285C6D" w14:textId="77777777" w:rsidR="00A82B82" w:rsidRDefault="00A82B82" w:rsidP="00A82B82">
            <w:pPr>
              <w:spacing w:after="0"/>
              <w:jc w:val="both"/>
              <w:rPr>
                <w:rFonts w:ascii="Arial" w:eastAsia="Calibri" w:hAnsi="Arial" w:cs="Arial"/>
                <w:lang w:eastAsia="en-US"/>
              </w:rPr>
            </w:pPr>
          </w:p>
          <w:p w14:paraId="7C285C6E" w14:textId="77777777" w:rsidR="00A82B82" w:rsidRDefault="00A82B82" w:rsidP="00A82B82">
            <w:pPr>
              <w:spacing w:after="0"/>
              <w:jc w:val="both"/>
              <w:rPr>
                <w:rFonts w:ascii="Arial" w:hAnsi="Arial" w:cs="Arial"/>
                <w:color w:val="000000"/>
                <w:sz w:val="24"/>
                <w:szCs w:val="24"/>
              </w:rPr>
            </w:pPr>
            <w:r w:rsidRPr="00B661B0">
              <w:rPr>
                <w:rFonts w:ascii="Arial" w:eastAsia="Calibri" w:hAnsi="Arial" w:cs="Arial"/>
                <w:lang w:eastAsia="en-US"/>
              </w:rPr>
              <w:t xml:space="preserve">The </w:t>
            </w:r>
            <w:proofErr w:type="spellStart"/>
            <w:proofErr w:type="gramStart"/>
            <w:r>
              <w:rPr>
                <w:rFonts w:ascii="Arial" w:eastAsia="Calibri" w:hAnsi="Arial" w:cs="Arial"/>
                <w:lang w:eastAsia="en-US"/>
              </w:rPr>
              <w:t>e</w:t>
            </w:r>
            <w:r w:rsidRPr="00B661B0">
              <w:rPr>
                <w:rFonts w:ascii="Arial" w:eastAsia="Calibri" w:hAnsi="Arial" w:cs="Arial"/>
                <w:lang w:eastAsia="en-US"/>
              </w:rPr>
              <w:t>co.business</w:t>
            </w:r>
            <w:proofErr w:type="spellEnd"/>
            <w:proofErr w:type="gramEnd"/>
            <w:r w:rsidRPr="00B661B0">
              <w:rPr>
                <w:rFonts w:ascii="Arial" w:eastAsia="Calibri" w:hAnsi="Arial" w:cs="Arial"/>
                <w:lang w:eastAsia="en-US"/>
              </w:rPr>
              <w:t xml:space="preserve"> fund was founded in 2014 by</w:t>
            </w:r>
            <w:r w:rsidRPr="00B661B0">
              <w:rPr>
                <w:rFonts w:ascii="Arial" w:eastAsia="Calibri" w:hAnsi="Arial" w:cs="Arial"/>
                <w:szCs w:val="20"/>
                <w:lang w:eastAsia="en-US"/>
              </w:rPr>
              <w:t xml:space="preserve"> </w:t>
            </w:r>
            <w:r w:rsidRPr="00B661B0">
              <w:rPr>
                <w:rFonts w:ascii="Arial" w:hAnsi="Arial" w:cs="Arial"/>
                <w:szCs w:val="20"/>
                <w:lang w:val="de-DE"/>
              </w:rPr>
              <w:t xml:space="preserve">Finance in Motion, KfW and the US non-governmental organization Conservation International. The </w:t>
            </w:r>
            <w:r w:rsidR="001B4E7B">
              <w:rPr>
                <w:rFonts w:ascii="Arial" w:hAnsi="Arial" w:cs="Arial"/>
                <w:szCs w:val="20"/>
                <w:lang w:val="de-DE"/>
              </w:rPr>
              <w:t>aim of the fund</w:t>
            </w:r>
            <w:r w:rsidRPr="00B661B0">
              <w:rPr>
                <w:rFonts w:ascii="Arial" w:hAnsi="Arial" w:cs="Arial"/>
                <w:szCs w:val="20"/>
                <w:lang w:val="de-DE"/>
              </w:rPr>
              <w:t xml:space="preserve"> is to enable businesses to make investments that contribute towards preserving biodiversity and the sustainable use of </w:t>
            </w:r>
            <w:r w:rsidR="00A83AAE">
              <w:rPr>
                <w:rFonts w:ascii="Arial" w:hAnsi="Arial" w:cs="Arial"/>
                <w:szCs w:val="20"/>
                <w:lang w:val="de-DE"/>
              </w:rPr>
              <w:t>natural resources – for example</w:t>
            </w:r>
            <w:r w:rsidRPr="00B661B0">
              <w:rPr>
                <w:rFonts w:ascii="Arial" w:hAnsi="Arial" w:cs="Arial"/>
                <w:szCs w:val="20"/>
                <w:lang w:val="de-DE"/>
              </w:rPr>
              <w:t xml:space="preserve"> in agriculture, forestry and fishing, as well as in eco-tourism.</w:t>
            </w:r>
            <w:r>
              <w:rPr>
                <w:rFonts w:ascii="Arial" w:hAnsi="Arial" w:cs="Arial"/>
                <w:szCs w:val="20"/>
                <w:lang w:val="de-DE"/>
              </w:rPr>
              <w:t xml:space="preserve"> </w:t>
            </w:r>
            <w:r w:rsidRPr="00B661B0">
              <w:rPr>
                <w:rFonts w:ascii="Arial" w:hAnsi="Arial" w:cs="Arial"/>
                <w:szCs w:val="20"/>
                <w:lang w:val="de-DE"/>
              </w:rPr>
              <w:t xml:space="preserve">The structure of the fund is based around a model which </w:t>
            </w:r>
            <w:r>
              <w:rPr>
                <w:rFonts w:ascii="Arial" w:hAnsi="Arial" w:cs="Arial"/>
                <w:szCs w:val="20"/>
                <w:lang w:val="de-DE"/>
              </w:rPr>
              <w:t>aims to maximise leverag</w:t>
            </w:r>
            <w:r w:rsidR="00A83AAE">
              <w:rPr>
                <w:rFonts w:ascii="Arial" w:hAnsi="Arial" w:cs="Arial"/>
                <w:szCs w:val="20"/>
                <w:lang w:val="de-DE"/>
              </w:rPr>
              <w:t>e</w:t>
            </w:r>
            <w:r>
              <w:rPr>
                <w:rFonts w:ascii="Arial" w:hAnsi="Arial" w:cs="Arial"/>
                <w:szCs w:val="20"/>
                <w:lang w:val="de-DE"/>
              </w:rPr>
              <w:t xml:space="preserve"> of</w:t>
            </w:r>
            <w:r w:rsidRPr="00B661B0">
              <w:rPr>
                <w:rFonts w:ascii="Arial" w:hAnsi="Arial" w:cs="Arial"/>
                <w:szCs w:val="20"/>
                <w:lang w:val="de-DE"/>
              </w:rPr>
              <w:t xml:space="preserve"> private sector funding. </w:t>
            </w:r>
          </w:p>
          <w:p w14:paraId="7C285C6F" w14:textId="77777777" w:rsidR="00ED3BF5" w:rsidRDefault="00ED3BF5" w:rsidP="00ED3BF5">
            <w:pPr>
              <w:spacing w:before="120" w:after="120"/>
              <w:rPr>
                <w:rFonts w:ascii="Arial" w:hAnsi="Arial" w:cs="Arial"/>
                <w:i/>
              </w:rPr>
            </w:pPr>
            <w:r>
              <w:rPr>
                <w:rFonts w:ascii="Arial" w:hAnsi="Arial" w:cs="Arial"/>
                <w:i/>
              </w:rPr>
              <w:t>Project Management</w:t>
            </w:r>
          </w:p>
          <w:p w14:paraId="7C285C70" w14:textId="77777777" w:rsidR="00ED3BF5" w:rsidRDefault="000F7973" w:rsidP="00ED3BF5">
            <w:pPr>
              <w:spacing w:before="120" w:after="120"/>
              <w:jc w:val="both"/>
              <w:rPr>
                <w:rFonts w:ascii="Arial" w:hAnsi="Arial" w:cs="Arial"/>
              </w:rPr>
            </w:pPr>
            <w:r>
              <w:rPr>
                <w:rFonts w:ascii="Arial" w:hAnsi="Arial" w:cs="Arial"/>
              </w:rPr>
              <w:t xml:space="preserve">In </w:t>
            </w:r>
            <w:proofErr w:type="gramStart"/>
            <w:r>
              <w:rPr>
                <w:rFonts w:ascii="Arial" w:hAnsi="Arial" w:cs="Arial"/>
              </w:rPr>
              <w:t>Sri Lanka d</w:t>
            </w:r>
            <w:r w:rsidR="00ED3BF5">
              <w:rPr>
                <w:rFonts w:ascii="Arial" w:hAnsi="Arial" w:cs="Arial"/>
              </w:rPr>
              <w:t>ay</w:t>
            </w:r>
            <w:proofErr w:type="gramEnd"/>
            <w:r w:rsidR="00ED3BF5">
              <w:rPr>
                <w:rFonts w:ascii="Arial" w:hAnsi="Arial" w:cs="Arial"/>
              </w:rPr>
              <w:t xml:space="preserve"> to day management of the work will b</w:t>
            </w:r>
            <w:r w:rsidR="00A0604A">
              <w:rPr>
                <w:rFonts w:ascii="Arial" w:hAnsi="Arial" w:cs="Arial"/>
              </w:rPr>
              <w:t>e carried out by the World Bank</w:t>
            </w:r>
            <w:r w:rsidR="00ED3BF5">
              <w:rPr>
                <w:rFonts w:ascii="Arial" w:hAnsi="Arial" w:cs="Arial"/>
              </w:rPr>
              <w:t xml:space="preserve"> </w:t>
            </w:r>
            <w:r w:rsidR="00A0604A" w:rsidRPr="00A0604A">
              <w:rPr>
                <w:rFonts w:ascii="Arial" w:hAnsi="Arial" w:cs="Arial"/>
              </w:rPr>
              <w:t xml:space="preserve">who are contributing 40% of the project costs </w:t>
            </w:r>
            <w:r w:rsidR="00FB4C97">
              <w:rPr>
                <w:rFonts w:ascii="Arial" w:hAnsi="Arial" w:cs="Arial"/>
              </w:rPr>
              <w:t>from their own budget</w:t>
            </w:r>
            <w:r w:rsidR="00A0604A" w:rsidRPr="00A0604A">
              <w:rPr>
                <w:rFonts w:ascii="Arial" w:hAnsi="Arial" w:cs="Arial"/>
              </w:rPr>
              <w:t>. They will be providing sufficient capacity in-country to run the project and will be responsible for all agreements with the Sri Lankan government.</w:t>
            </w:r>
            <w:r w:rsidR="00A0604A">
              <w:t xml:space="preserve"> </w:t>
            </w:r>
            <w:r>
              <w:rPr>
                <w:rFonts w:ascii="Arial" w:hAnsi="Arial" w:cs="Arial"/>
              </w:rPr>
              <w:t xml:space="preserve">We will continue to work closely with the World Bank on overall project management in Sri Lanka, and our input will be formalised through a legal agreement. </w:t>
            </w:r>
          </w:p>
          <w:p w14:paraId="7C285C71" w14:textId="77777777" w:rsidR="00ED3BF5" w:rsidRDefault="00ED3BF5" w:rsidP="00ED3BF5">
            <w:pPr>
              <w:spacing w:before="120" w:after="120"/>
              <w:jc w:val="both"/>
              <w:rPr>
                <w:rFonts w:ascii="Arial" w:hAnsi="Arial" w:cs="Arial"/>
              </w:rPr>
            </w:pPr>
            <w:r>
              <w:rPr>
                <w:rFonts w:ascii="Arial" w:hAnsi="Arial" w:cs="Arial"/>
              </w:rPr>
              <w:lastRenderedPageBreak/>
              <w:t xml:space="preserve">For the </w:t>
            </w:r>
            <w:proofErr w:type="spellStart"/>
            <w:proofErr w:type="gramStart"/>
            <w:r>
              <w:rPr>
                <w:rFonts w:ascii="Arial" w:hAnsi="Arial" w:cs="Arial"/>
              </w:rPr>
              <w:t>eco.business</w:t>
            </w:r>
            <w:proofErr w:type="spellEnd"/>
            <w:proofErr w:type="gramEnd"/>
            <w:r>
              <w:rPr>
                <w:rFonts w:ascii="Arial" w:hAnsi="Arial" w:cs="Arial"/>
              </w:rPr>
              <w:t xml:space="preserve"> </w:t>
            </w:r>
            <w:r w:rsidR="002726B3">
              <w:rPr>
                <w:rFonts w:ascii="Arial" w:hAnsi="Arial" w:cs="Arial"/>
              </w:rPr>
              <w:t>fund Defra</w:t>
            </w:r>
            <w:r>
              <w:rPr>
                <w:rFonts w:ascii="Arial" w:hAnsi="Arial" w:cs="Arial"/>
              </w:rPr>
              <w:t xml:space="preserve"> will have oversight </w:t>
            </w:r>
            <w:r w:rsidR="000F7973">
              <w:rPr>
                <w:rFonts w:ascii="Arial" w:hAnsi="Arial" w:cs="Arial"/>
              </w:rPr>
              <w:t xml:space="preserve">of investments </w:t>
            </w:r>
            <w:r>
              <w:rPr>
                <w:rFonts w:ascii="Arial" w:hAnsi="Arial" w:cs="Arial"/>
              </w:rPr>
              <w:t>through a place on the Board</w:t>
            </w:r>
            <w:r w:rsidR="000F7973">
              <w:rPr>
                <w:rFonts w:ascii="Arial" w:hAnsi="Arial" w:cs="Arial"/>
              </w:rPr>
              <w:t xml:space="preserve"> (</w:t>
            </w:r>
            <w:r w:rsidR="00DC42B3">
              <w:rPr>
                <w:rFonts w:ascii="Arial" w:hAnsi="Arial" w:cs="Arial"/>
              </w:rPr>
              <w:t>which will set</w:t>
            </w:r>
            <w:r>
              <w:rPr>
                <w:rFonts w:ascii="Arial" w:hAnsi="Arial" w:cs="Arial"/>
              </w:rPr>
              <w:t xml:space="preserve"> the strategic direction for the Fund as a whole</w:t>
            </w:r>
            <w:r w:rsidR="00DC42B3">
              <w:rPr>
                <w:rFonts w:ascii="Arial" w:hAnsi="Arial" w:cs="Arial"/>
              </w:rPr>
              <w:t xml:space="preserve"> </w:t>
            </w:r>
            <w:r>
              <w:rPr>
                <w:rFonts w:ascii="Arial" w:hAnsi="Arial" w:cs="Arial"/>
              </w:rPr>
              <w:t>and through which project-specific decisions will be taken.</w:t>
            </w:r>
            <w:r w:rsidR="000F7973">
              <w:rPr>
                <w:rFonts w:ascii="Arial" w:hAnsi="Arial" w:cs="Arial"/>
              </w:rPr>
              <w:t>)</w:t>
            </w:r>
            <w:r>
              <w:rPr>
                <w:rFonts w:ascii="Arial" w:hAnsi="Arial" w:cs="Arial"/>
              </w:rPr>
              <w:t xml:space="preserve"> This will enable Defra to </w:t>
            </w:r>
            <w:r w:rsidR="00DC42B3">
              <w:rPr>
                <w:rFonts w:ascii="Arial" w:hAnsi="Arial" w:cs="Arial"/>
              </w:rPr>
              <w:t xml:space="preserve">ensure the fund aligns with Defra and ICF goals. </w:t>
            </w:r>
          </w:p>
          <w:p w14:paraId="7C285C72" w14:textId="77777777" w:rsidR="00FB4C97" w:rsidRDefault="00FB4C97" w:rsidP="00FB4C97">
            <w:pPr>
              <w:spacing w:after="0"/>
              <w:jc w:val="both"/>
              <w:rPr>
                <w:rFonts w:ascii="Arial" w:hAnsi="Arial" w:cs="Arial"/>
              </w:rPr>
            </w:pPr>
            <w:r>
              <w:rPr>
                <w:rFonts w:ascii="Arial" w:hAnsi="Arial" w:cs="Arial"/>
              </w:rPr>
              <w:t xml:space="preserve">For both projects Defra involvement will be relatively light touch through taking high level steering </w:t>
            </w:r>
            <w:proofErr w:type="gramStart"/>
            <w:r>
              <w:rPr>
                <w:rFonts w:ascii="Arial" w:hAnsi="Arial" w:cs="Arial"/>
              </w:rPr>
              <w:t>roles, and</w:t>
            </w:r>
            <w:proofErr w:type="gramEnd"/>
            <w:r>
              <w:rPr>
                <w:rFonts w:ascii="Arial" w:hAnsi="Arial" w:cs="Arial"/>
              </w:rPr>
              <w:t xml:space="preserve"> will be deliverable using existing resources. Our role on the </w:t>
            </w:r>
            <w:proofErr w:type="spellStart"/>
            <w:proofErr w:type="gramStart"/>
            <w:r w:rsidR="002726B3">
              <w:rPr>
                <w:rFonts w:ascii="Arial" w:hAnsi="Arial" w:cs="Arial"/>
              </w:rPr>
              <w:t>e</w:t>
            </w:r>
            <w:r>
              <w:rPr>
                <w:rFonts w:ascii="Arial" w:hAnsi="Arial" w:cs="Arial"/>
              </w:rPr>
              <w:t>co.business</w:t>
            </w:r>
            <w:proofErr w:type="spellEnd"/>
            <w:proofErr w:type="gramEnd"/>
            <w:r>
              <w:rPr>
                <w:rFonts w:ascii="Arial" w:hAnsi="Arial" w:cs="Arial"/>
              </w:rPr>
              <w:t xml:space="preserve"> Fund board can be particularly flexible; initially as a high level steering role on the board but with scope to have more input</w:t>
            </w:r>
            <w:r w:rsidR="002726B3">
              <w:rPr>
                <w:rFonts w:ascii="Arial" w:hAnsi="Arial" w:cs="Arial"/>
              </w:rPr>
              <w:t xml:space="preserve"> should we wish to do so and if </w:t>
            </w:r>
            <w:r>
              <w:rPr>
                <w:rFonts w:ascii="Arial" w:hAnsi="Arial" w:cs="Arial"/>
              </w:rPr>
              <w:t xml:space="preserve">resources allow. </w:t>
            </w:r>
          </w:p>
          <w:p w14:paraId="7C285C73" w14:textId="77777777" w:rsidR="00122974" w:rsidRDefault="00122974" w:rsidP="009D5DE8">
            <w:pPr>
              <w:spacing w:after="0"/>
              <w:jc w:val="both"/>
              <w:rPr>
                <w:rFonts w:ascii="Arial" w:hAnsi="Arial" w:cs="Arial"/>
              </w:rPr>
            </w:pPr>
          </w:p>
          <w:p w14:paraId="7C285C74" w14:textId="77777777" w:rsidR="00ED3BF5" w:rsidRPr="00827333" w:rsidRDefault="00ED3BF5" w:rsidP="00ED3BF5">
            <w:pPr>
              <w:spacing w:before="120" w:after="120"/>
              <w:rPr>
                <w:rFonts w:ascii="Arial" w:hAnsi="Arial" w:cs="Arial"/>
                <w:i/>
              </w:rPr>
            </w:pPr>
            <w:r>
              <w:rPr>
                <w:rFonts w:ascii="Arial" w:hAnsi="Arial" w:cs="Arial"/>
                <w:i/>
              </w:rPr>
              <w:t>Evaluation and Review</w:t>
            </w:r>
          </w:p>
          <w:p w14:paraId="7C285C75" w14:textId="77777777" w:rsidR="00FB4C97" w:rsidRDefault="006B53A0" w:rsidP="0078730B">
            <w:pPr>
              <w:pStyle w:val="Default"/>
              <w:spacing w:after="120" w:line="276" w:lineRule="auto"/>
              <w:jc w:val="both"/>
              <w:rPr>
                <w:sz w:val="22"/>
                <w:szCs w:val="22"/>
              </w:rPr>
            </w:pPr>
            <w:r>
              <w:rPr>
                <w:sz w:val="22"/>
                <w:szCs w:val="22"/>
              </w:rPr>
              <w:t>Both projects will report</w:t>
            </w:r>
            <w:r w:rsidR="00984403">
              <w:rPr>
                <w:sz w:val="22"/>
                <w:szCs w:val="22"/>
              </w:rPr>
              <w:t xml:space="preserve"> against a range of </w:t>
            </w:r>
            <w:r w:rsidR="00FB4C97">
              <w:rPr>
                <w:sz w:val="22"/>
                <w:szCs w:val="22"/>
              </w:rPr>
              <w:t xml:space="preserve">ICF </w:t>
            </w:r>
            <w:r w:rsidR="00984403">
              <w:rPr>
                <w:sz w:val="22"/>
                <w:szCs w:val="22"/>
              </w:rPr>
              <w:t>K</w:t>
            </w:r>
            <w:r w:rsidR="00FB4C97">
              <w:rPr>
                <w:sz w:val="22"/>
                <w:szCs w:val="22"/>
              </w:rPr>
              <w:t xml:space="preserve">ey Performance </w:t>
            </w:r>
            <w:r w:rsidR="002726B3">
              <w:rPr>
                <w:sz w:val="22"/>
                <w:szCs w:val="22"/>
              </w:rPr>
              <w:t>Indicators</w:t>
            </w:r>
            <w:r w:rsidR="00FB4C97">
              <w:rPr>
                <w:sz w:val="22"/>
                <w:szCs w:val="22"/>
              </w:rPr>
              <w:t xml:space="preserve"> (K</w:t>
            </w:r>
            <w:r w:rsidR="00984403">
              <w:rPr>
                <w:sz w:val="22"/>
                <w:szCs w:val="22"/>
              </w:rPr>
              <w:t>PIs</w:t>
            </w:r>
            <w:r w:rsidR="00FB4C97">
              <w:rPr>
                <w:sz w:val="22"/>
                <w:szCs w:val="22"/>
              </w:rPr>
              <w:t>)</w:t>
            </w:r>
            <w:r w:rsidR="0078730B">
              <w:rPr>
                <w:sz w:val="22"/>
                <w:szCs w:val="22"/>
              </w:rPr>
              <w:t>:</w:t>
            </w:r>
          </w:p>
          <w:p w14:paraId="7C285C76"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3 – Number of forest dependent people with livelihoods benefits protected or improved as a result of ICF </w:t>
            </w:r>
            <w:proofErr w:type="gramStart"/>
            <w:r w:rsidRPr="00CF0B99">
              <w:rPr>
                <w:rFonts w:ascii="Arial" w:hAnsi="Arial" w:cs="Arial"/>
                <w:i/>
              </w:rPr>
              <w:t>support</w:t>
            </w:r>
            <w:proofErr w:type="gramEnd"/>
          </w:p>
          <w:p w14:paraId="7C285C77"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4 – The number of people </w:t>
            </w:r>
            <w:r w:rsidR="002726B3" w:rsidRPr="00CF0B99">
              <w:rPr>
                <w:rFonts w:ascii="Arial" w:hAnsi="Arial" w:cs="Arial"/>
                <w:i/>
              </w:rPr>
              <w:t>whose</w:t>
            </w:r>
            <w:r w:rsidRPr="00CF0B99">
              <w:rPr>
                <w:rFonts w:ascii="Arial" w:hAnsi="Arial" w:cs="Arial"/>
                <w:i/>
              </w:rPr>
              <w:t xml:space="preserve"> resilience has improved as a result of ICF </w:t>
            </w:r>
            <w:proofErr w:type="gramStart"/>
            <w:r w:rsidRPr="00CF0B99">
              <w:rPr>
                <w:rFonts w:ascii="Arial" w:hAnsi="Arial" w:cs="Arial"/>
                <w:i/>
              </w:rPr>
              <w:t>resilience</w:t>
            </w:r>
            <w:proofErr w:type="gramEnd"/>
          </w:p>
          <w:p w14:paraId="7C285C78"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6– Change in greenhouse gas (GHG) emissions </w:t>
            </w:r>
            <w:proofErr w:type="gramStart"/>
            <w:r w:rsidRPr="00CF0B99">
              <w:rPr>
                <w:rFonts w:ascii="Arial" w:hAnsi="Arial" w:cs="Arial"/>
                <w:i/>
              </w:rPr>
              <w:t>as a result of</w:t>
            </w:r>
            <w:proofErr w:type="gramEnd"/>
            <w:r w:rsidRPr="00CF0B99">
              <w:rPr>
                <w:rFonts w:ascii="Arial" w:hAnsi="Arial" w:cs="Arial"/>
                <w:i/>
              </w:rPr>
              <w:t xml:space="preserve"> ICF support</w:t>
            </w:r>
          </w:p>
          <w:p w14:paraId="7C285C79"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8 – Number of hectares where deforestation and degradation have been avoided through ICF </w:t>
            </w:r>
            <w:proofErr w:type="gramStart"/>
            <w:r w:rsidRPr="00CF0B99">
              <w:rPr>
                <w:rFonts w:ascii="Arial" w:hAnsi="Arial" w:cs="Arial"/>
                <w:i/>
              </w:rPr>
              <w:t>support</w:t>
            </w:r>
            <w:proofErr w:type="gramEnd"/>
            <w:r w:rsidRPr="00CF0B99">
              <w:rPr>
                <w:rFonts w:ascii="Arial" w:hAnsi="Arial" w:cs="Arial"/>
                <w:i/>
              </w:rPr>
              <w:t xml:space="preserve"> </w:t>
            </w:r>
          </w:p>
          <w:p w14:paraId="7C285C7A"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10 – value of ecosystem services generated or protected as a result of ICF </w:t>
            </w:r>
            <w:proofErr w:type="gramStart"/>
            <w:r w:rsidRPr="00CF0B99">
              <w:rPr>
                <w:rFonts w:ascii="Arial" w:hAnsi="Arial" w:cs="Arial"/>
                <w:i/>
              </w:rPr>
              <w:t>support</w:t>
            </w:r>
            <w:proofErr w:type="gramEnd"/>
            <w:r w:rsidRPr="00CF0B99">
              <w:rPr>
                <w:rFonts w:ascii="Arial" w:hAnsi="Arial" w:cs="Arial"/>
                <w:i/>
              </w:rPr>
              <w:t xml:space="preserve"> </w:t>
            </w:r>
          </w:p>
          <w:p w14:paraId="7C285C7B" w14:textId="77777777" w:rsidR="00FA4520" w:rsidRPr="00CF0B99" w:rsidRDefault="00FA4520" w:rsidP="00CF0B99">
            <w:pPr>
              <w:spacing w:after="120" w:line="240" w:lineRule="auto"/>
              <w:jc w:val="both"/>
              <w:rPr>
                <w:rFonts w:ascii="Arial" w:hAnsi="Arial" w:cs="Arial"/>
                <w:i/>
              </w:rPr>
            </w:pPr>
            <w:r w:rsidRPr="00CF0B99">
              <w:rPr>
                <w:rFonts w:ascii="Arial" w:hAnsi="Arial" w:cs="Arial"/>
                <w:i/>
              </w:rPr>
              <w:t xml:space="preserve">KPI 12 - Volume of private finance mobilised for climate change purposes as a result of ICF </w:t>
            </w:r>
            <w:proofErr w:type="gramStart"/>
            <w:r w:rsidRPr="00CF0B99">
              <w:rPr>
                <w:rFonts w:ascii="Arial" w:hAnsi="Arial" w:cs="Arial"/>
                <w:i/>
              </w:rPr>
              <w:t>funding</w:t>
            </w:r>
            <w:proofErr w:type="gramEnd"/>
          </w:p>
          <w:p w14:paraId="7C285C7C" w14:textId="77777777" w:rsidR="0058367A" w:rsidRDefault="00FA4520" w:rsidP="00CF0B99">
            <w:pPr>
              <w:spacing w:after="0" w:line="240" w:lineRule="auto"/>
              <w:jc w:val="both"/>
              <w:rPr>
                <w:rFonts w:ascii="Arial" w:hAnsi="Arial" w:cs="Arial"/>
                <w:i/>
              </w:rPr>
            </w:pPr>
            <w:r w:rsidRPr="00CF0B99">
              <w:rPr>
                <w:rFonts w:ascii="Arial" w:hAnsi="Arial" w:cs="Arial"/>
                <w:i/>
              </w:rPr>
              <w:t xml:space="preserve">KPI 15 – Transformational Impact </w:t>
            </w:r>
          </w:p>
          <w:p w14:paraId="7C285C7D" w14:textId="77777777" w:rsidR="004518F6" w:rsidRDefault="004518F6" w:rsidP="00CF0B99">
            <w:pPr>
              <w:spacing w:after="0" w:line="240" w:lineRule="auto"/>
              <w:jc w:val="both"/>
              <w:rPr>
                <w:rFonts w:ascii="Arial" w:hAnsi="Arial" w:cs="Arial"/>
                <w:i/>
              </w:rPr>
            </w:pPr>
          </w:p>
          <w:p w14:paraId="7C285C7E" w14:textId="77777777" w:rsidR="004518F6" w:rsidRPr="004518F6" w:rsidRDefault="004518F6" w:rsidP="00CF0B99">
            <w:pPr>
              <w:spacing w:after="0" w:line="240" w:lineRule="auto"/>
              <w:jc w:val="both"/>
              <w:rPr>
                <w:rFonts w:ascii="Arial" w:hAnsi="Arial" w:cs="Arial"/>
                <w:i/>
              </w:rPr>
            </w:pPr>
            <w:r w:rsidRPr="004518F6">
              <w:rPr>
                <w:rFonts w:ascii="Arial" w:hAnsi="Arial" w:cs="Arial"/>
              </w:rPr>
              <w:t>Each project will also include an evaluation component.</w:t>
            </w:r>
          </w:p>
          <w:p w14:paraId="7C285C7F" w14:textId="77777777" w:rsidR="00FA4520" w:rsidRDefault="00FA4520" w:rsidP="00FA4520">
            <w:pPr>
              <w:spacing w:after="0"/>
              <w:jc w:val="both"/>
            </w:pPr>
          </w:p>
          <w:p w14:paraId="7C285C80" w14:textId="77777777" w:rsidR="0078730B" w:rsidRDefault="0078730B" w:rsidP="0078730B">
            <w:pPr>
              <w:pStyle w:val="Default"/>
              <w:spacing w:after="120" w:line="276" w:lineRule="auto"/>
              <w:jc w:val="both"/>
              <w:rPr>
                <w:sz w:val="22"/>
                <w:szCs w:val="22"/>
              </w:rPr>
            </w:pPr>
            <w:r>
              <w:rPr>
                <w:sz w:val="22"/>
                <w:szCs w:val="22"/>
              </w:rPr>
              <w:t>The KPIs are a comprehensive set of indicators which will capture, where possible, results relating to the core goals and objectives of the ICF. They have been designed to monitor aggregate results of diverse climate change programmes. As such, they are a major contribution to the evidence base upon which climate finance policy and programme decisions can be made.</w:t>
            </w:r>
          </w:p>
          <w:p w14:paraId="7C285C81" w14:textId="77777777" w:rsidR="00ED3BF5" w:rsidRDefault="00984403" w:rsidP="00ED3BF5">
            <w:pPr>
              <w:spacing w:after="0" w:line="240" w:lineRule="auto"/>
              <w:jc w:val="both"/>
              <w:rPr>
                <w:rFonts w:ascii="Arial" w:hAnsi="Arial" w:cs="Arial"/>
              </w:rPr>
            </w:pPr>
            <w:r w:rsidRPr="00E77B35">
              <w:rPr>
                <w:rFonts w:ascii="Arial" w:hAnsi="Arial" w:cs="Arial"/>
              </w:rPr>
              <w:t xml:space="preserve">More details of the monitoring and evaluation plans for each project can be found at section </w:t>
            </w:r>
            <w:r w:rsidR="00E77B35" w:rsidRPr="00E77B35">
              <w:rPr>
                <w:rFonts w:ascii="Arial" w:hAnsi="Arial" w:cs="Arial"/>
              </w:rPr>
              <w:t>10</w:t>
            </w:r>
            <w:r w:rsidR="00E77B35">
              <w:rPr>
                <w:rFonts w:ascii="Arial" w:hAnsi="Arial" w:cs="Arial"/>
              </w:rPr>
              <w:t>.</w:t>
            </w:r>
          </w:p>
          <w:p w14:paraId="7C285C82" w14:textId="77777777" w:rsidR="00510346" w:rsidRPr="00CF22CC" w:rsidRDefault="00510346" w:rsidP="009D5DE8">
            <w:pPr>
              <w:spacing w:after="0"/>
              <w:jc w:val="both"/>
              <w:rPr>
                <w:rFonts w:ascii="Arial" w:hAnsi="Arial" w:cs="Arial"/>
              </w:rPr>
            </w:pPr>
          </w:p>
        </w:tc>
      </w:tr>
    </w:tbl>
    <w:p w14:paraId="7C285C84" w14:textId="77777777" w:rsidR="00065EE1" w:rsidRPr="00CF22CC" w:rsidRDefault="0091346B" w:rsidP="000732E4">
      <w:pPr>
        <w:pStyle w:val="ListParagraph"/>
        <w:numPr>
          <w:ilvl w:val="0"/>
          <w:numId w:val="1"/>
        </w:numPr>
        <w:spacing w:before="240" w:after="120"/>
        <w:rPr>
          <w:rFonts w:ascii="Arial" w:hAnsi="Arial" w:cs="Arial"/>
          <w:b/>
        </w:rPr>
      </w:pPr>
      <w:r w:rsidRPr="00CF22CC">
        <w:rPr>
          <w:rFonts w:ascii="Arial" w:hAnsi="Arial" w:cs="Arial"/>
          <w:b/>
        </w:rPr>
        <w:lastRenderedPageBreak/>
        <w:t xml:space="preserve">What </w:t>
      </w:r>
      <w:r w:rsidR="00CD6D66" w:rsidRPr="00CF22CC">
        <w:rPr>
          <w:rFonts w:ascii="Arial" w:hAnsi="Arial" w:cs="Arial"/>
          <w:b/>
        </w:rPr>
        <w:t xml:space="preserve">policy and/or delivery </w:t>
      </w:r>
      <w:r w:rsidRPr="00CF22CC">
        <w:rPr>
          <w:rFonts w:ascii="Arial" w:hAnsi="Arial" w:cs="Arial"/>
          <w:b/>
        </w:rPr>
        <w:t>options</w:t>
      </w:r>
      <w:r w:rsidR="00566B84" w:rsidRPr="00CF22CC">
        <w:rPr>
          <w:rFonts w:ascii="Arial" w:hAnsi="Arial" w:cs="Arial"/>
          <w:b/>
        </w:rPr>
        <w:t xml:space="preserve"> have </w:t>
      </w:r>
      <w:r w:rsidR="00CD6D66" w:rsidRPr="00CF22CC">
        <w:rPr>
          <w:rFonts w:ascii="Arial" w:hAnsi="Arial" w:cs="Arial"/>
          <w:b/>
        </w:rPr>
        <w:t>you</w:t>
      </w:r>
      <w:r w:rsidR="00566B84" w:rsidRPr="00CF22CC">
        <w:rPr>
          <w:rFonts w:ascii="Arial" w:hAnsi="Arial" w:cs="Arial"/>
          <w:b/>
        </w:rPr>
        <w:t xml:space="preserve"> considered</w:t>
      </w:r>
      <w:r w:rsidR="00A16C65" w:rsidRPr="00CF22CC">
        <w:rPr>
          <w:rFonts w:ascii="Arial" w:hAnsi="Arial" w:cs="Arial"/>
          <w:b/>
        </w:rPr>
        <w:t>?</w:t>
      </w:r>
      <w:r w:rsidR="00836657" w:rsidRPr="00CF22CC">
        <w:rPr>
          <w:rFonts w:ascii="Arial" w:hAnsi="Arial" w:cs="Arial"/>
          <w:b/>
          <w:sz w:val="24"/>
          <w:szCs w:val="24"/>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229"/>
      </w:tblGrid>
      <w:tr w:rsidR="00065EE1" w:rsidRPr="00CF22CC" w14:paraId="7C285C87" w14:textId="77777777" w:rsidTr="3ADBF123">
        <w:tc>
          <w:tcPr>
            <w:tcW w:w="1985" w:type="dxa"/>
            <w:shd w:val="clear" w:color="auto" w:fill="C2D69B" w:themeFill="accent3" w:themeFillTint="99"/>
          </w:tcPr>
          <w:p w14:paraId="7C285C85" w14:textId="77777777" w:rsidR="00065EE1" w:rsidRPr="00CF22CC" w:rsidRDefault="00065EE1" w:rsidP="000732E4">
            <w:pPr>
              <w:spacing w:after="0"/>
              <w:rPr>
                <w:rFonts w:ascii="Arial" w:hAnsi="Arial" w:cs="Arial"/>
                <w:b/>
              </w:rPr>
            </w:pPr>
            <w:r w:rsidRPr="00CF22CC">
              <w:rPr>
                <w:rFonts w:ascii="Arial" w:hAnsi="Arial" w:cs="Arial"/>
                <w:b/>
              </w:rPr>
              <w:t>Option</w:t>
            </w:r>
          </w:p>
        </w:tc>
        <w:tc>
          <w:tcPr>
            <w:tcW w:w="7229" w:type="dxa"/>
            <w:shd w:val="clear" w:color="auto" w:fill="C2D69B" w:themeFill="accent3" w:themeFillTint="99"/>
          </w:tcPr>
          <w:p w14:paraId="7C285C86" w14:textId="77777777" w:rsidR="00065EE1" w:rsidRPr="00CF22CC" w:rsidRDefault="00065EE1" w:rsidP="000732E4">
            <w:pPr>
              <w:spacing w:after="0"/>
              <w:rPr>
                <w:rFonts w:ascii="Arial" w:hAnsi="Arial" w:cs="Arial"/>
                <w:b/>
              </w:rPr>
            </w:pPr>
            <w:r w:rsidRPr="00CF22CC">
              <w:rPr>
                <w:rFonts w:ascii="Arial" w:hAnsi="Arial" w:cs="Arial"/>
                <w:b/>
              </w:rPr>
              <w:t>Description</w:t>
            </w:r>
          </w:p>
        </w:tc>
      </w:tr>
      <w:tr w:rsidR="00947160" w:rsidRPr="004457F6" w14:paraId="7C285CAA" w14:textId="77777777" w:rsidTr="3ADBF123">
        <w:trPr>
          <w:trHeight w:val="70"/>
        </w:trPr>
        <w:tc>
          <w:tcPr>
            <w:tcW w:w="1985" w:type="dxa"/>
          </w:tcPr>
          <w:p w14:paraId="7C285C88" w14:textId="77777777" w:rsidR="00947160" w:rsidRPr="004457F6" w:rsidRDefault="00947160" w:rsidP="000732E4">
            <w:pPr>
              <w:spacing w:before="120" w:after="120"/>
              <w:rPr>
                <w:rFonts w:ascii="Arial" w:hAnsi="Arial" w:cs="Arial"/>
                <w:b/>
              </w:rPr>
            </w:pPr>
            <w:r w:rsidRPr="004457F6">
              <w:rPr>
                <w:rFonts w:ascii="Arial" w:hAnsi="Arial" w:cs="Arial"/>
                <w:b/>
              </w:rPr>
              <w:t xml:space="preserve">Option 1 </w:t>
            </w:r>
          </w:p>
          <w:p w14:paraId="7C285C89" w14:textId="77777777" w:rsidR="00770CFC" w:rsidRPr="004457F6" w:rsidRDefault="00121813" w:rsidP="00EF43D6">
            <w:pPr>
              <w:autoSpaceDE w:val="0"/>
              <w:autoSpaceDN w:val="0"/>
              <w:adjustRightInd w:val="0"/>
              <w:spacing w:line="240" w:lineRule="atLeast"/>
              <w:rPr>
                <w:rFonts w:ascii="Arial" w:hAnsi="Arial" w:cs="Arial"/>
                <w:color w:val="000000"/>
              </w:rPr>
            </w:pPr>
            <w:r w:rsidRPr="004457F6">
              <w:rPr>
                <w:rFonts w:ascii="Arial" w:hAnsi="Arial" w:cs="Arial"/>
              </w:rPr>
              <w:t xml:space="preserve">Investment in a World Bank led </w:t>
            </w:r>
            <w:r w:rsidR="00FE37F0" w:rsidRPr="004457F6">
              <w:rPr>
                <w:rFonts w:ascii="Arial" w:hAnsi="Arial" w:cs="Arial"/>
              </w:rPr>
              <w:t>Eco</w:t>
            </w:r>
            <w:r w:rsidR="007F035F" w:rsidRPr="004457F6">
              <w:rPr>
                <w:rFonts w:ascii="Arial" w:hAnsi="Arial" w:cs="Arial"/>
              </w:rPr>
              <w:t>s</w:t>
            </w:r>
            <w:r w:rsidR="00FE37F0" w:rsidRPr="004457F6">
              <w:rPr>
                <w:rFonts w:ascii="Arial" w:hAnsi="Arial" w:cs="Arial"/>
              </w:rPr>
              <w:t xml:space="preserve">ystem Conservation </w:t>
            </w:r>
            <w:proofErr w:type="gramStart"/>
            <w:r w:rsidR="00FE37F0" w:rsidRPr="004457F6">
              <w:rPr>
                <w:rFonts w:ascii="Arial" w:hAnsi="Arial" w:cs="Arial"/>
              </w:rPr>
              <w:t>And</w:t>
            </w:r>
            <w:proofErr w:type="gramEnd"/>
            <w:r w:rsidR="00FE37F0" w:rsidRPr="004457F6">
              <w:rPr>
                <w:rFonts w:ascii="Arial" w:hAnsi="Arial" w:cs="Arial"/>
              </w:rPr>
              <w:t xml:space="preserve"> Management Project</w:t>
            </w:r>
            <w:r w:rsidR="00A83AAE">
              <w:rPr>
                <w:rFonts w:ascii="Arial" w:hAnsi="Arial" w:cs="Arial"/>
              </w:rPr>
              <w:t xml:space="preserve"> in Sri Lanka</w:t>
            </w:r>
          </w:p>
          <w:p w14:paraId="7C285C8A" w14:textId="77777777" w:rsidR="00947160" w:rsidRPr="004457F6" w:rsidRDefault="00121813" w:rsidP="00CC08EA">
            <w:pPr>
              <w:spacing w:after="0"/>
              <w:rPr>
                <w:rFonts w:ascii="Arial" w:hAnsi="Arial" w:cs="Arial"/>
              </w:rPr>
            </w:pPr>
            <w:r w:rsidRPr="004457F6">
              <w:rPr>
                <w:rFonts w:ascii="Arial" w:hAnsi="Arial" w:cs="Arial"/>
              </w:rPr>
              <w:t xml:space="preserve"> </w:t>
            </w:r>
          </w:p>
        </w:tc>
        <w:tc>
          <w:tcPr>
            <w:tcW w:w="7229" w:type="dxa"/>
          </w:tcPr>
          <w:p w14:paraId="7C285C8B" w14:textId="77777777" w:rsidR="002E325E" w:rsidRPr="004457F6" w:rsidRDefault="00F5135C" w:rsidP="006F5AA1">
            <w:pPr>
              <w:pStyle w:val="NormalWeb"/>
              <w:jc w:val="both"/>
              <w:rPr>
                <w:rFonts w:ascii="Arial" w:hAnsi="Arial" w:cs="Arial"/>
                <w:b/>
                <w:sz w:val="22"/>
                <w:szCs w:val="22"/>
              </w:rPr>
            </w:pPr>
            <w:r w:rsidRPr="004457F6">
              <w:rPr>
                <w:rFonts w:ascii="Arial" w:hAnsi="Arial" w:cs="Arial"/>
                <w:b/>
                <w:sz w:val="22"/>
                <w:szCs w:val="22"/>
              </w:rPr>
              <w:t>Summary</w:t>
            </w:r>
          </w:p>
          <w:p w14:paraId="7C285C8C" w14:textId="77777777" w:rsidR="00764532" w:rsidRPr="004457F6" w:rsidRDefault="00E62E36" w:rsidP="00526BDC">
            <w:pPr>
              <w:pStyle w:val="NormalWeb"/>
              <w:jc w:val="both"/>
              <w:rPr>
                <w:rFonts w:ascii="Arial" w:hAnsi="Arial" w:cs="Arial"/>
                <w:sz w:val="22"/>
                <w:szCs w:val="22"/>
              </w:rPr>
            </w:pPr>
            <w:r w:rsidRPr="004457F6">
              <w:rPr>
                <w:rFonts w:ascii="Arial" w:hAnsi="Arial" w:cs="Arial"/>
                <w:sz w:val="22"/>
              </w:rPr>
              <w:t xml:space="preserve">The </w:t>
            </w:r>
            <w:r w:rsidR="007F035F" w:rsidRPr="004457F6">
              <w:rPr>
                <w:rFonts w:ascii="Arial" w:hAnsi="Arial" w:cs="Arial"/>
                <w:sz w:val="22"/>
              </w:rPr>
              <w:t xml:space="preserve">main aim of the </w:t>
            </w:r>
            <w:r w:rsidR="00FB4C97">
              <w:rPr>
                <w:rFonts w:ascii="Arial" w:hAnsi="Arial" w:cs="Arial"/>
                <w:sz w:val="22"/>
              </w:rPr>
              <w:t xml:space="preserve">ecosystem conservation and management </w:t>
            </w:r>
            <w:r w:rsidR="007F035F" w:rsidRPr="004457F6">
              <w:rPr>
                <w:rFonts w:ascii="Arial" w:hAnsi="Arial" w:cs="Arial"/>
                <w:sz w:val="22"/>
              </w:rPr>
              <w:t>project</w:t>
            </w:r>
            <w:r w:rsidR="003F6EDF" w:rsidRPr="004457F6">
              <w:rPr>
                <w:rFonts w:ascii="Arial" w:hAnsi="Arial" w:cs="Arial"/>
                <w:sz w:val="22"/>
                <w:szCs w:val="22"/>
              </w:rPr>
              <w:t xml:space="preserve"> is to</w:t>
            </w:r>
            <w:r w:rsidR="00526BDC" w:rsidRPr="004457F6">
              <w:rPr>
                <w:rFonts w:ascii="Arial" w:hAnsi="Arial" w:cs="Arial"/>
                <w:sz w:val="22"/>
                <w:szCs w:val="22"/>
              </w:rPr>
              <w:t xml:space="preserve"> improve the management of protected areas and biologically critical ecosystems in Sri Lanka</w:t>
            </w:r>
            <w:r w:rsidR="007F035F" w:rsidRPr="004457F6">
              <w:rPr>
                <w:rFonts w:ascii="Arial" w:hAnsi="Arial" w:cs="Arial"/>
                <w:sz w:val="22"/>
                <w:szCs w:val="22"/>
              </w:rPr>
              <w:t xml:space="preserve">, </w:t>
            </w:r>
            <w:proofErr w:type="gramStart"/>
            <w:r w:rsidR="007F035F" w:rsidRPr="004457F6">
              <w:rPr>
                <w:rFonts w:ascii="Arial" w:hAnsi="Arial" w:cs="Arial"/>
                <w:sz w:val="22"/>
                <w:szCs w:val="22"/>
              </w:rPr>
              <w:t>in order to</w:t>
            </w:r>
            <w:proofErr w:type="gramEnd"/>
            <w:r w:rsidR="007F035F" w:rsidRPr="004457F6">
              <w:rPr>
                <w:rFonts w:ascii="Arial" w:hAnsi="Arial" w:cs="Arial"/>
                <w:sz w:val="22"/>
                <w:szCs w:val="22"/>
              </w:rPr>
              <w:t xml:space="preserve"> avoid deforestation and increase resilience to climate change</w:t>
            </w:r>
            <w:r w:rsidR="00526BDC" w:rsidRPr="004457F6">
              <w:rPr>
                <w:rFonts w:ascii="Arial" w:hAnsi="Arial" w:cs="Arial"/>
                <w:sz w:val="22"/>
                <w:szCs w:val="22"/>
              </w:rPr>
              <w:t xml:space="preserve">. </w:t>
            </w:r>
          </w:p>
          <w:p w14:paraId="7C285C8D" w14:textId="77777777" w:rsidR="00FB4C97" w:rsidRPr="004457F6" w:rsidRDefault="00FB4C97" w:rsidP="00FB4C97">
            <w:pPr>
              <w:pStyle w:val="Default"/>
              <w:spacing w:after="240"/>
              <w:rPr>
                <w:sz w:val="22"/>
                <w:szCs w:val="22"/>
              </w:rPr>
            </w:pPr>
            <w:r>
              <w:rPr>
                <w:sz w:val="22"/>
                <w:szCs w:val="22"/>
              </w:rPr>
              <w:t>The project will</w:t>
            </w:r>
            <w:r w:rsidRPr="004457F6">
              <w:rPr>
                <w:sz w:val="22"/>
                <w:szCs w:val="22"/>
              </w:rPr>
              <w:t xml:space="preserve"> generate national and local environmental and social benefits. National benefits include conservation of biodiversity at the landscape level through improved landscape management and biodiversity mainstreaming. In addition, improve</w:t>
            </w:r>
            <w:r>
              <w:rPr>
                <w:sz w:val="22"/>
                <w:szCs w:val="22"/>
              </w:rPr>
              <w:t xml:space="preserve">d watershed </w:t>
            </w:r>
            <w:r>
              <w:rPr>
                <w:sz w:val="22"/>
                <w:szCs w:val="22"/>
              </w:rPr>
              <w:lastRenderedPageBreak/>
              <w:t xml:space="preserve">management </w:t>
            </w:r>
            <w:r w:rsidRPr="004457F6">
              <w:rPr>
                <w:sz w:val="22"/>
                <w:szCs w:val="22"/>
              </w:rPr>
              <w:t xml:space="preserve">will </w:t>
            </w:r>
            <w:r>
              <w:rPr>
                <w:sz w:val="22"/>
                <w:szCs w:val="22"/>
              </w:rPr>
              <w:t xml:space="preserve">benefit </w:t>
            </w:r>
            <w:r w:rsidRPr="004457F6">
              <w:rPr>
                <w:sz w:val="22"/>
                <w:szCs w:val="22"/>
              </w:rPr>
              <w:t>sectors such as agriculture, power generation and water supply.</w:t>
            </w:r>
          </w:p>
          <w:p w14:paraId="7C285C8E" w14:textId="77777777" w:rsidR="00FB4C97" w:rsidRPr="004457F6" w:rsidRDefault="00FB4C97" w:rsidP="00FB4C97">
            <w:pPr>
              <w:pStyle w:val="NormalWeb"/>
              <w:jc w:val="both"/>
              <w:rPr>
                <w:rFonts w:ascii="Arial" w:hAnsi="Arial" w:cs="Arial"/>
                <w:sz w:val="22"/>
                <w:szCs w:val="22"/>
              </w:rPr>
            </w:pPr>
            <w:r w:rsidRPr="004457F6">
              <w:rPr>
                <w:rFonts w:ascii="Arial" w:hAnsi="Arial" w:cs="Arial"/>
                <w:sz w:val="22"/>
                <w:szCs w:val="22"/>
              </w:rPr>
              <w:t xml:space="preserve">The project will </w:t>
            </w:r>
            <w:r>
              <w:rPr>
                <w:rFonts w:ascii="Arial" w:hAnsi="Arial" w:cs="Arial"/>
                <w:sz w:val="22"/>
                <w:szCs w:val="22"/>
              </w:rPr>
              <w:t>impro</w:t>
            </w:r>
            <w:r w:rsidRPr="004457F6">
              <w:rPr>
                <w:rFonts w:ascii="Arial" w:hAnsi="Arial" w:cs="Arial"/>
                <w:sz w:val="22"/>
                <w:szCs w:val="22"/>
              </w:rPr>
              <w:t xml:space="preserve">ve </w:t>
            </w:r>
            <w:r>
              <w:rPr>
                <w:rFonts w:ascii="Arial" w:hAnsi="Arial" w:cs="Arial"/>
                <w:sz w:val="22"/>
                <w:szCs w:val="22"/>
              </w:rPr>
              <w:t xml:space="preserve">biodiversity </w:t>
            </w:r>
            <w:r w:rsidRPr="004457F6">
              <w:rPr>
                <w:rFonts w:ascii="Arial" w:hAnsi="Arial" w:cs="Arial"/>
                <w:sz w:val="22"/>
                <w:szCs w:val="22"/>
              </w:rPr>
              <w:t xml:space="preserve">conservation, develop the capacity of </w:t>
            </w:r>
            <w:r>
              <w:rPr>
                <w:rFonts w:ascii="Arial" w:hAnsi="Arial" w:cs="Arial"/>
                <w:sz w:val="22"/>
                <w:szCs w:val="22"/>
              </w:rPr>
              <w:t xml:space="preserve">government </w:t>
            </w:r>
            <w:r w:rsidRPr="004457F6">
              <w:rPr>
                <w:rFonts w:ascii="Arial" w:hAnsi="Arial" w:cs="Arial"/>
                <w:sz w:val="22"/>
                <w:szCs w:val="22"/>
              </w:rPr>
              <w:t>imp</w:t>
            </w:r>
            <w:r w:rsidR="002726B3">
              <w:rPr>
                <w:rFonts w:ascii="Arial" w:hAnsi="Arial" w:cs="Arial"/>
                <w:sz w:val="22"/>
                <w:szCs w:val="22"/>
              </w:rPr>
              <w:t xml:space="preserve">lementing agencies, implement </w:t>
            </w:r>
            <w:r w:rsidRPr="004457F6">
              <w:rPr>
                <w:rFonts w:ascii="Arial" w:hAnsi="Arial" w:cs="Arial"/>
                <w:sz w:val="22"/>
                <w:szCs w:val="22"/>
              </w:rPr>
              <w:t>climate smart agriculture, improv</w:t>
            </w:r>
            <w:r w:rsidR="00A83AAE">
              <w:rPr>
                <w:rFonts w:ascii="Arial" w:hAnsi="Arial" w:cs="Arial"/>
                <w:sz w:val="22"/>
                <w:szCs w:val="22"/>
              </w:rPr>
              <w:t>e</w:t>
            </w:r>
            <w:r w:rsidRPr="004457F6">
              <w:rPr>
                <w:rFonts w:ascii="Arial" w:hAnsi="Arial" w:cs="Arial"/>
                <w:sz w:val="22"/>
                <w:szCs w:val="22"/>
              </w:rPr>
              <w:t xml:space="preserve"> sustainable water supply </w:t>
            </w:r>
            <w:r w:rsidR="002726B3">
              <w:rPr>
                <w:rFonts w:ascii="Arial" w:hAnsi="Arial" w:cs="Arial"/>
                <w:sz w:val="22"/>
                <w:szCs w:val="22"/>
              </w:rPr>
              <w:t>and power generation in fringe</w:t>
            </w:r>
            <w:r w:rsidRPr="004457F6">
              <w:rPr>
                <w:rFonts w:ascii="Arial" w:hAnsi="Arial" w:cs="Arial"/>
                <w:sz w:val="22"/>
                <w:szCs w:val="22"/>
              </w:rPr>
              <w:t xml:space="preserve"> areas and ensur</w:t>
            </w:r>
            <w:r w:rsidR="00A83AAE">
              <w:rPr>
                <w:rFonts w:ascii="Arial" w:hAnsi="Arial" w:cs="Arial"/>
                <w:sz w:val="22"/>
                <w:szCs w:val="22"/>
              </w:rPr>
              <w:t>e</w:t>
            </w:r>
            <w:r w:rsidRPr="004457F6">
              <w:rPr>
                <w:rFonts w:ascii="Arial" w:hAnsi="Arial" w:cs="Arial"/>
                <w:sz w:val="22"/>
                <w:szCs w:val="22"/>
              </w:rPr>
              <w:t xml:space="preserve"> that local communities have improved livelihoods and benefit from better use of ecosystem services. </w:t>
            </w:r>
          </w:p>
          <w:p w14:paraId="7C285C8F" w14:textId="77777777" w:rsidR="00FB4C97" w:rsidRPr="004457F6" w:rsidRDefault="00FB4C97" w:rsidP="00FB4C97">
            <w:pPr>
              <w:pStyle w:val="Default"/>
              <w:spacing w:after="240"/>
              <w:rPr>
                <w:sz w:val="22"/>
                <w:szCs w:val="22"/>
              </w:rPr>
            </w:pPr>
            <w:r w:rsidRPr="004457F6">
              <w:rPr>
                <w:sz w:val="22"/>
                <w:szCs w:val="22"/>
              </w:rPr>
              <w:t xml:space="preserve">The project will directly benefit approximately 50,000 people </w:t>
            </w:r>
            <w:r>
              <w:rPr>
                <w:sz w:val="22"/>
                <w:szCs w:val="22"/>
              </w:rPr>
              <w:t>in</w:t>
            </w:r>
            <w:r w:rsidRPr="004457F6">
              <w:rPr>
                <w:sz w:val="22"/>
                <w:szCs w:val="22"/>
              </w:rPr>
              <w:t xml:space="preserve"> rural or indigenous communities in the buffer zones of </w:t>
            </w:r>
            <w:r>
              <w:rPr>
                <w:sz w:val="22"/>
                <w:szCs w:val="22"/>
              </w:rPr>
              <w:t>protected areas</w:t>
            </w:r>
            <w:r w:rsidRPr="004457F6">
              <w:rPr>
                <w:sz w:val="22"/>
                <w:szCs w:val="22"/>
              </w:rPr>
              <w:t xml:space="preserve"> and other sensitive natural habitats within</w:t>
            </w:r>
            <w:r>
              <w:rPr>
                <w:sz w:val="22"/>
                <w:szCs w:val="22"/>
              </w:rPr>
              <w:t xml:space="preserve"> three selected landscapes:</w:t>
            </w:r>
            <w:r w:rsidR="00A83AAE">
              <w:rPr>
                <w:sz w:val="22"/>
                <w:szCs w:val="22"/>
              </w:rPr>
              <w:t xml:space="preserve"> (</w:t>
            </w:r>
            <w:proofErr w:type="spellStart"/>
            <w:r w:rsidRPr="004457F6">
              <w:rPr>
                <w:sz w:val="22"/>
                <w:szCs w:val="22"/>
              </w:rPr>
              <w:t>i</w:t>
            </w:r>
            <w:proofErr w:type="spellEnd"/>
            <w:r w:rsidRPr="004457F6">
              <w:rPr>
                <w:sz w:val="22"/>
                <w:szCs w:val="22"/>
              </w:rPr>
              <w:t xml:space="preserve">) the biodiversity rich South West and Central wet zone; (ii) the South Eastern dry and arid forest ecosystem </w:t>
            </w:r>
            <w:proofErr w:type="gramStart"/>
            <w:r w:rsidRPr="004457F6">
              <w:rPr>
                <w:sz w:val="22"/>
                <w:szCs w:val="22"/>
              </w:rPr>
              <w:t>and;  (</w:t>
            </w:r>
            <w:proofErr w:type="gramEnd"/>
            <w:r w:rsidRPr="004457F6">
              <w:rPr>
                <w:sz w:val="22"/>
                <w:szCs w:val="22"/>
              </w:rPr>
              <w:t>iii) a mixed climatic zone including and integrated land-seascape.</w:t>
            </w:r>
          </w:p>
          <w:p w14:paraId="7C285C90" w14:textId="77777777" w:rsidR="007E2AFC" w:rsidRPr="004457F6" w:rsidRDefault="006B53A0" w:rsidP="007E2AFC">
            <w:pPr>
              <w:spacing w:before="200" w:after="120"/>
              <w:jc w:val="both"/>
              <w:rPr>
                <w:rFonts w:ascii="Arial" w:eastAsia="Calibri" w:hAnsi="Arial" w:cs="Arial"/>
                <w:lang w:eastAsia="en-US"/>
              </w:rPr>
            </w:pPr>
            <w:r>
              <w:rPr>
                <w:rFonts w:ascii="Arial" w:eastAsia="Calibri" w:hAnsi="Arial" w:cs="Arial"/>
                <w:lang w:eastAsia="en-US"/>
              </w:rPr>
              <w:t>T</w:t>
            </w:r>
            <w:r w:rsidR="003158A4" w:rsidRPr="004457F6">
              <w:rPr>
                <w:rFonts w:ascii="Arial" w:eastAsia="Calibri" w:hAnsi="Arial" w:cs="Arial"/>
                <w:lang w:eastAsia="en-US"/>
              </w:rPr>
              <w:t xml:space="preserve">he </w:t>
            </w:r>
            <w:r w:rsidR="007E2AFC" w:rsidRPr="004457F6">
              <w:rPr>
                <w:rFonts w:ascii="Arial" w:eastAsia="Calibri" w:hAnsi="Arial" w:cs="Arial"/>
                <w:lang w:eastAsia="en-US"/>
              </w:rPr>
              <w:t xml:space="preserve">main components </w:t>
            </w:r>
            <w:r w:rsidR="003158A4" w:rsidRPr="004457F6">
              <w:rPr>
                <w:rFonts w:ascii="Arial" w:eastAsia="Calibri" w:hAnsi="Arial" w:cs="Arial"/>
                <w:lang w:eastAsia="en-US"/>
              </w:rPr>
              <w:t xml:space="preserve">of the project are: </w:t>
            </w:r>
          </w:p>
          <w:p w14:paraId="7C285C91" w14:textId="77777777" w:rsidR="007E2AFC" w:rsidRPr="004457F6" w:rsidRDefault="007E2AFC" w:rsidP="007E2AFC">
            <w:pPr>
              <w:pStyle w:val="ListParagraph"/>
              <w:numPr>
                <w:ilvl w:val="0"/>
                <w:numId w:val="12"/>
              </w:numPr>
              <w:spacing w:before="200" w:after="120"/>
              <w:jc w:val="both"/>
              <w:rPr>
                <w:rFonts w:ascii="Arial" w:eastAsia="Calibri" w:hAnsi="Arial" w:cs="Arial"/>
                <w:lang w:eastAsia="en-US"/>
              </w:rPr>
            </w:pPr>
            <w:r w:rsidRPr="004457F6">
              <w:rPr>
                <w:rFonts w:ascii="Arial" w:eastAsia="Calibri" w:hAnsi="Arial" w:cs="Arial"/>
                <w:lang w:eastAsia="en-US"/>
              </w:rPr>
              <w:t>Improved management of Natural Habitats within selected landscapes</w:t>
            </w:r>
            <w:r w:rsidR="005D7AAC" w:rsidRPr="004457F6">
              <w:rPr>
                <w:rFonts w:ascii="Arial" w:eastAsia="Calibri" w:hAnsi="Arial" w:cs="Arial"/>
                <w:lang w:eastAsia="en-US"/>
              </w:rPr>
              <w:t>.</w:t>
            </w:r>
          </w:p>
          <w:p w14:paraId="7C285C92" w14:textId="77777777" w:rsidR="007E2AFC" w:rsidRPr="004457F6" w:rsidRDefault="007E2AFC" w:rsidP="007E2AFC">
            <w:pPr>
              <w:pStyle w:val="ListParagraph"/>
              <w:numPr>
                <w:ilvl w:val="0"/>
                <w:numId w:val="12"/>
              </w:numPr>
              <w:spacing w:before="200" w:after="120"/>
              <w:jc w:val="both"/>
              <w:rPr>
                <w:rFonts w:ascii="Arial" w:eastAsia="Calibri" w:hAnsi="Arial" w:cs="Arial"/>
                <w:lang w:eastAsia="en-US"/>
              </w:rPr>
            </w:pPr>
            <w:r w:rsidRPr="004457F6">
              <w:rPr>
                <w:rFonts w:ascii="Arial" w:eastAsia="Calibri" w:hAnsi="Arial" w:cs="Arial"/>
                <w:lang w:eastAsia="en-US"/>
              </w:rPr>
              <w:t xml:space="preserve">Initiation of programmes to reduce human-elephant </w:t>
            </w:r>
            <w:proofErr w:type="gramStart"/>
            <w:r w:rsidRPr="004457F6">
              <w:rPr>
                <w:rFonts w:ascii="Arial" w:eastAsia="Calibri" w:hAnsi="Arial" w:cs="Arial"/>
                <w:lang w:eastAsia="en-US"/>
              </w:rPr>
              <w:t>conflict</w:t>
            </w:r>
            <w:proofErr w:type="gramEnd"/>
          </w:p>
          <w:p w14:paraId="7C285C93" w14:textId="77777777" w:rsidR="007E2AFC" w:rsidRPr="004457F6" w:rsidRDefault="007E2AFC" w:rsidP="007E2AFC">
            <w:pPr>
              <w:pStyle w:val="ListParagraph"/>
              <w:numPr>
                <w:ilvl w:val="0"/>
                <w:numId w:val="12"/>
              </w:numPr>
              <w:spacing w:before="200" w:after="120"/>
              <w:jc w:val="both"/>
              <w:rPr>
                <w:rFonts w:ascii="Arial" w:eastAsia="Calibri" w:hAnsi="Arial" w:cs="Arial"/>
                <w:lang w:eastAsia="en-US"/>
              </w:rPr>
            </w:pPr>
            <w:r w:rsidRPr="004457F6">
              <w:rPr>
                <w:rFonts w:ascii="Arial" w:eastAsia="Calibri" w:hAnsi="Arial" w:cs="Arial"/>
                <w:lang w:eastAsia="en-US"/>
              </w:rPr>
              <w:t xml:space="preserve">Enhancement of revenue earning potential of protected areas and affected areas through </w:t>
            </w:r>
            <w:proofErr w:type="gramStart"/>
            <w:r w:rsidRPr="004457F6">
              <w:rPr>
                <w:rFonts w:ascii="Arial" w:eastAsia="Calibri" w:hAnsi="Arial" w:cs="Arial"/>
                <w:lang w:eastAsia="en-US"/>
              </w:rPr>
              <w:t>nature based</w:t>
            </w:r>
            <w:proofErr w:type="gramEnd"/>
            <w:r w:rsidRPr="004457F6">
              <w:rPr>
                <w:rFonts w:ascii="Arial" w:eastAsia="Calibri" w:hAnsi="Arial" w:cs="Arial"/>
                <w:lang w:eastAsia="en-US"/>
              </w:rPr>
              <w:t xml:space="preserve"> tourism and community partnerships which will reduce dependence on forest resources. </w:t>
            </w:r>
          </w:p>
          <w:p w14:paraId="7C285C94" w14:textId="77777777" w:rsidR="007E2AFC" w:rsidRPr="004457F6" w:rsidRDefault="007E2AFC" w:rsidP="007E2AFC">
            <w:pPr>
              <w:pStyle w:val="ListParagraph"/>
              <w:numPr>
                <w:ilvl w:val="0"/>
                <w:numId w:val="12"/>
              </w:numPr>
              <w:spacing w:before="200" w:after="120"/>
              <w:jc w:val="both"/>
              <w:rPr>
                <w:rFonts w:ascii="Arial" w:eastAsia="Calibri" w:hAnsi="Arial" w:cs="Arial"/>
                <w:lang w:eastAsia="en-US"/>
              </w:rPr>
            </w:pPr>
            <w:r w:rsidRPr="004457F6">
              <w:rPr>
                <w:rFonts w:ascii="Arial" w:eastAsia="Calibri" w:hAnsi="Arial" w:cs="Arial"/>
                <w:lang w:eastAsia="en-US"/>
              </w:rPr>
              <w:t xml:space="preserve">Strengthening Institutional capacity and investment capability of investment agencies. </w:t>
            </w:r>
          </w:p>
          <w:p w14:paraId="7C285C95" w14:textId="77777777" w:rsidR="008608F4" w:rsidRPr="004457F6" w:rsidRDefault="008608F4" w:rsidP="008608F4">
            <w:pPr>
              <w:pStyle w:val="NormalWeb"/>
              <w:jc w:val="both"/>
              <w:rPr>
                <w:rFonts w:ascii="Arial" w:hAnsi="Arial" w:cs="Arial"/>
                <w:sz w:val="22"/>
                <w:szCs w:val="22"/>
              </w:rPr>
            </w:pPr>
            <w:r w:rsidRPr="004457F6">
              <w:rPr>
                <w:rFonts w:ascii="Arial" w:hAnsi="Arial" w:cs="Arial"/>
                <w:sz w:val="22"/>
                <w:szCs w:val="22"/>
              </w:rPr>
              <w:t xml:space="preserve">In </w:t>
            </w:r>
            <w:proofErr w:type="gramStart"/>
            <w:r w:rsidRPr="004457F6">
              <w:rPr>
                <w:rFonts w:ascii="Arial" w:hAnsi="Arial" w:cs="Arial"/>
                <w:sz w:val="22"/>
                <w:szCs w:val="22"/>
              </w:rPr>
              <w:t>addition</w:t>
            </w:r>
            <w:proofErr w:type="gramEnd"/>
            <w:r w:rsidRPr="004457F6">
              <w:rPr>
                <w:rFonts w:ascii="Arial" w:hAnsi="Arial" w:cs="Arial"/>
                <w:sz w:val="22"/>
                <w:szCs w:val="22"/>
              </w:rPr>
              <w:t xml:space="preserve"> the project aims to pu</w:t>
            </w:r>
            <w:r w:rsidR="002726B3">
              <w:rPr>
                <w:rFonts w:ascii="Arial" w:hAnsi="Arial" w:cs="Arial"/>
                <w:sz w:val="22"/>
                <w:szCs w:val="22"/>
              </w:rPr>
              <w:t>r</w:t>
            </w:r>
            <w:r w:rsidRPr="004457F6">
              <w:rPr>
                <w:rFonts w:ascii="Arial" w:hAnsi="Arial" w:cs="Arial"/>
                <w:sz w:val="22"/>
                <w:szCs w:val="22"/>
              </w:rPr>
              <w:t xml:space="preserve">sue the creation of opportunities for women and girls both within the initial project and in the longer term. </w:t>
            </w:r>
          </w:p>
          <w:p w14:paraId="7C285C96" w14:textId="77777777" w:rsidR="002E325E" w:rsidRPr="004457F6" w:rsidRDefault="00A10C5C" w:rsidP="002E325E">
            <w:pPr>
              <w:spacing w:after="120"/>
              <w:jc w:val="both"/>
              <w:rPr>
                <w:rFonts w:ascii="Arial" w:hAnsi="Arial" w:cs="Arial"/>
                <w:b/>
              </w:rPr>
            </w:pPr>
            <w:r w:rsidRPr="004457F6">
              <w:rPr>
                <w:rFonts w:ascii="Arial" w:hAnsi="Arial" w:cs="Arial"/>
                <w:b/>
              </w:rPr>
              <w:t>Consideration</w:t>
            </w:r>
            <w:r w:rsidR="008A071C" w:rsidRPr="004457F6">
              <w:rPr>
                <w:rFonts w:ascii="Arial" w:hAnsi="Arial" w:cs="Arial"/>
                <w:b/>
              </w:rPr>
              <w:t xml:space="preserve"> </w:t>
            </w:r>
          </w:p>
          <w:p w14:paraId="7C285C97" w14:textId="34EF96B0" w:rsidR="00FC5996" w:rsidRDefault="00FC5996" w:rsidP="00FC5996">
            <w:pPr>
              <w:pStyle w:val="ListParagraph"/>
              <w:ind w:left="0"/>
              <w:jc w:val="both"/>
              <w:rPr>
                <w:rFonts w:ascii="Arial" w:hAnsi="Arial" w:cs="Arial"/>
                <w:color w:val="000000"/>
              </w:rPr>
            </w:pPr>
            <w:r w:rsidRPr="004457F6">
              <w:rPr>
                <w:rFonts w:ascii="Arial" w:hAnsi="Arial" w:cs="Arial"/>
                <w:color w:val="000000"/>
              </w:rPr>
              <w:t>This project fits well with both Defra and ICF criteria through delivering sustainable land management, biodiversity and adaptation benefits and working</w:t>
            </w:r>
            <w:r w:rsidR="00645B0C">
              <w:rPr>
                <w:rFonts w:ascii="Arial" w:hAnsi="Arial" w:cs="Arial"/>
                <w:color w:val="000000"/>
              </w:rPr>
              <w:t xml:space="preserve"> with s</w:t>
            </w:r>
            <w:r w:rsidRPr="004457F6">
              <w:rPr>
                <w:rFonts w:ascii="Arial" w:hAnsi="Arial" w:cs="Arial"/>
                <w:color w:val="000000"/>
              </w:rPr>
              <w:t xml:space="preserve">ome of the poorest people in the country.  </w:t>
            </w:r>
            <w:r w:rsidR="00940EDC">
              <w:rPr>
                <w:rFonts w:ascii="Arial" w:hAnsi="Arial" w:cs="Arial"/>
                <w:color w:val="000000"/>
              </w:rPr>
              <w:t xml:space="preserve">The </w:t>
            </w:r>
            <w:r w:rsidR="002726B3">
              <w:rPr>
                <w:rFonts w:ascii="Arial" w:hAnsi="Arial" w:cs="Arial"/>
                <w:color w:val="000000"/>
              </w:rPr>
              <w:t>project represents</w:t>
            </w:r>
            <w:r w:rsidR="00940EDC">
              <w:rPr>
                <w:rFonts w:ascii="Arial" w:hAnsi="Arial" w:cs="Arial"/>
                <w:color w:val="000000"/>
              </w:rPr>
              <w:t xml:space="preserve"> </w:t>
            </w:r>
            <w:r w:rsidR="00407271">
              <w:rPr>
                <w:rFonts w:ascii="Arial" w:hAnsi="Arial" w:cs="Arial"/>
                <w:color w:val="000000"/>
              </w:rPr>
              <w:t xml:space="preserve">very </w:t>
            </w:r>
            <w:r w:rsidR="00940EDC">
              <w:rPr>
                <w:rFonts w:ascii="Arial" w:hAnsi="Arial" w:cs="Arial"/>
                <w:color w:val="000000"/>
              </w:rPr>
              <w:t xml:space="preserve">good VFM </w:t>
            </w:r>
            <w:r w:rsidR="00B73942">
              <w:rPr>
                <w:rFonts w:ascii="Arial" w:hAnsi="Arial" w:cs="Arial"/>
                <w:color w:val="000000"/>
              </w:rPr>
              <w:t xml:space="preserve">according to World Bank </w:t>
            </w:r>
            <w:proofErr w:type="gramStart"/>
            <w:r w:rsidR="00B73942">
              <w:rPr>
                <w:rFonts w:ascii="Arial" w:hAnsi="Arial" w:cs="Arial"/>
                <w:color w:val="000000"/>
              </w:rPr>
              <w:t xml:space="preserve">analysis </w:t>
            </w:r>
            <w:r w:rsidR="00407271">
              <w:rPr>
                <w:rFonts w:ascii="Arial" w:hAnsi="Arial" w:cs="Arial"/>
                <w:color w:val="000000"/>
              </w:rPr>
              <w:t xml:space="preserve"> due</w:t>
            </w:r>
            <w:proofErr w:type="gramEnd"/>
            <w:r w:rsidR="00407271">
              <w:rPr>
                <w:rFonts w:ascii="Arial" w:hAnsi="Arial" w:cs="Arial"/>
                <w:color w:val="000000"/>
              </w:rPr>
              <w:t xml:space="preserve"> to substantial benefits in the form of ecosystem services, </w:t>
            </w:r>
            <w:r w:rsidR="00940EDC">
              <w:rPr>
                <w:rFonts w:ascii="Arial" w:hAnsi="Arial" w:cs="Arial"/>
                <w:color w:val="000000"/>
              </w:rPr>
              <w:t xml:space="preserve">with the main risks surrounding the ability of the World Bank to deliver the project and the changing political situation in Sri Lanka. </w:t>
            </w:r>
          </w:p>
          <w:p w14:paraId="7C285C98" w14:textId="77777777" w:rsidR="00FC5996" w:rsidRPr="004457F6" w:rsidRDefault="00FC5996" w:rsidP="00FC5996">
            <w:pPr>
              <w:pStyle w:val="ListParagraph"/>
              <w:ind w:left="0"/>
              <w:jc w:val="both"/>
              <w:rPr>
                <w:rFonts w:ascii="Arial" w:hAnsi="Arial" w:cs="Arial"/>
                <w:color w:val="000000"/>
              </w:rPr>
            </w:pPr>
          </w:p>
          <w:p w14:paraId="7C285C99" w14:textId="77777777" w:rsidR="00B424D8" w:rsidRPr="00DB3BDF" w:rsidRDefault="00537195" w:rsidP="00A03D4A">
            <w:pPr>
              <w:pStyle w:val="ListParagraph"/>
              <w:ind w:left="0"/>
              <w:jc w:val="both"/>
              <w:rPr>
                <w:rFonts w:ascii="Arial" w:hAnsi="Arial" w:cs="Arial"/>
              </w:rPr>
            </w:pPr>
            <w:r w:rsidRPr="004457F6">
              <w:rPr>
                <w:rFonts w:ascii="Arial" w:hAnsi="Arial" w:cs="Arial"/>
              </w:rPr>
              <w:t>Sri Lanka</w:t>
            </w:r>
            <w:r w:rsidR="00396298" w:rsidRPr="004457F6">
              <w:rPr>
                <w:rFonts w:ascii="Arial" w:hAnsi="Arial" w:cs="Arial"/>
              </w:rPr>
              <w:t>’</w:t>
            </w:r>
            <w:r w:rsidRPr="004457F6">
              <w:rPr>
                <w:rFonts w:ascii="Arial" w:hAnsi="Arial" w:cs="Arial"/>
              </w:rPr>
              <w:t xml:space="preserve">s </w:t>
            </w:r>
            <w:r w:rsidR="002726B3" w:rsidRPr="004457F6">
              <w:rPr>
                <w:rFonts w:ascii="Arial" w:hAnsi="Arial" w:cs="Arial"/>
              </w:rPr>
              <w:t>forests cover</w:t>
            </w:r>
            <w:r w:rsidRPr="004457F6">
              <w:rPr>
                <w:rFonts w:ascii="Arial" w:hAnsi="Arial" w:cs="Arial"/>
              </w:rPr>
              <w:t xml:space="preserve"> 30% of the land area, </w:t>
            </w:r>
            <w:r w:rsidR="00396298" w:rsidRPr="004457F6">
              <w:rPr>
                <w:rFonts w:ascii="Arial" w:hAnsi="Arial" w:cs="Arial"/>
              </w:rPr>
              <w:t xml:space="preserve">split between the wet zone and the dry zone. </w:t>
            </w:r>
            <w:r w:rsidRPr="004457F6">
              <w:rPr>
                <w:rFonts w:ascii="Arial" w:hAnsi="Arial" w:cs="Arial"/>
              </w:rPr>
              <w:t xml:space="preserve">30% of the dry forests are considered degraded and the wet forests are highly fragmented. Causes include illegal logging, fires, and the introduction of invasive species. </w:t>
            </w:r>
            <w:r w:rsidR="00B424D8" w:rsidRPr="00072047">
              <w:rPr>
                <w:rFonts w:ascii="Arial" w:hAnsi="Arial" w:cs="Arial"/>
              </w:rPr>
              <w:t xml:space="preserve">Sri Lanka’s biodiversity is largely found in the wet zone of the country although the dry forest ecosystems are severely threatened due to development pressures.  </w:t>
            </w:r>
          </w:p>
          <w:p w14:paraId="7C285C9A" w14:textId="77777777" w:rsidR="00124905" w:rsidRPr="004457F6" w:rsidRDefault="00124905" w:rsidP="00E77B35">
            <w:pPr>
              <w:pStyle w:val="ListParagraph"/>
              <w:ind w:left="0"/>
              <w:jc w:val="both"/>
              <w:rPr>
                <w:rFonts w:ascii="Arial" w:hAnsi="Arial" w:cs="Arial"/>
              </w:rPr>
            </w:pPr>
          </w:p>
          <w:p w14:paraId="7C285C9B" w14:textId="77777777" w:rsidR="00124905" w:rsidRPr="004457F6" w:rsidRDefault="00124905" w:rsidP="00E77B35">
            <w:pPr>
              <w:pStyle w:val="ListParagraph"/>
              <w:ind w:left="0"/>
              <w:jc w:val="both"/>
              <w:rPr>
                <w:rFonts w:ascii="Arial" w:eastAsia="Calibri" w:hAnsi="Arial" w:cs="Arial"/>
                <w:lang w:eastAsia="en-US"/>
              </w:rPr>
            </w:pPr>
            <w:r w:rsidRPr="004457F6">
              <w:rPr>
                <w:rFonts w:ascii="Arial" w:hAnsi="Arial" w:cs="Arial"/>
              </w:rPr>
              <w:t>While community dependency on forests is relatively low in Sri Lanka, t</w:t>
            </w:r>
            <w:r w:rsidRPr="004457F6">
              <w:rPr>
                <w:rFonts w:ascii="Arial" w:eastAsia="Calibri" w:hAnsi="Arial" w:cs="Arial"/>
                <w:lang w:eastAsia="en-US"/>
              </w:rPr>
              <w:t xml:space="preserve">he rural sector accounted for nearly 78% of the </w:t>
            </w:r>
            <w:r w:rsidR="002726B3" w:rsidRPr="004457F6">
              <w:rPr>
                <w:rFonts w:ascii="Arial" w:eastAsia="Calibri" w:hAnsi="Arial" w:cs="Arial"/>
                <w:lang w:eastAsia="en-US"/>
              </w:rPr>
              <w:t>country’s</w:t>
            </w:r>
            <w:r w:rsidRPr="004457F6">
              <w:rPr>
                <w:rFonts w:ascii="Arial" w:eastAsia="Calibri" w:hAnsi="Arial" w:cs="Arial"/>
                <w:lang w:eastAsia="en-US"/>
              </w:rPr>
              <w:t xml:space="preserve"> population and over 85% of poor Sri Lankans. </w:t>
            </w:r>
            <w:r w:rsidR="00396298" w:rsidRPr="004457F6">
              <w:rPr>
                <w:rFonts w:ascii="Arial" w:eastAsia="Calibri" w:hAnsi="Arial" w:cs="Arial"/>
                <w:lang w:eastAsia="en-US"/>
              </w:rPr>
              <w:t xml:space="preserve">The rural </w:t>
            </w:r>
            <w:r w:rsidRPr="004457F6">
              <w:rPr>
                <w:rFonts w:ascii="Arial" w:eastAsia="Calibri" w:hAnsi="Arial" w:cs="Arial"/>
                <w:lang w:eastAsia="en-US"/>
              </w:rPr>
              <w:t xml:space="preserve">population work mostly in the </w:t>
            </w:r>
            <w:r w:rsidRPr="004457F6">
              <w:rPr>
                <w:rFonts w:ascii="Arial" w:eastAsia="Calibri" w:hAnsi="Arial" w:cs="Arial"/>
                <w:lang w:eastAsia="en-US"/>
              </w:rPr>
              <w:lastRenderedPageBreak/>
              <w:t>a</w:t>
            </w:r>
            <w:r w:rsidR="00BE0A0C" w:rsidRPr="004457F6">
              <w:rPr>
                <w:rFonts w:ascii="Arial" w:eastAsia="Calibri" w:hAnsi="Arial" w:cs="Arial"/>
                <w:lang w:eastAsia="en-US"/>
              </w:rPr>
              <w:t xml:space="preserve">griculture sector which has little resilience to climate change and is most adversely affected by Human Elephant conflict.  </w:t>
            </w:r>
          </w:p>
          <w:p w14:paraId="7C285C9C" w14:textId="77777777" w:rsidR="00201BD6" w:rsidRPr="004457F6" w:rsidRDefault="00201BD6" w:rsidP="00E77B35">
            <w:pPr>
              <w:pStyle w:val="ListParagraph"/>
              <w:ind w:left="0"/>
              <w:jc w:val="both"/>
              <w:rPr>
                <w:rFonts w:ascii="Arial" w:eastAsia="Calibri" w:hAnsi="Arial" w:cs="Arial"/>
                <w:lang w:eastAsia="en-US"/>
              </w:rPr>
            </w:pPr>
          </w:p>
          <w:p w14:paraId="7C285C9D" w14:textId="77777777" w:rsidR="00FC5996" w:rsidRPr="004457F6" w:rsidRDefault="00FC5996" w:rsidP="00C66734">
            <w:pPr>
              <w:pStyle w:val="ListParagraph"/>
              <w:ind w:left="0"/>
              <w:jc w:val="both"/>
              <w:rPr>
                <w:rFonts w:ascii="Arial" w:hAnsi="Arial" w:cs="Arial"/>
              </w:rPr>
            </w:pPr>
            <w:r w:rsidRPr="004457F6">
              <w:rPr>
                <w:rFonts w:ascii="Arial" w:eastAsia="Calibri" w:hAnsi="Arial" w:cs="Arial"/>
                <w:lang w:eastAsia="en-US"/>
              </w:rPr>
              <w:t xml:space="preserve">The project is in line with the ICF forestry theory of change (Annex </w:t>
            </w:r>
            <w:r w:rsidR="00B424D8">
              <w:rPr>
                <w:rFonts w:ascii="Arial" w:eastAsia="Calibri" w:hAnsi="Arial" w:cs="Arial"/>
                <w:lang w:eastAsia="en-US"/>
              </w:rPr>
              <w:t>B</w:t>
            </w:r>
            <w:r w:rsidRPr="004457F6">
              <w:rPr>
                <w:rFonts w:ascii="Arial" w:eastAsia="Calibri" w:hAnsi="Arial" w:cs="Arial"/>
                <w:lang w:eastAsia="en-US"/>
              </w:rPr>
              <w:t xml:space="preserve">). It </w:t>
            </w:r>
            <w:r w:rsidR="002726B3" w:rsidRPr="004457F6">
              <w:rPr>
                <w:rFonts w:ascii="Arial" w:eastAsia="Calibri" w:hAnsi="Arial" w:cs="Arial"/>
                <w:lang w:eastAsia="en-US"/>
              </w:rPr>
              <w:t>will increase</w:t>
            </w:r>
            <w:r w:rsidRPr="004457F6">
              <w:rPr>
                <w:rFonts w:ascii="Arial" w:hAnsi="Arial" w:cs="Arial"/>
              </w:rPr>
              <w:t xml:space="preserve"> community participation in reducing deforestation and forest degradation through mobilization of communities whose livelihoods depend on the forests in the supported landsca</w:t>
            </w:r>
            <w:r w:rsidR="00C66734">
              <w:rPr>
                <w:rFonts w:ascii="Arial" w:hAnsi="Arial" w:cs="Arial"/>
              </w:rPr>
              <w:t xml:space="preserve">pes and adjacent buffer zones. </w:t>
            </w:r>
          </w:p>
          <w:p w14:paraId="7C285C9E" w14:textId="77777777" w:rsidR="00FC5996" w:rsidRPr="004457F6" w:rsidRDefault="00FC5996" w:rsidP="006B53A0">
            <w:pPr>
              <w:autoSpaceDE w:val="0"/>
              <w:autoSpaceDN w:val="0"/>
              <w:adjustRightInd w:val="0"/>
              <w:spacing w:after="0" w:line="240" w:lineRule="auto"/>
              <w:jc w:val="both"/>
              <w:rPr>
                <w:rFonts w:ascii="Arial" w:hAnsi="Arial" w:cs="Arial"/>
              </w:rPr>
            </w:pPr>
            <w:r w:rsidRPr="004457F6">
              <w:rPr>
                <w:rFonts w:ascii="Arial" w:hAnsi="Arial" w:cs="Arial"/>
              </w:rPr>
              <w:t xml:space="preserve">The </w:t>
            </w:r>
            <w:r w:rsidR="00533A3A">
              <w:rPr>
                <w:rFonts w:ascii="Arial" w:hAnsi="Arial" w:cs="Arial"/>
              </w:rPr>
              <w:t>l</w:t>
            </w:r>
            <w:r w:rsidRPr="004457F6">
              <w:rPr>
                <w:rFonts w:ascii="Arial" w:hAnsi="Arial" w:cs="Arial"/>
              </w:rPr>
              <w:t>andscape approach adopted by the project delivers several benefits across ICF and Defra objectives. The landscapes have been selected agains</w:t>
            </w:r>
            <w:r w:rsidR="006B53A0">
              <w:rPr>
                <w:rFonts w:ascii="Arial" w:hAnsi="Arial" w:cs="Arial"/>
              </w:rPr>
              <w:t>t</w:t>
            </w:r>
            <w:r w:rsidRPr="004457F6">
              <w:rPr>
                <w:rFonts w:ascii="Arial" w:hAnsi="Arial" w:cs="Arial"/>
              </w:rPr>
              <w:t xml:space="preserve"> </w:t>
            </w:r>
            <w:r w:rsidR="002726B3" w:rsidRPr="004457F6">
              <w:rPr>
                <w:rFonts w:ascii="Arial" w:hAnsi="Arial" w:cs="Arial"/>
              </w:rPr>
              <w:t>criteria which ensure</w:t>
            </w:r>
            <w:r w:rsidRPr="004457F6">
              <w:rPr>
                <w:rFonts w:ascii="Arial" w:hAnsi="Arial" w:cs="Arial"/>
              </w:rPr>
              <w:t xml:space="preserve"> high biodiversity significance, a high presence of endemic species and po</w:t>
            </w:r>
            <w:r w:rsidR="00533A3A">
              <w:rPr>
                <w:rFonts w:ascii="Arial" w:hAnsi="Arial" w:cs="Arial"/>
              </w:rPr>
              <w:t>tential for non-consumptive eco</w:t>
            </w:r>
            <w:r w:rsidRPr="004457F6">
              <w:rPr>
                <w:rFonts w:ascii="Arial" w:hAnsi="Arial" w:cs="Arial"/>
              </w:rPr>
              <w:t xml:space="preserve">system </w:t>
            </w:r>
            <w:r w:rsidR="002726B3" w:rsidRPr="004457F6">
              <w:rPr>
                <w:rFonts w:ascii="Arial" w:hAnsi="Arial" w:cs="Arial"/>
              </w:rPr>
              <w:t>services</w:t>
            </w:r>
            <w:r w:rsidRPr="004457F6">
              <w:rPr>
                <w:rFonts w:ascii="Arial" w:hAnsi="Arial" w:cs="Arial"/>
              </w:rPr>
              <w:t xml:space="preserve">. </w:t>
            </w:r>
          </w:p>
          <w:p w14:paraId="7C285C9F" w14:textId="77777777" w:rsidR="004457F6" w:rsidRPr="004457F6" w:rsidRDefault="004457F6" w:rsidP="006B53A0">
            <w:pPr>
              <w:autoSpaceDE w:val="0"/>
              <w:autoSpaceDN w:val="0"/>
              <w:adjustRightInd w:val="0"/>
              <w:spacing w:after="0" w:line="240" w:lineRule="auto"/>
              <w:jc w:val="both"/>
              <w:rPr>
                <w:rFonts w:ascii="Arial" w:hAnsi="Arial" w:cs="Arial"/>
              </w:rPr>
            </w:pPr>
          </w:p>
          <w:p w14:paraId="7C285CA0" w14:textId="77777777" w:rsidR="004457F6" w:rsidRPr="004457F6" w:rsidRDefault="004457F6" w:rsidP="004457F6">
            <w:pPr>
              <w:autoSpaceDE w:val="0"/>
              <w:autoSpaceDN w:val="0"/>
              <w:adjustRightInd w:val="0"/>
              <w:spacing w:after="0" w:line="240" w:lineRule="auto"/>
              <w:rPr>
                <w:rFonts w:ascii="Arial" w:hAnsi="Arial" w:cs="Arial"/>
                <w:sz w:val="20"/>
                <w:szCs w:val="20"/>
              </w:rPr>
            </w:pPr>
          </w:p>
          <w:p w14:paraId="7C285CA1" w14:textId="77777777" w:rsidR="00343034" w:rsidRPr="00343034" w:rsidRDefault="00533A3A" w:rsidP="00DC3E75">
            <w:pPr>
              <w:autoSpaceDE w:val="0"/>
              <w:autoSpaceDN w:val="0"/>
              <w:adjustRightInd w:val="0"/>
              <w:spacing w:after="0" w:line="240" w:lineRule="auto"/>
              <w:jc w:val="both"/>
              <w:rPr>
                <w:rFonts w:ascii="Arial" w:hAnsi="Arial" w:cs="Arial"/>
              </w:rPr>
            </w:pPr>
            <w:r>
              <w:rPr>
                <w:rFonts w:ascii="Arial" w:hAnsi="Arial" w:cs="Arial"/>
              </w:rPr>
              <w:t>Human-</w:t>
            </w:r>
            <w:r w:rsidR="00BE0A0C" w:rsidRPr="00343034">
              <w:rPr>
                <w:rFonts w:ascii="Arial" w:hAnsi="Arial" w:cs="Arial"/>
              </w:rPr>
              <w:t>Elephant</w:t>
            </w:r>
            <w:r w:rsidR="00124905" w:rsidRPr="00343034">
              <w:rPr>
                <w:rFonts w:ascii="Arial" w:hAnsi="Arial" w:cs="Arial"/>
              </w:rPr>
              <w:t xml:space="preserve"> conflict </w:t>
            </w:r>
            <w:r w:rsidR="00BE0A0C" w:rsidRPr="00343034">
              <w:rPr>
                <w:rFonts w:ascii="Arial" w:hAnsi="Arial" w:cs="Arial"/>
              </w:rPr>
              <w:t xml:space="preserve">is </w:t>
            </w:r>
            <w:r w:rsidR="00124905" w:rsidRPr="00343034">
              <w:rPr>
                <w:rFonts w:ascii="Arial" w:hAnsi="Arial" w:cs="Arial"/>
              </w:rPr>
              <w:t xml:space="preserve">caused </w:t>
            </w:r>
            <w:r w:rsidR="002726B3" w:rsidRPr="00343034">
              <w:rPr>
                <w:rFonts w:ascii="Arial" w:hAnsi="Arial" w:cs="Arial"/>
              </w:rPr>
              <w:t>by the</w:t>
            </w:r>
            <w:r w:rsidR="00124905" w:rsidRPr="00343034">
              <w:rPr>
                <w:rFonts w:ascii="Arial" w:hAnsi="Arial" w:cs="Arial"/>
              </w:rPr>
              <w:t xml:space="preserve"> encroachment of agriculture </w:t>
            </w:r>
            <w:r w:rsidR="00333D05" w:rsidRPr="00343034">
              <w:rPr>
                <w:rFonts w:ascii="Arial" w:hAnsi="Arial" w:cs="Arial"/>
              </w:rPr>
              <w:t>onto the habitat of the elephant population</w:t>
            </w:r>
            <w:r w:rsidR="00124905" w:rsidRPr="00343034">
              <w:rPr>
                <w:rFonts w:ascii="Arial" w:hAnsi="Arial" w:cs="Arial"/>
              </w:rPr>
              <w:t xml:space="preserve">. </w:t>
            </w:r>
            <w:r>
              <w:rPr>
                <w:rFonts w:ascii="Arial" w:hAnsi="Arial" w:cs="Arial"/>
              </w:rPr>
              <w:t>Human-</w:t>
            </w:r>
            <w:r w:rsidR="00343034" w:rsidRPr="00343034">
              <w:rPr>
                <w:rFonts w:ascii="Arial" w:hAnsi="Arial" w:cs="Arial"/>
              </w:rPr>
              <w:t xml:space="preserve">Elephant </w:t>
            </w:r>
            <w:r w:rsidR="002726B3" w:rsidRPr="00343034">
              <w:rPr>
                <w:rFonts w:ascii="Arial" w:hAnsi="Arial" w:cs="Arial"/>
              </w:rPr>
              <w:t>conflict has</w:t>
            </w:r>
            <w:r w:rsidR="00343034" w:rsidRPr="00343034">
              <w:rPr>
                <w:rFonts w:ascii="Arial" w:hAnsi="Arial" w:cs="Arial"/>
              </w:rPr>
              <w:t xml:space="preserve"> reached alarming proportions in many parts of the dry zone in Sri Lanka with around 70 humans and over 200 elephants killed annually due to the conflict. </w:t>
            </w:r>
          </w:p>
          <w:p w14:paraId="7C285CA2" w14:textId="77777777" w:rsidR="00343034" w:rsidRDefault="00343034" w:rsidP="00DC3E75">
            <w:pPr>
              <w:pStyle w:val="ListParagraph"/>
              <w:ind w:left="0"/>
              <w:jc w:val="both"/>
              <w:rPr>
                <w:rFonts w:ascii="Arial" w:hAnsi="Arial" w:cs="Arial"/>
              </w:rPr>
            </w:pPr>
          </w:p>
          <w:p w14:paraId="7C285CA3" w14:textId="77777777" w:rsidR="006B53A0" w:rsidRPr="004457F6" w:rsidRDefault="00343034" w:rsidP="00DC3E75">
            <w:pPr>
              <w:pStyle w:val="ListParagraph"/>
              <w:ind w:left="0"/>
              <w:jc w:val="both"/>
              <w:rPr>
                <w:rFonts w:ascii="Arial" w:hAnsi="Arial" w:cs="Arial"/>
              </w:rPr>
            </w:pPr>
            <w:r>
              <w:rPr>
                <w:rFonts w:ascii="Arial" w:hAnsi="Arial" w:cs="Arial"/>
              </w:rPr>
              <w:t xml:space="preserve">A </w:t>
            </w:r>
            <w:r w:rsidR="006B53A0" w:rsidRPr="004457F6">
              <w:rPr>
                <w:rFonts w:ascii="Arial" w:hAnsi="Arial" w:cs="Arial"/>
              </w:rPr>
              <w:t xml:space="preserve">landscape conservation strategy will be piloted, aimed </w:t>
            </w:r>
            <w:r w:rsidR="002726B3" w:rsidRPr="004457F6">
              <w:rPr>
                <w:rFonts w:ascii="Arial" w:hAnsi="Arial" w:cs="Arial"/>
              </w:rPr>
              <w:t>at allowing</w:t>
            </w:r>
            <w:r w:rsidR="006B53A0" w:rsidRPr="004457F6">
              <w:rPr>
                <w:rFonts w:ascii="Arial" w:hAnsi="Arial" w:cs="Arial"/>
              </w:rPr>
              <w:t xml:space="preserve"> elephants to</w:t>
            </w:r>
            <w:r w:rsidR="00751154">
              <w:rPr>
                <w:rFonts w:ascii="Arial" w:hAnsi="Arial" w:cs="Arial"/>
              </w:rPr>
              <w:t xml:space="preserve"> </w:t>
            </w:r>
            <w:r w:rsidR="006B53A0" w:rsidRPr="004457F6">
              <w:rPr>
                <w:rFonts w:ascii="Arial" w:hAnsi="Arial" w:cs="Arial"/>
              </w:rPr>
              <w:t>continue ranging outside protected areas based on using on-going shifting agriculture outside protected areas to create optimal habitat for elephants and providing benefits to farmers through elephant conservation will be piloted</w:t>
            </w:r>
            <w:r w:rsidR="006B53A0">
              <w:rPr>
                <w:rFonts w:ascii="Arial" w:hAnsi="Arial" w:cs="Arial"/>
              </w:rPr>
              <w:t xml:space="preserve">. </w:t>
            </w:r>
            <w:r w:rsidR="006B53A0" w:rsidRPr="004457F6">
              <w:rPr>
                <w:rFonts w:ascii="Arial" w:hAnsi="Arial" w:cs="Arial"/>
              </w:rPr>
              <w:t xml:space="preserve">The lessons learned and outcomes for human wildlife conflict could be replicated across other countries in the future. </w:t>
            </w:r>
          </w:p>
          <w:p w14:paraId="7C285CA4" w14:textId="77777777" w:rsidR="006B53A0" w:rsidRDefault="006B53A0" w:rsidP="00E77B35">
            <w:pPr>
              <w:pStyle w:val="ListParagraph"/>
              <w:ind w:left="0"/>
              <w:jc w:val="both"/>
              <w:rPr>
                <w:rFonts w:ascii="Arial" w:hAnsi="Arial" w:cs="Arial"/>
              </w:rPr>
            </w:pPr>
          </w:p>
          <w:p w14:paraId="7C285CA5" w14:textId="77777777" w:rsidR="004457F6" w:rsidRPr="004457F6" w:rsidRDefault="00124905" w:rsidP="00DC3E75">
            <w:pPr>
              <w:pStyle w:val="ListParagraph"/>
              <w:ind w:left="0"/>
              <w:jc w:val="both"/>
              <w:rPr>
                <w:rFonts w:ascii="Arial" w:hAnsi="Arial" w:cs="Arial"/>
              </w:rPr>
            </w:pPr>
            <w:r w:rsidRPr="004457F6">
              <w:rPr>
                <w:rFonts w:ascii="Arial" w:hAnsi="Arial" w:cs="Arial"/>
              </w:rPr>
              <w:t xml:space="preserve">Agriculture also has impacts on availability of drinking water for the local population. </w:t>
            </w:r>
            <w:r w:rsidR="004457F6" w:rsidRPr="004457F6">
              <w:rPr>
                <w:rFonts w:ascii="Arial" w:hAnsi="Arial" w:cs="Arial"/>
              </w:rPr>
              <w:t>The project will address agricultu</w:t>
            </w:r>
            <w:r w:rsidR="006B53A0">
              <w:rPr>
                <w:rFonts w:ascii="Arial" w:hAnsi="Arial" w:cs="Arial"/>
              </w:rPr>
              <w:t xml:space="preserve">ral sustainability through both. </w:t>
            </w:r>
            <w:r w:rsidR="00E63ED9" w:rsidRPr="004457F6">
              <w:rPr>
                <w:rFonts w:ascii="Arial" w:hAnsi="Arial" w:cs="Arial"/>
                <w:iCs/>
              </w:rPr>
              <w:t xml:space="preserve">Soil conservation </w:t>
            </w:r>
            <w:r w:rsidR="00E63ED9" w:rsidRPr="004457F6">
              <w:rPr>
                <w:rFonts w:ascii="Arial" w:hAnsi="Arial" w:cs="Arial"/>
              </w:rPr>
              <w:t>is critical for agricultural productivity and particularly for poorer households</w:t>
            </w:r>
            <w:r w:rsidR="004457F6" w:rsidRPr="004457F6">
              <w:rPr>
                <w:rFonts w:ascii="Arial" w:hAnsi="Arial" w:cs="Arial"/>
              </w:rPr>
              <w:t xml:space="preserve"> </w:t>
            </w:r>
            <w:r w:rsidR="00E63ED9" w:rsidRPr="004457F6">
              <w:rPr>
                <w:rFonts w:ascii="Arial" w:hAnsi="Arial" w:cs="Arial"/>
              </w:rPr>
              <w:t xml:space="preserve">who are most dependent on agriculture for their livelihoods. </w:t>
            </w:r>
          </w:p>
          <w:p w14:paraId="7C285CA6" w14:textId="77777777" w:rsidR="004457F6" w:rsidRPr="004457F6" w:rsidRDefault="004457F6" w:rsidP="00DC3E75">
            <w:pPr>
              <w:autoSpaceDE w:val="0"/>
              <w:autoSpaceDN w:val="0"/>
              <w:adjustRightInd w:val="0"/>
              <w:spacing w:after="0" w:line="240" w:lineRule="auto"/>
              <w:jc w:val="both"/>
              <w:rPr>
                <w:rFonts w:ascii="Arial" w:hAnsi="Arial" w:cs="Arial"/>
              </w:rPr>
            </w:pPr>
          </w:p>
          <w:p w14:paraId="7C285CA7" w14:textId="77777777" w:rsidR="00940EDC" w:rsidRDefault="00940EDC" w:rsidP="00940EDC">
            <w:pPr>
              <w:pStyle w:val="ListParagraph"/>
              <w:ind w:left="0"/>
              <w:jc w:val="both"/>
              <w:rPr>
                <w:rFonts w:ascii="Arial" w:hAnsi="Arial" w:cs="Arial"/>
              </w:rPr>
            </w:pPr>
            <w:r>
              <w:rPr>
                <w:rFonts w:ascii="Arial" w:hAnsi="Arial" w:cs="Arial"/>
              </w:rPr>
              <w:t>The</w:t>
            </w:r>
            <w:r w:rsidR="008608F4" w:rsidRPr="004457F6">
              <w:rPr>
                <w:rFonts w:ascii="Arial" w:hAnsi="Arial" w:cs="Arial"/>
              </w:rPr>
              <w:t xml:space="preserve"> changing political situation in Sri Lanka</w:t>
            </w:r>
            <w:r w:rsidR="0075544C" w:rsidRPr="004457F6">
              <w:rPr>
                <w:rFonts w:ascii="Arial" w:hAnsi="Arial" w:cs="Arial"/>
              </w:rPr>
              <w:t xml:space="preserve"> </w:t>
            </w:r>
            <w:r>
              <w:rPr>
                <w:rFonts w:ascii="Arial" w:hAnsi="Arial" w:cs="Arial"/>
              </w:rPr>
              <w:t>could affect</w:t>
            </w:r>
            <w:r w:rsidRPr="004457F6">
              <w:rPr>
                <w:rFonts w:ascii="Arial" w:hAnsi="Arial" w:cs="Arial"/>
              </w:rPr>
              <w:t xml:space="preserve"> </w:t>
            </w:r>
            <w:r w:rsidR="0075544C" w:rsidRPr="004457F6">
              <w:rPr>
                <w:rFonts w:ascii="Arial" w:hAnsi="Arial" w:cs="Arial"/>
              </w:rPr>
              <w:t>the pace of delivery</w:t>
            </w:r>
            <w:r>
              <w:rPr>
                <w:rFonts w:ascii="Arial" w:hAnsi="Arial" w:cs="Arial"/>
              </w:rPr>
              <w:t>,</w:t>
            </w:r>
            <w:r w:rsidR="001749DD" w:rsidRPr="004457F6">
              <w:rPr>
                <w:rFonts w:ascii="Arial" w:hAnsi="Arial" w:cs="Arial"/>
              </w:rPr>
              <w:t xml:space="preserve"> for example if</w:t>
            </w:r>
            <w:r w:rsidR="0075544C" w:rsidRPr="004457F6">
              <w:rPr>
                <w:rFonts w:ascii="Arial" w:hAnsi="Arial" w:cs="Arial"/>
              </w:rPr>
              <w:t xml:space="preserve"> </w:t>
            </w:r>
            <w:r w:rsidR="001749DD" w:rsidRPr="004457F6">
              <w:rPr>
                <w:rFonts w:ascii="Arial" w:hAnsi="Arial" w:cs="Arial"/>
              </w:rPr>
              <w:t xml:space="preserve">political priorities in Sri Lanka </w:t>
            </w:r>
            <w:r w:rsidR="00FB4C97">
              <w:rPr>
                <w:rFonts w:ascii="Arial" w:hAnsi="Arial" w:cs="Arial"/>
              </w:rPr>
              <w:t>change and reduce support for this project</w:t>
            </w:r>
            <w:r>
              <w:rPr>
                <w:rFonts w:ascii="Arial" w:hAnsi="Arial" w:cs="Arial"/>
              </w:rPr>
              <w:t xml:space="preserve"> delivery could become more difficult and certainly more time consuming and lead to project delays</w:t>
            </w:r>
            <w:r w:rsidR="00FB4C97">
              <w:rPr>
                <w:rFonts w:ascii="Arial" w:hAnsi="Arial" w:cs="Arial"/>
              </w:rPr>
              <w:t>.</w:t>
            </w:r>
          </w:p>
          <w:p w14:paraId="7C285CA8" w14:textId="77777777" w:rsidR="00940EDC" w:rsidRDefault="00940EDC" w:rsidP="00940EDC">
            <w:pPr>
              <w:pStyle w:val="ListParagraph"/>
              <w:ind w:left="0"/>
              <w:jc w:val="both"/>
              <w:rPr>
                <w:rFonts w:ascii="Arial" w:hAnsi="Arial" w:cs="Arial"/>
              </w:rPr>
            </w:pPr>
          </w:p>
          <w:p w14:paraId="7C285CA9" w14:textId="77777777" w:rsidR="003C76CC" w:rsidRPr="004457F6" w:rsidRDefault="00940EDC" w:rsidP="00F97916">
            <w:pPr>
              <w:pStyle w:val="ListParagraph"/>
              <w:ind w:left="0"/>
              <w:jc w:val="both"/>
              <w:rPr>
                <w:rFonts w:ascii="Arial" w:hAnsi="Arial" w:cs="Arial"/>
              </w:rPr>
            </w:pPr>
            <w:r>
              <w:rPr>
                <w:rFonts w:ascii="Arial" w:hAnsi="Arial" w:cs="Arial"/>
              </w:rPr>
              <w:t xml:space="preserve">The World </w:t>
            </w:r>
            <w:r w:rsidR="00F97916">
              <w:rPr>
                <w:rFonts w:ascii="Arial" w:hAnsi="Arial" w:cs="Arial"/>
              </w:rPr>
              <w:t>B</w:t>
            </w:r>
            <w:r>
              <w:rPr>
                <w:rFonts w:ascii="Arial" w:hAnsi="Arial" w:cs="Arial"/>
              </w:rPr>
              <w:t xml:space="preserve">ank have assured us that they will have the capacity to staff the project, in fact our contribution leverages funding from the </w:t>
            </w:r>
            <w:r w:rsidR="00F97916">
              <w:rPr>
                <w:rFonts w:ascii="Arial" w:hAnsi="Arial" w:cs="Arial"/>
              </w:rPr>
              <w:t>Bank and their</w:t>
            </w:r>
            <w:r>
              <w:rPr>
                <w:rFonts w:ascii="Arial" w:hAnsi="Arial" w:cs="Arial"/>
              </w:rPr>
              <w:t xml:space="preserve"> investment will include staffing the project on the ground in Sri Lanka. </w:t>
            </w:r>
            <w:r w:rsidR="00FB4C97">
              <w:rPr>
                <w:rFonts w:ascii="Arial" w:hAnsi="Arial" w:cs="Arial"/>
              </w:rPr>
              <w:t xml:space="preserve"> </w:t>
            </w:r>
          </w:p>
        </w:tc>
      </w:tr>
      <w:tr w:rsidR="001D3B3B" w:rsidRPr="00CF22CC" w14:paraId="7C285CBA" w14:textId="77777777" w:rsidTr="3ADBF123">
        <w:trPr>
          <w:trHeight w:val="70"/>
        </w:trPr>
        <w:tc>
          <w:tcPr>
            <w:tcW w:w="1985" w:type="dxa"/>
          </w:tcPr>
          <w:p w14:paraId="7C285CAB" w14:textId="77777777" w:rsidR="00B16242" w:rsidRPr="00CF22CC" w:rsidRDefault="001D3B3B" w:rsidP="000732E4">
            <w:pPr>
              <w:spacing w:before="120" w:after="120"/>
              <w:rPr>
                <w:rFonts w:ascii="Arial" w:hAnsi="Arial" w:cs="Arial"/>
              </w:rPr>
            </w:pPr>
            <w:r w:rsidRPr="00CF22CC">
              <w:rPr>
                <w:rFonts w:ascii="Arial" w:hAnsi="Arial" w:cs="Arial"/>
                <w:b/>
              </w:rPr>
              <w:lastRenderedPageBreak/>
              <w:t>Option 2</w:t>
            </w:r>
          </w:p>
          <w:p w14:paraId="7C285CAC" w14:textId="77777777" w:rsidR="001D3B3B" w:rsidRPr="00CF22CC" w:rsidRDefault="00F156B7" w:rsidP="00B41E05">
            <w:pPr>
              <w:spacing w:after="0"/>
              <w:rPr>
                <w:rFonts w:ascii="Arial" w:hAnsi="Arial" w:cs="Arial"/>
              </w:rPr>
            </w:pPr>
            <w:r>
              <w:rPr>
                <w:rFonts w:ascii="Arial" w:hAnsi="Arial" w:cs="Arial"/>
              </w:rPr>
              <w:t>Extension of an existing bilateral project in Brazil</w:t>
            </w:r>
            <w:r w:rsidR="00CD5551" w:rsidRPr="00CF22CC">
              <w:rPr>
                <w:rFonts w:ascii="Arial" w:hAnsi="Arial" w:cs="Arial"/>
              </w:rPr>
              <w:t>.</w:t>
            </w:r>
          </w:p>
        </w:tc>
        <w:tc>
          <w:tcPr>
            <w:tcW w:w="7229" w:type="dxa"/>
          </w:tcPr>
          <w:p w14:paraId="7C285CAD" w14:textId="77777777" w:rsidR="009976ED" w:rsidRPr="00F5135C" w:rsidRDefault="009976ED" w:rsidP="006C790A">
            <w:pPr>
              <w:spacing w:before="120" w:after="120"/>
              <w:jc w:val="both"/>
              <w:rPr>
                <w:rFonts w:ascii="Arial" w:hAnsi="Arial" w:cs="Arial"/>
                <w:b/>
              </w:rPr>
            </w:pPr>
            <w:r w:rsidRPr="00F5135C">
              <w:rPr>
                <w:rFonts w:ascii="Arial" w:hAnsi="Arial" w:cs="Arial"/>
                <w:b/>
              </w:rPr>
              <w:t xml:space="preserve">Summary </w:t>
            </w:r>
          </w:p>
          <w:p w14:paraId="7C285CAE" w14:textId="77777777" w:rsidR="00907EF7" w:rsidRPr="006C790A" w:rsidRDefault="00F156B7" w:rsidP="006C790A">
            <w:pPr>
              <w:spacing w:before="120" w:after="120"/>
              <w:jc w:val="both"/>
              <w:rPr>
                <w:rFonts w:ascii="Arial" w:hAnsi="Arial" w:cs="Arial"/>
                <w:szCs w:val="20"/>
              </w:rPr>
            </w:pPr>
            <w:r>
              <w:rPr>
                <w:rFonts w:ascii="Arial" w:hAnsi="Arial" w:cs="Arial"/>
                <w:szCs w:val="20"/>
              </w:rPr>
              <w:t>Defra currently manage two bilateral projects in Brazil focusing on forest restoration and preventing deforestation. One of these has the potential for expansion to new regions in Brazil.</w:t>
            </w:r>
            <w:r w:rsidR="00907EF7" w:rsidRPr="006C790A">
              <w:rPr>
                <w:rFonts w:ascii="Arial" w:hAnsi="Arial" w:cs="Arial"/>
                <w:szCs w:val="20"/>
              </w:rPr>
              <w:t xml:space="preserve"> </w:t>
            </w:r>
          </w:p>
          <w:p w14:paraId="7C285CAF" w14:textId="77777777" w:rsidR="00907EF7" w:rsidRPr="006C790A" w:rsidRDefault="006750D7" w:rsidP="006C790A">
            <w:pPr>
              <w:pStyle w:val="NoSpacing"/>
              <w:tabs>
                <w:tab w:val="left" w:pos="426"/>
              </w:tabs>
              <w:spacing w:after="240"/>
              <w:jc w:val="both"/>
              <w:rPr>
                <w:rFonts w:cs="Arial"/>
                <w:color w:val="000000"/>
                <w:sz w:val="22"/>
                <w:szCs w:val="20"/>
              </w:rPr>
            </w:pPr>
            <w:r>
              <w:rPr>
                <w:rFonts w:cs="Arial"/>
                <w:color w:val="000000"/>
                <w:sz w:val="22"/>
                <w:szCs w:val="20"/>
              </w:rPr>
              <w:lastRenderedPageBreak/>
              <w:t>The ‘</w:t>
            </w:r>
            <w:r w:rsidR="00907EF7" w:rsidRPr="006C790A">
              <w:rPr>
                <w:rFonts w:cs="Arial"/>
                <w:color w:val="000000"/>
                <w:sz w:val="22"/>
                <w:szCs w:val="20"/>
              </w:rPr>
              <w:t>Low Carbon Agriculture for Avoided Deforestation</w:t>
            </w:r>
            <w:r>
              <w:rPr>
                <w:rFonts w:cs="Arial"/>
                <w:color w:val="000000"/>
                <w:sz w:val="22"/>
                <w:szCs w:val="20"/>
              </w:rPr>
              <w:t xml:space="preserve"> project’</w:t>
            </w:r>
            <w:r w:rsidR="00907EF7" w:rsidRPr="006C790A">
              <w:rPr>
                <w:rFonts w:cs="Arial"/>
                <w:color w:val="000000"/>
                <w:sz w:val="22"/>
                <w:szCs w:val="20"/>
              </w:rPr>
              <w:t xml:space="preserve"> is a</w:t>
            </w:r>
            <w:r w:rsidR="00907EF7" w:rsidRPr="006C790A">
              <w:rPr>
                <w:rFonts w:cs="Arial"/>
                <w:i/>
                <w:color w:val="000000"/>
                <w:sz w:val="22"/>
                <w:szCs w:val="20"/>
              </w:rPr>
              <w:t xml:space="preserve"> </w:t>
            </w:r>
            <w:r w:rsidR="00907EF7" w:rsidRPr="006C790A">
              <w:rPr>
                <w:rFonts w:cs="Arial"/>
                <w:color w:val="000000"/>
                <w:sz w:val="22"/>
                <w:szCs w:val="20"/>
              </w:rPr>
              <w:t xml:space="preserve">£24.9m project, delivered by the Inter-American Development Bank in collaboration with the Brazilian Ministry of Agriculture, supporting small and medium sized farms in the Amazon and Atlantic Forests to implement low-carbon agriculture, protecting forests and biodiversity. </w:t>
            </w:r>
          </w:p>
          <w:p w14:paraId="7C285CB0" w14:textId="77777777" w:rsidR="006750D7" w:rsidRPr="006C790A" w:rsidRDefault="006750D7" w:rsidP="006750D7">
            <w:pPr>
              <w:pStyle w:val="NoSpacing"/>
              <w:tabs>
                <w:tab w:val="left" w:pos="426"/>
              </w:tabs>
              <w:spacing w:after="240"/>
              <w:jc w:val="both"/>
              <w:rPr>
                <w:rFonts w:cs="Arial"/>
                <w:sz w:val="22"/>
                <w:szCs w:val="20"/>
              </w:rPr>
            </w:pPr>
            <w:r w:rsidRPr="006C790A">
              <w:rPr>
                <w:rFonts w:cs="Arial"/>
                <w:sz w:val="22"/>
                <w:szCs w:val="20"/>
              </w:rPr>
              <w:t xml:space="preserve">The project </w:t>
            </w:r>
            <w:r>
              <w:rPr>
                <w:rFonts w:cs="Arial"/>
                <w:sz w:val="22"/>
                <w:szCs w:val="20"/>
              </w:rPr>
              <w:t>targets</w:t>
            </w:r>
            <w:r w:rsidRPr="006C790A">
              <w:rPr>
                <w:rFonts w:cs="Arial"/>
                <w:sz w:val="22"/>
                <w:szCs w:val="20"/>
              </w:rPr>
              <w:t xml:space="preserve"> the barriers experienced by farmers in accessing rural credit for sustainable agriculture practices and the restoration of degraded pastures and forests. This will include investments in agroforestry systems, recovery of degraded land, commercial forest plantations, sustainable forest management and compliance with environmental regulation (i.e. Forest Code and Legal Reserves &amp; Permanent Protected Areas). </w:t>
            </w:r>
          </w:p>
          <w:p w14:paraId="7C285CB1" w14:textId="77777777" w:rsidR="00196EDD" w:rsidRPr="006C790A" w:rsidRDefault="00907EF7" w:rsidP="006C790A">
            <w:pPr>
              <w:pStyle w:val="NoSpacing"/>
              <w:tabs>
                <w:tab w:val="left" w:pos="426"/>
              </w:tabs>
              <w:spacing w:after="240"/>
              <w:jc w:val="both"/>
              <w:rPr>
                <w:rFonts w:cs="Arial"/>
                <w:color w:val="000000"/>
                <w:sz w:val="22"/>
                <w:szCs w:val="20"/>
              </w:rPr>
            </w:pPr>
            <w:r w:rsidRPr="006C790A">
              <w:rPr>
                <w:rFonts w:cs="Arial"/>
                <w:color w:val="000000"/>
                <w:sz w:val="22"/>
                <w:szCs w:val="20"/>
              </w:rPr>
              <w:t>It will increase annual income per hectare 5-fold for farmers and restore 41,100 hectares of forests. The project started in 2012 and is due to be completed 2017.</w:t>
            </w:r>
          </w:p>
          <w:p w14:paraId="7C285CB2" w14:textId="77777777" w:rsidR="00907EF7" w:rsidRPr="006C790A" w:rsidRDefault="00374B69" w:rsidP="006C790A">
            <w:pPr>
              <w:pStyle w:val="NoSpacing"/>
              <w:tabs>
                <w:tab w:val="left" w:pos="426"/>
              </w:tabs>
              <w:spacing w:after="240"/>
              <w:jc w:val="both"/>
              <w:rPr>
                <w:rFonts w:cs="Arial"/>
                <w:sz w:val="22"/>
                <w:szCs w:val="20"/>
              </w:rPr>
            </w:pPr>
            <w:r w:rsidRPr="006C790A">
              <w:rPr>
                <w:rFonts w:cs="Arial"/>
                <w:color w:val="000000"/>
                <w:sz w:val="22"/>
                <w:szCs w:val="20"/>
              </w:rPr>
              <w:t xml:space="preserve">The proposed option would expand this </w:t>
            </w:r>
            <w:r w:rsidR="003763DD">
              <w:rPr>
                <w:rFonts w:cs="Arial"/>
                <w:color w:val="000000"/>
                <w:sz w:val="22"/>
                <w:szCs w:val="20"/>
              </w:rPr>
              <w:t>project to include</w:t>
            </w:r>
            <w:r w:rsidR="003763DD">
              <w:t xml:space="preserve"> </w:t>
            </w:r>
            <w:proofErr w:type="spellStart"/>
            <w:r w:rsidR="003763DD">
              <w:t>M</w:t>
            </w:r>
            <w:r w:rsidR="003763DD" w:rsidRPr="003763DD">
              <w:rPr>
                <w:rFonts w:cs="Arial"/>
                <w:color w:val="000000"/>
                <w:sz w:val="22"/>
                <w:szCs w:val="20"/>
              </w:rPr>
              <w:t>aranhao</w:t>
            </w:r>
            <w:proofErr w:type="spellEnd"/>
            <w:r w:rsidR="00F156B7">
              <w:rPr>
                <w:rFonts w:cs="Arial"/>
                <w:color w:val="000000"/>
                <w:sz w:val="22"/>
                <w:szCs w:val="20"/>
              </w:rPr>
              <w:t>, Piaui, Tocantins and Bahia</w:t>
            </w:r>
            <w:r w:rsidRPr="006C790A">
              <w:rPr>
                <w:rFonts w:cs="Arial"/>
                <w:color w:val="000000"/>
                <w:sz w:val="22"/>
                <w:szCs w:val="20"/>
              </w:rPr>
              <w:t xml:space="preserve"> </w:t>
            </w:r>
            <w:r w:rsidR="00F156B7">
              <w:rPr>
                <w:rFonts w:cs="Arial"/>
                <w:color w:val="000000"/>
                <w:sz w:val="22"/>
                <w:szCs w:val="20"/>
              </w:rPr>
              <w:t>States</w:t>
            </w:r>
            <w:r w:rsidRPr="006C790A">
              <w:rPr>
                <w:rFonts w:cs="Arial"/>
                <w:color w:val="000000"/>
                <w:sz w:val="22"/>
                <w:szCs w:val="20"/>
              </w:rPr>
              <w:t xml:space="preserve">. The </w:t>
            </w:r>
            <w:r w:rsidR="00907EF7" w:rsidRPr="006C790A">
              <w:rPr>
                <w:rFonts w:cs="Arial"/>
                <w:color w:val="000000"/>
                <w:sz w:val="22"/>
                <w:szCs w:val="20"/>
              </w:rPr>
              <w:t xml:space="preserve">project </w:t>
            </w:r>
            <w:r w:rsidRPr="006C790A">
              <w:rPr>
                <w:rFonts w:cs="Arial"/>
                <w:color w:val="000000"/>
                <w:sz w:val="22"/>
                <w:szCs w:val="20"/>
              </w:rPr>
              <w:t xml:space="preserve">would continue </w:t>
            </w:r>
            <w:r w:rsidR="00907EF7" w:rsidRPr="006C790A">
              <w:rPr>
                <w:rFonts w:cs="Arial"/>
                <w:color w:val="000000"/>
                <w:sz w:val="22"/>
                <w:szCs w:val="20"/>
              </w:rPr>
              <w:t xml:space="preserve">to unlock rural credit to support the </w:t>
            </w:r>
            <w:r w:rsidR="00907EF7" w:rsidRPr="006C790A">
              <w:rPr>
                <w:rFonts w:cs="Arial"/>
                <w:sz w:val="22"/>
                <w:szCs w:val="20"/>
              </w:rPr>
              <w:t>Government of Brazil’s Sectoral Plan for the Mitigation and Adaptation of Climate Change for a Low Carbon Emissions Agriculture (Plano ABC) and the Forest Code.</w:t>
            </w:r>
          </w:p>
          <w:p w14:paraId="7C285CB3" w14:textId="77777777" w:rsidR="00446AE5" w:rsidRPr="00FF22C6" w:rsidRDefault="00446AE5" w:rsidP="00446AE5">
            <w:pPr>
              <w:pStyle w:val="NoSpacing"/>
              <w:tabs>
                <w:tab w:val="left" w:pos="426"/>
              </w:tabs>
              <w:spacing w:after="240"/>
              <w:jc w:val="both"/>
              <w:rPr>
                <w:rFonts w:cs="Arial"/>
                <w:b/>
                <w:color w:val="000000"/>
                <w:sz w:val="22"/>
                <w:szCs w:val="24"/>
              </w:rPr>
            </w:pPr>
            <w:r w:rsidRPr="00FF22C6">
              <w:rPr>
                <w:rFonts w:cs="Arial"/>
                <w:b/>
                <w:color w:val="000000"/>
                <w:sz w:val="22"/>
                <w:szCs w:val="24"/>
              </w:rPr>
              <w:t>C</w:t>
            </w:r>
            <w:r>
              <w:rPr>
                <w:rFonts w:cs="Arial"/>
                <w:b/>
                <w:color w:val="000000"/>
                <w:sz w:val="22"/>
                <w:szCs w:val="24"/>
              </w:rPr>
              <w:t>onsideration</w:t>
            </w:r>
          </w:p>
          <w:p w14:paraId="7C285CB4" w14:textId="77777777" w:rsidR="004F4ED9" w:rsidRPr="006C790A" w:rsidRDefault="004F4ED9" w:rsidP="004F4ED9">
            <w:pPr>
              <w:pStyle w:val="NoSpacing"/>
              <w:tabs>
                <w:tab w:val="left" w:pos="426"/>
              </w:tabs>
              <w:spacing w:after="240"/>
              <w:jc w:val="both"/>
              <w:rPr>
                <w:rFonts w:cs="Arial"/>
                <w:sz w:val="22"/>
                <w:szCs w:val="20"/>
              </w:rPr>
            </w:pPr>
            <w:r>
              <w:rPr>
                <w:rFonts w:cs="Arial"/>
                <w:sz w:val="22"/>
                <w:szCs w:val="20"/>
              </w:rPr>
              <w:t xml:space="preserve">Any </w:t>
            </w:r>
            <w:r w:rsidR="002726B3">
              <w:rPr>
                <w:rFonts w:cs="Arial"/>
                <w:sz w:val="22"/>
                <w:szCs w:val="20"/>
              </w:rPr>
              <w:t>extension</w:t>
            </w:r>
            <w:r>
              <w:rPr>
                <w:rFonts w:cs="Arial"/>
                <w:sz w:val="22"/>
                <w:szCs w:val="20"/>
              </w:rPr>
              <w:t xml:space="preserve"> of the project will look</w:t>
            </w:r>
            <w:r w:rsidRPr="006C790A">
              <w:rPr>
                <w:rFonts w:cs="Arial"/>
                <w:sz w:val="22"/>
                <w:szCs w:val="20"/>
              </w:rPr>
              <w:t xml:space="preserve"> at lessons learned </w:t>
            </w:r>
            <w:r w:rsidR="002726B3" w:rsidRPr="006C790A">
              <w:rPr>
                <w:rFonts w:cs="Arial"/>
                <w:sz w:val="22"/>
                <w:szCs w:val="20"/>
              </w:rPr>
              <w:t>from</w:t>
            </w:r>
            <w:r w:rsidRPr="006C790A">
              <w:rPr>
                <w:rFonts w:cs="Arial"/>
                <w:sz w:val="22"/>
                <w:szCs w:val="20"/>
              </w:rPr>
              <w:t xml:space="preserve"> the </w:t>
            </w:r>
            <w:r>
              <w:rPr>
                <w:rFonts w:cs="Arial"/>
                <w:sz w:val="22"/>
                <w:szCs w:val="20"/>
              </w:rPr>
              <w:t xml:space="preserve">existing work </w:t>
            </w:r>
            <w:r w:rsidRPr="006C790A">
              <w:rPr>
                <w:rFonts w:cs="Arial"/>
                <w:sz w:val="22"/>
                <w:szCs w:val="20"/>
              </w:rPr>
              <w:t>in the Atlantic and Amazon regions and incorporat</w:t>
            </w:r>
            <w:r>
              <w:rPr>
                <w:rFonts w:cs="Arial"/>
                <w:sz w:val="22"/>
                <w:szCs w:val="20"/>
              </w:rPr>
              <w:t>e</w:t>
            </w:r>
            <w:r w:rsidRPr="006C790A">
              <w:rPr>
                <w:rFonts w:cs="Arial"/>
                <w:sz w:val="22"/>
                <w:szCs w:val="20"/>
              </w:rPr>
              <w:t xml:space="preserve"> these into project design. A key component </w:t>
            </w:r>
            <w:r>
              <w:rPr>
                <w:rFonts w:cs="Arial"/>
                <w:sz w:val="22"/>
                <w:szCs w:val="20"/>
              </w:rPr>
              <w:t>would</w:t>
            </w:r>
            <w:r w:rsidRPr="006C790A">
              <w:rPr>
                <w:rFonts w:cs="Arial"/>
                <w:sz w:val="22"/>
                <w:szCs w:val="20"/>
              </w:rPr>
              <w:t xml:space="preserve"> be working with our delivery partner </w:t>
            </w:r>
            <w:r>
              <w:rPr>
                <w:rFonts w:cs="Arial"/>
                <w:sz w:val="22"/>
                <w:szCs w:val="20"/>
              </w:rPr>
              <w:t>the Inter-American Development Bank (</w:t>
            </w:r>
            <w:r w:rsidRPr="006C790A">
              <w:rPr>
                <w:rFonts w:cs="Arial"/>
                <w:sz w:val="22"/>
                <w:szCs w:val="20"/>
              </w:rPr>
              <w:t>IDB</w:t>
            </w:r>
            <w:r>
              <w:rPr>
                <w:rFonts w:cs="Arial"/>
                <w:sz w:val="22"/>
                <w:szCs w:val="20"/>
              </w:rPr>
              <w:t xml:space="preserve">) </w:t>
            </w:r>
            <w:r w:rsidR="002726B3">
              <w:rPr>
                <w:rFonts w:cs="Arial"/>
                <w:sz w:val="22"/>
                <w:szCs w:val="20"/>
              </w:rPr>
              <w:t>-</w:t>
            </w:r>
            <w:r w:rsidR="002726B3" w:rsidRPr="006C790A">
              <w:rPr>
                <w:rFonts w:cs="Arial"/>
                <w:sz w:val="22"/>
                <w:szCs w:val="20"/>
              </w:rPr>
              <w:t xml:space="preserve"> to</w:t>
            </w:r>
            <w:r w:rsidRPr="006C790A">
              <w:rPr>
                <w:rFonts w:cs="Arial"/>
                <w:sz w:val="22"/>
                <w:szCs w:val="20"/>
              </w:rPr>
              <w:t xml:space="preserve"> attract</w:t>
            </w:r>
            <w:r>
              <w:rPr>
                <w:rFonts w:cs="Arial"/>
                <w:sz w:val="22"/>
                <w:szCs w:val="20"/>
              </w:rPr>
              <w:t xml:space="preserve"> more</w:t>
            </w:r>
            <w:r w:rsidRPr="006C790A">
              <w:rPr>
                <w:rFonts w:cs="Arial"/>
                <w:sz w:val="22"/>
                <w:szCs w:val="20"/>
              </w:rPr>
              <w:t xml:space="preserve"> private finance. </w:t>
            </w:r>
          </w:p>
          <w:p w14:paraId="7C285CB5" w14:textId="1F0BD6EB" w:rsidR="00907EF7" w:rsidRPr="006C790A" w:rsidRDefault="00907EF7" w:rsidP="00446AE5">
            <w:pPr>
              <w:pStyle w:val="NoSpacing"/>
              <w:tabs>
                <w:tab w:val="left" w:pos="426"/>
              </w:tabs>
              <w:spacing w:after="240"/>
              <w:jc w:val="both"/>
              <w:rPr>
                <w:rFonts w:cs="Arial"/>
                <w:b/>
                <w:color w:val="000000"/>
                <w:sz w:val="22"/>
                <w:szCs w:val="20"/>
              </w:rPr>
            </w:pPr>
            <w:r w:rsidRPr="006C790A">
              <w:rPr>
                <w:rFonts w:cs="Arial"/>
                <w:sz w:val="22"/>
                <w:szCs w:val="20"/>
              </w:rPr>
              <w:t xml:space="preserve">Based </w:t>
            </w:r>
            <w:r w:rsidR="00645B0C">
              <w:rPr>
                <w:rFonts w:cs="Arial"/>
                <w:sz w:val="22"/>
                <w:szCs w:val="20"/>
              </w:rPr>
              <w:t xml:space="preserve">on </w:t>
            </w:r>
            <w:r w:rsidRPr="006C790A">
              <w:rPr>
                <w:rFonts w:cs="Arial"/>
                <w:sz w:val="22"/>
                <w:szCs w:val="20"/>
              </w:rPr>
              <w:t xml:space="preserve">our experience in Brazil and networks already set up </w:t>
            </w:r>
            <w:r w:rsidR="00F156B7">
              <w:rPr>
                <w:rFonts w:cs="Arial"/>
                <w:sz w:val="22"/>
                <w:szCs w:val="20"/>
              </w:rPr>
              <w:t xml:space="preserve">with </w:t>
            </w:r>
            <w:r w:rsidRPr="006C790A">
              <w:rPr>
                <w:rFonts w:cs="Arial"/>
                <w:sz w:val="22"/>
                <w:szCs w:val="20"/>
              </w:rPr>
              <w:t>the IDB,</w:t>
            </w:r>
            <w:r w:rsidR="00BF7BE7">
              <w:rPr>
                <w:rFonts w:cs="Arial"/>
                <w:sz w:val="22"/>
                <w:szCs w:val="20"/>
              </w:rPr>
              <w:t xml:space="preserve"> the </w:t>
            </w:r>
            <w:r w:rsidR="002726B3">
              <w:rPr>
                <w:rFonts w:cs="Arial"/>
                <w:sz w:val="22"/>
                <w:szCs w:val="20"/>
              </w:rPr>
              <w:t>Brazilian</w:t>
            </w:r>
            <w:r w:rsidR="00BF7BE7">
              <w:rPr>
                <w:rFonts w:cs="Arial"/>
                <w:sz w:val="22"/>
                <w:szCs w:val="20"/>
              </w:rPr>
              <w:t xml:space="preserve"> Ministry of Agriculture</w:t>
            </w:r>
            <w:r w:rsidRPr="006C790A">
              <w:rPr>
                <w:rFonts w:cs="Arial"/>
                <w:sz w:val="22"/>
                <w:szCs w:val="20"/>
              </w:rPr>
              <w:t xml:space="preserve"> </w:t>
            </w:r>
            <w:r w:rsidR="00BF7BE7">
              <w:rPr>
                <w:rFonts w:cs="Arial"/>
                <w:sz w:val="22"/>
                <w:szCs w:val="20"/>
              </w:rPr>
              <w:t>(</w:t>
            </w:r>
            <w:r w:rsidRPr="006C790A">
              <w:rPr>
                <w:rFonts w:cs="Arial"/>
                <w:sz w:val="22"/>
                <w:szCs w:val="20"/>
              </w:rPr>
              <w:t>MAPA</w:t>
            </w:r>
            <w:r w:rsidR="00BF7BE7">
              <w:rPr>
                <w:rFonts w:cs="Arial"/>
                <w:sz w:val="22"/>
                <w:szCs w:val="20"/>
              </w:rPr>
              <w:t>)</w:t>
            </w:r>
            <w:r w:rsidRPr="006C790A">
              <w:rPr>
                <w:rFonts w:cs="Arial"/>
                <w:sz w:val="22"/>
                <w:szCs w:val="20"/>
              </w:rPr>
              <w:t xml:space="preserve">, the British </w:t>
            </w:r>
            <w:proofErr w:type="gramStart"/>
            <w:r w:rsidRPr="006C790A">
              <w:rPr>
                <w:rFonts w:cs="Arial"/>
                <w:sz w:val="22"/>
                <w:szCs w:val="20"/>
              </w:rPr>
              <w:t>Embassy  and</w:t>
            </w:r>
            <w:proofErr w:type="gramEnd"/>
            <w:r w:rsidRPr="006C790A">
              <w:rPr>
                <w:rFonts w:cs="Arial"/>
                <w:sz w:val="22"/>
                <w:szCs w:val="20"/>
              </w:rPr>
              <w:t xml:space="preserve"> other </w:t>
            </w:r>
            <w:r w:rsidRPr="00F75288">
              <w:rPr>
                <w:rFonts w:cs="Arial"/>
                <w:sz w:val="22"/>
              </w:rPr>
              <w:t xml:space="preserve">stakeholder groups the project </w:t>
            </w:r>
            <w:r w:rsidR="00F156B7" w:rsidRPr="00F75288">
              <w:rPr>
                <w:rFonts w:cs="Arial"/>
                <w:sz w:val="22"/>
              </w:rPr>
              <w:t>would have low set-up costs and management overheads</w:t>
            </w:r>
            <w:r w:rsidRPr="00F75288">
              <w:rPr>
                <w:rFonts w:cs="Arial"/>
                <w:sz w:val="22"/>
              </w:rPr>
              <w:t xml:space="preserve"> </w:t>
            </w:r>
            <w:r w:rsidR="00F75288" w:rsidRPr="00F75288">
              <w:rPr>
                <w:rFonts w:cs="Arial"/>
                <w:sz w:val="22"/>
              </w:rPr>
              <w:t>although the project would still be more resource  intensive than other options and is likely to have higher administrative costs for Defra than other options</w:t>
            </w:r>
          </w:p>
          <w:p w14:paraId="7C285CB6" w14:textId="2440AFBE" w:rsidR="00907EF7" w:rsidRDefault="00F156B7" w:rsidP="006C790A">
            <w:pPr>
              <w:spacing w:before="120" w:after="120"/>
              <w:jc w:val="both"/>
              <w:rPr>
                <w:rFonts w:ascii="Arial" w:hAnsi="Arial" w:cs="Arial"/>
              </w:rPr>
            </w:pPr>
            <w:r>
              <w:rPr>
                <w:rFonts w:ascii="Arial" w:hAnsi="Arial" w:cs="Arial"/>
              </w:rPr>
              <w:t>An</w:t>
            </w:r>
            <w:r w:rsidR="00907EF7">
              <w:rPr>
                <w:rFonts w:ascii="Arial" w:hAnsi="Arial" w:cs="Arial"/>
              </w:rPr>
              <w:t xml:space="preserve"> expanded </w:t>
            </w:r>
            <w:r>
              <w:rPr>
                <w:rFonts w:ascii="Arial" w:hAnsi="Arial" w:cs="Arial"/>
              </w:rPr>
              <w:t xml:space="preserve">bilateral </w:t>
            </w:r>
            <w:r w:rsidR="00907EF7">
              <w:rPr>
                <w:rFonts w:ascii="Arial" w:hAnsi="Arial" w:cs="Arial"/>
              </w:rPr>
              <w:t xml:space="preserve">project </w:t>
            </w:r>
            <w:r>
              <w:rPr>
                <w:rFonts w:ascii="Arial" w:hAnsi="Arial" w:cs="Arial"/>
              </w:rPr>
              <w:t>would continue to meet both Defra and ICF objectives</w:t>
            </w:r>
            <w:r w:rsidR="008357DB">
              <w:rPr>
                <w:rFonts w:ascii="Arial" w:hAnsi="Arial" w:cs="Arial"/>
              </w:rPr>
              <w:t xml:space="preserve"> and analysis has shown an expanded project is likely to deliver good value for money</w:t>
            </w:r>
            <w:r w:rsidR="00A17F56">
              <w:rPr>
                <w:rFonts w:ascii="Arial" w:hAnsi="Arial" w:cs="Arial"/>
              </w:rPr>
              <w:t xml:space="preserve"> </w:t>
            </w:r>
            <w:r w:rsidR="00B73942">
              <w:rPr>
                <w:rFonts w:ascii="Arial" w:hAnsi="Arial" w:cs="Arial"/>
              </w:rPr>
              <w:t xml:space="preserve">based on the quantified benefits in this business case. </w:t>
            </w:r>
          </w:p>
          <w:p w14:paraId="7C285CB7" w14:textId="1431B4EC" w:rsidR="00BF7BE7" w:rsidRDefault="00BF7BE7" w:rsidP="00BF7BE7">
            <w:pPr>
              <w:autoSpaceDE w:val="0"/>
              <w:autoSpaceDN w:val="0"/>
              <w:adjustRightInd w:val="0"/>
              <w:spacing w:after="0"/>
              <w:jc w:val="both"/>
              <w:rPr>
                <w:rFonts w:ascii="Arial" w:hAnsi="Arial" w:cs="Arial"/>
              </w:rPr>
            </w:pPr>
            <w:r>
              <w:rPr>
                <w:rFonts w:ascii="Arial" w:hAnsi="Arial" w:cs="Arial"/>
              </w:rPr>
              <w:t xml:space="preserve">Further investment in this project would limit Defra’s portfolio and possibly attract criticism on this point from NGOs and other stakeholders. </w:t>
            </w:r>
            <w:r w:rsidR="008F45A0">
              <w:rPr>
                <w:rFonts w:ascii="Arial" w:hAnsi="Arial" w:cs="Arial"/>
              </w:rPr>
              <w:t>Timing of investme</w:t>
            </w:r>
            <w:r w:rsidR="00645B0C">
              <w:rPr>
                <w:rFonts w:ascii="Arial" w:hAnsi="Arial" w:cs="Arial"/>
              </w:rPr>
              <w:t>n</w:t>
            </w:r>
            <w:r w:rsidR="000A4DCD">
              <w:rPr>
                <w:rFonts w:ascii="Arial" w:hAnsi="Arial" w:cs="Arial"/>
              </w:rPr>
              <w:t>t</w:t>
            </w:r>
            <w:r w:rsidR="008F45A0">
              <w:rPr>
                <w:rFonts w:ascii="Arial" w:hAnsi="Arial" w:cs="Arial"/>
              </w:rPr>
              <w:t xml:space="preserve"> is key</w:t>
            </w:r>
            <w:r w:rsidR="00757744">
              <w:rPr>
                <w:rFonts w:ascii="Arial" w:hAnsi="Arial" w:cs="Arial"/>
              </w:rPr>
              <w:t>;</w:t>
            </w:r>
            <w:r w:rsidR="008F45A0">
              <w:rPr>
                <w:rFonts w:ascii="Arial" w:hAnsi="Arial" w:cs="Arial"/>
              </w:rPr>
              <w:t xml:space="preserve"> we have invested considerable time and resource in getting our Brazil pr</w:t>
            </w:r>
            <w:r w:rsidR="000A4DCD">
              <w:rPr>
                <w:rFonts w:ascii="Arial" w:hAnsi="Arial" w:cs="Arial"/>
              </w:rPr>
              <w:t>o</w:t>
            </w:r>
            <w:r w:rsidR="008F45A0">
              <w:rPr>
                <w:rFonts w:ascii="Arial" w:hAnsi="Arial" w:cs="Arial"/>
              </w:rPr>
              <w:t>jects off the ground. Another</w:t>
            </w:r>
            <w:r>
              <w:rPr>
                <w:rFonts w:ascii="Arial" w:hAnsi="Arial" w:cs="Arial"/>
              </w:rPr>
              <w:t xml:space="preserve"> investment at this point would </w:t>
            </w:r>
            <w:r w:rsidR="008F45A0">
              <w:rPr>
                <w:rFonts w:ascii="Arial" w:hAnsi="Arial" w:cs="Arial"/>
              </w:rPr>
              <w:t xml:space="preserve">risk destabilising the </w:t>
            </w:r>
            <w:proofErr w:type="gramStart"/>
            <w:r w:rsidR="008F45A0">
              <w:rPr>
                <w:rFonts w:ascii="Arial" w:hAnsi="Arial" w:cs="Arial"/>
              </w:rPr>
              <w:t xml:space="preserve">project </w:t>
            </w:r>
            <w:r>
              <w:rPr>
                <w:rFonts w:ascii="Arial" w:hAnsi="Arial" w:cs="Arial"/>
              </w:rPr>
              <w:t>,</w:t>
            </w:r>
            <w:proofErr w:type="gramEnd"/>
            <w:r>
              <w:rPr>
                <w:rFonts w:ascii="Arial" w:hAnsi="Arial" w:cs="Arial"/>
              </w:rPr>
              <w:t xml:space="preserve"> </w:t>
            </w:r>
            <w:r w:rsidR="008F45A0">
              <w:rPr>
                <w:rFonts w:ascii="Arial" w:hAnsi="Arial" w:cs="Arial"/>
              </w:rPr>
              <w:t>at a time when it is</w:t>
            </w:r>
            <w:r>
              <w:rPr>
                <w:rFonts w:ascii="Arial" w:hAnsi="Arial" w:cs="Arial"/>
              </w:rPr>
              <w:t xml:space="preserve"> just reaching the point of delivering significant results on the ground. Investing now could also distract the implementation team at a crucial period for project delivery</w:t>
            </w:r>
            <w:r w:rsidR="008F45A0">
              <w:rPr>
                <w:rFonts w:ascii="Arial" w:hAnsi="Arial" w:cs="Arial"/>
              </w:rPr>
              <w:t xml:space="preserve"> and therefore carries a resou</w:t>
            </w:r>
            <w:r w:rsidR="00265A1D">
              <w:rPr>
                <w:rFonts w:ascii="Arial" w:hAnsi="Arial" w:cs="Arial"/>
              </w:rPr>
              <w:t>r</w:t>
            </w:r>
            <w:r w:rsidR="008F45A0">
              <w:rPr>
                <w:rFonts w:ascii="Arial" w:hAnsi="Arial" w:cs="Arial"/>
              </w:rPr>
              <w:t>ce risk should our team have to concentrate on setting up new work as well as ensuring delivery of our fi</w:t>
            </w:r>
            <w:r w:rsidR="00265A1D">
              <w:rPr>
                <w:rFonts w:ascii="Arial" w:hAnsi="Arial" w:cs="Arial"/>
              </w:rPr>
              <w:t>r</w:t>
            </w:r>
            <w:r w:rsidR="008F45A0">
              <w:rPr>
                <w:rFonts w:ascii="Arial" w:hAnsi="Arial" w:cs="Arial"/>
              </w:rPr>
              <w:t xml:space="preserve">st results. </w:t>
            </w:r>
          </w:p>
          <w:p w14:paraId="7C285CB8" w14:textId="77777777" w:rsidR="00BF7BE7" w:rsidRDefault="00BF7BE7" w:rsidP="00BF7BE7">
            <w:pPr>
              <w:autoSpaceDE w:val="0"/>
              <w:autoSpaceDN w:val="0"/>
              <w:adjustRightInd w:val="0"/>
              <w:spacing w:after="0"/>
              <w:jc w:val="both"/>
              <w:rPr>
                <w:rFonts w:ascii="Arial" w:hAnsi="Arial" w:cs="Arial"/>
              </w:rPr>
            </w:pPr>
          </w:p>
          <w:p w14:paraId="7C285CB9" w14:textId="77777777" w:rsidR="006B5434" w:rsidRPr="00FE73AD" w:rsidRDefault="00BF7BE7" w:rsidP="00BC6739">
            <w:pPr>
              <w:autoSpaceDE w:val="0"/>
              <w:autoSpaceDN w:val="0"/>
              <w:adjustRightInd w:val="0"/>
              <w:spacing w:after="0"/>
              <w:jc w:val="both"/>
              <w:rPr>
                <w:rFonts w:ascii="Arial" w:hAnsi="Arial" w:cs="Arial"/>
              </w:rPr>
            </w:pPr>
            <w:r>
              <w:rPr>
                <w:rFonts w:ascii="Arial" w:hAnsi="Arial" w:cs="Arial"/>
              </w:rPr>
              <w:lastRenderedPageBreak/>
              <w:t xml:space="preserve">Whilst expanding this project remains an excellent proposition, we would be better served by waiting for 1-2 years before making a further investment. At this point the project will be delivering results on the </w:t>
            </w:r>
            <w:proofErr w:type="gramStart"/>
            <w:r w:rsidR="002726B3">
              <w:rPr>
                <w:rFonts w:ascii="Arial" w:hAnsi="Arial" w:cs="Arial"/>
              </w:rPr>
              <w:t>ground</w:t>
            </w:r>
            <w:proofErr w:type="gramEnd"/>
            <w:r>
              <w:rPr>
                <w:rFonts w:ascii="Arial" w:hAnsi="Arial" w:cs="Arial"/>
              </w:rPr>
              <w:t xml:space="preserve"> and we will have a greater evidence base to use in fine tuning the plans for expansion. Waiting until the most opportune moment to invest would maximise chances of success</w:t>
            </w:r>
            <w:r w:rsidR="00C66734">
              <w:rPr>
                <w:rFonts w:ascii="Arial" w:hAnsi="Arial" w:cs="Arial"/>
              </w:rPr>
              <w:t xml:space="preserve"> and optimise value for money</w:t>
            </w:r>
            <w:r w:rsidR="008F45A0">
              <w:rPr>
                <w:rFonts w:ascii="Arial" w:hAnsi="Arial" w:cs="Arial"/>
              </w:rPr>
              <w:t xml:space="preserve"> for this option</w:t>
            </w:r>
            <w:r w:rsidR="00C66734">
              <w:rPr>
                <w:rFonts w:ascii="Arial" w:hAnsi="Arial" w:cs="Arial"/>
              </w:rPr>
              <w:t xml:space="preserve">. </w:t>
            </w:r>
          </w:p>
        </w:tc>
      </w:tr>
      <w:tr w:rsidR="001D3B3B" w:rsidRPr="00CF22CC" w14:paraId="7C285CCD" w14:textId="77777777" w:rsidTr="3ADBF123">
        <w:trPr>
          <w:trHeight w:val="70"/>
        </w:trPr>
        <w:tc>
          <w:tcPr>
            <w:tcW w:w="1985" w:type="dxa"/>
          </w:tcPr>
          <w:p w14:paraId="7C285CBB" w14:textId="77777777" w:rsidR="00A679E0" w:rsidRPr="00CF22CC" w:rsidRDefault="001D3B3B" w:rsidP="000732E4">
            <w:pPr>
              <w:spacing w:before="120" w:after="120"/>
              <w:rPr>
                <w:rFonts w:ascii="Arial" w:hAnsi="Arial" w:cs="Arial"/>
              </w:rPr>
            </w:pPr>
            <w:r w:rsidRPr="00CF22CC">
              <w:rPr>
                <w:rFonts w:ascii="Arial" w:hAnsi="Arial" w:cs="Arial"/>
                <w:b/>
              </w:rPr>
              <w:lastRenderedPageBreak/>
              <w:t xml:space="preserve">Option </w:t>
            </w:r>
            <w:r w:rsidR="00704CC3" w:rsidRPr="00CF22CC">
              <w:rPr>
                <w:rFonts w:ascii="Arial" w:hAnsi="Arial" w:cs="Arial"/>
                <w:b/>
              </w:rPr>
              <w:t>3</w:t>
            </w:r>
            <w:r w:rsidR="00B16242" w:rsidRPr="00CF22CC">
              <w:rPr>
                <w:rFonts w:ascii="Arial" w:hAnsi="Arial" w:cs="Arial"/>
              </w:rPr>
              <w:t xml:space="preserve"> </w:t>
            </w:r>
          </w:p>
          <w:p w14:paraId="7C285CBC" w14:textId="77777777" w:rsidR="00B16242" w:rsidRPr="00CF22CC" w:rsidRDefault="00A679E0" w:rsidP="000732E4">
            <w:pPr>
              <w:spacing w:before="120" w:after="120"/>
              <w:rPr>
                <w:rFonts w:ascii="Arial" w:hAnsi="Arial" w:cs="Arial"/>
              </w:rPr>
            </w:pPr>
            <w:r w:rsidRPr="00CF22CC">
              <w:rPr>
                <w:rFonts w:ascii="Arial" w:hAnsi="Arial" w:cs="Arial"/>
              </w:rPr>
              <w:t xml:space="preserve">Invest £40m in </w:t>
            </w:r>
            <w:proofErr w:type="spellStart"/>
            <w:r w:rsidRPr="00CF22CC">
              <w:rPr>
                <w:rFonts w:ascii="Arial" w:hAnsi="Arial" w:cs="Arial"/>
              </w:rPr>
              <w:t>KfW’s</w:t>
            </w:r>
            <w:proofErr w:type="spellEnd"/>
            <w:r w:rsidRPr="00CF22CC">
              <w:rPr>
                <w:rFonts w:ascii="Arial" w:hAnsi="Arial" w:cs="Arial"/>
              </w:rPr>
              <w:t xml:space="preserve"> new </w:t>
            </w:r>
            <w:proofErr w:type="spellStart"/>
            <w:proofErr w:type="gramStart"/>
            <w:r w:rsidR="00D956B5">
              <w:rPr>
                <w:rFonts w:ascii="Arial" w:hAnsi="Arial" w:cs="Arial"/>
              </w:rPr>
              <w:t>eco.business</w:t>
            </w:r>
            <w:proofErr w:type="spellEnd"/>
            <w:proofErr w:type="gramEnd"/>
            <w:r w:rsidRPr="00CF22CC">
              <w:rPr>
                <w:rFonts w:ascii="Arial" w:hAnsi="Arial" w:cs="Arial"/>
              </w:rPr>
              <w:t xml:space="preserve"> Fund</w:t>
            </w:r>
          </w:p>
          <w:p w14:paraId="7C285CBD" w14:textId="77777777" w:rsidR="001D3B3B" w:rsidRPr="00CF22CC" w:rsidRDefault="001D3B3B" w:rsidP="000732E4">
            <w:pPr>
              <w:spacing w:after="0"/>
              <w:rPr>
                <w:rFonts w:ascii="Arial" w:hAnsi="Arial" w:cs="Arial"/>
                <w:b/>
              </w:rPr>
            </w:pPr>
          </w:p>
        </w:tc>
        <w:tc>
          <w:tcPr>
            <w:tcW w:w="7229" w:type="dxa"/>
          </w:tcPr>
          <w:p w14:paraId="7C285CBE" w14:textId="77777777" w:rsidR="00A10C5C" w:rsidRPr="00FF22C6" w:rsidRDefault="00A10C5C" w:rsidP="006C790A">
            <w:pPr>
              <w:jc w:val="both"/>
              <w:rPr>
                <w:rFonts w:ascii="Arial" w:hAnsi="Arial" w:cs="Arial"/>
                <w:b/>
              </w:rPr>
            </w:pPr>
            <w:r w:rsidRPr="00FF22C6">
              <w:rPr>
                <w:rFonts w:ascii="Arial" w:hAnsi="Arial" w:cs="Arial"/>
                <w:b/>
              </w:rPr>
              <w:t xml:space="preserve">Summary </w:t>
            </w:r>
          </w:p>
          <w:p w14:paraId="7C285CBF" w14:textId="1F73E859" w:rsidR="000A78E2" w:rsidRDefault="000A78E2" w:rsidP="00A56331">
            <w:pPr>
              <w:spacing w:after="240"/>
              <w:jc w:val="both"/>
              <w:rPr>
                <w:rFonts w:ascii="Arial" w:hAnsi="Arial" w:cs="Arial"/>
                <w:lang w:val="en-US"/>
              </w:rPr>
            </w:pPr>
            <w:r w:rsidRPr="3ADBF123">
              <w:rPr>
                <w:rFonts w:ascii="Arial" w:hAnsi="Arial" w:cs="Arial"/>
              </w:rPr>
              <w:t xml:space="preserve">The </w:t>
            </w:r>
            <w:r w:rsidR="32A427CB" w:rsidRPr="3ADBF123">
              <w:rPr>
                <w:rFonts w:ascii="Arial" w:hAnsi="Arial" w:cs="Arial"/>
              </w:rPr>
              <w:t>eco. Business</w:t>
            </w:r>
            <w:r w:rsidRPr="3ADBF123">
              <w:rPr>
                <w:rFonts w:ascii="Arial" w:hAnsi="Arial" w:cs="Arial"/>
              </w:rPr>
              <w:t xml:space="preserve"> fund </w:t>
            </w:r>
            <w:r w:rsidR="008842BF" w:rsidRPr="3ADBF123">
              <w:rPr>
                <w:rFonts w:ascii="Arial" w:hAnsi="Arial" w:cs="Arial"/>
              </w:rPr>
              <w:t xml:space="preserve">aims </w:t>
            </w:r>
            <w:r w:rsidR="00734E23" w:rsidRPr="3ADBF123">
              <w:rPr>
                <w:rFonts w:ascii="Arial" w:hAnsi="Arial" w:cs="Arial"/>
              </w:rPr>
              <w:t>to</w:t>
            </w:r>
            <w:r w:rsidRPr="3ADBF123">
              <w:rPr>
                <w:rFonts w:ascii="Arial" w:hAnsi="Arial" w:cs="Arial"/>
              </w:rPr>
              <w:t xml:space="preserve"> </w:t>
            </w:r>
            <w:r w:rsidR="00734E23" w:rsidRPr="3ADBF123">
              <w:rPr>
                <w:rFonts w:ascii="Arial" w:hAnsi="Arial" w:cs="Arial"/>
              </w:rPr>
              <w:t>promote</w:t>
            </w:r>
            <w:r w:rsidRPr="3ADBF123">
              <w:rPr>
                <w:rFonts w:ascii="Arial" w:hAnsi="Arial" w:cs="Arial"/>
                <w:lang w:val="en-US"/>
              </w:rPr>
              <w:t xml:space="preserve"> business practices contributing to biodiversity conservation, the sustainable use of natural resources and climate change mitigation and adaptation. It will achieve this by providing access to adequate finance for certified sustainable businesses via selected local financial institutions to support the sustainable production of agriculture commodities and forestry products. It seeks to encourage the adoption of business practices that contribute to sustainable use of natural resources. </w:t>
            </w:r>
          </w:p>
          <w:p w14:paraId="7C285CC0" w14:textId="77777777" w:rsidR="000A78E2" w:rsidRPr="00EF43D6" w:rsidRDefault="000A78E2" w:rsidP="00A56331">
            <w:pPr>
              <w:spacing w:after="240"/>
              <w:jc w:val="both"/>
              <w:rPr>
                <w:rFonts w:ascii="Arial" w:hAnsi="Arial" w:cs="Arial"/>
                <w:lang w:val="en-US"/>
              </w:rPr>
            </w:pPr>
            <w:r w:rsidRPr="00EF43D6">
              <w:rPr>
                <w:rFonts w:ascii="Arial" w:hAnsi="Arial" w:cs="Arial"/>
                <w:lang w:val="en-US"/>
              </w:rPr>
              <w:t xml:space="preserve">The fund is structured as a public-private partnership and aims to secure the participation of public investors, multilateral organizations, development finance institutions, NGOs, </w:t>
            </w:r>
            <w:proofErr w:type="gramStart"/>
            <w:r w:rsidRPr="00EF43D6">
              <w:rPr>
                <w:rFonts w:ascii="Arial" w:hAnsi="Arial" w:cs="Arial"/>
                <w:lang w:val="en-US"/>
              </w:rPr>
              <w:t>foundations</w:t>
            </w:r>
            <w:proofErr w:type="gramEnd"/>
            <w:r w:rsidRPr="00EF43D6">
              <w:rPr>
                <w:rFonts w:ascii="Arial" w:hAnsi="Arial" w:cs="Arial"/>
                <w:lang w:val="en-US"/>
              </w:rPr>
              <w:t xml:space="preserve"> and private institutional investors. </w:t>
            </w:r>
          </w:p>
          <w:p w14:paraId="7C285CC1" w14:textId="77777777" w:rsidR="00446AE5" w:rsidRDefault="00446AE5" w:rsidP="00446AE5">
            <w:pPr>
              <w:jc w:val="both"/>
              <w:rPr>
                <w:rFonts w:ascii="Arial" w:hAnsi="Arial" w:cs="Arial"/>
              </w:rPr>
            </w:pPr>
            <w:r w:rsidRPr="00CF22CC">
              <w:rPr>
                <w:rFonts w:ascii="Arial" w:hAnsi="Arial" w:cs="Arial"/>
              </w:rPr>
              <w:t xml:space="preserve">The </w:t>
            </w:r>
            <w:r>
              <w:rPr>
                <w:rFonts w:ascii="Arial" w:hAnsi="Arial" w:cs="Arial"/>
              </w:rPr>
              <w:t xml:space="preserve">funding </w:t>
            </w:r>
            <w:r w:rsidRPr="00CF22CC">
              <w:rPr>
                <w:rFonts w:ascii="Arial" w:hAnsi="Arial" w:cs="Arial"/>
              </w:rPr>
              <w:t>model aims to provide financing for investing in activities that conserve nature and foster biodiversity.</w:t>
            </w:r>
            <w:r>
              <w:rPr>
                <w:rFonts w:ascii="Arial" w:hAnsi="Arial" w:cs="Arial"/>
              </w:rPr>
              <w:t xml:space="preserve"> It is based on the premise that current biodiversity conservation efforts need to attract significant private sector investments </w:t>
            </w:r>
            <w:proofErr w:type="gramStart"/>
            <w:r>
              <w:rPr>
                <w:rFonts w:ascii="Arial" w:hAnsi="Arial" w:cs="Arial"/>
              </w:rPr>
              <w:t>in order to</w:t>
            </w:r>
            <w:proofErr w:type="gramEnd"/>
            <w:r>
              <w:rPr>
                <w:rFonts w:ascii="Arial" w:hAnsi="Arial" w:cs="Arial"/>
              </w:rPr>
              <w:t xml:space="preserve"> have a positive impact. </w:t>
            </w:r>
          </w:p>
          <w:p w14:paraId="7C285CC2" w14:textId="77777777" w:rsidR="00BF7BE7" w:rsidRDefault="00BF7BE7" w:rsidP="00BF7BE7">
            <w:pPr>
              <w:jc w:val="both"/>
              <w:rPr>
                <w:rFonts w:ascii="Arial" w:hAnsi="Arial" w:cs="Arial"/>
              </w:rPr>
            </w:pPr>
            <w:r>
              <w:rPr>
                <w:rFonts w:ascii="Arial" w:hAnsi="Arial" w:cs="Arial"/>
              </w:rPr>
              <w:t xml:space="preserve">The most </w:t>
            </w:r>
            <w:proofErr w:type="gramStart"/>
            <w:r>
              <w:rPr>
                <w:rFonts w:ascii="Arial" w:hAnsi="Arial" w:cs="Arial"/>
              </w:rPr>
              <w:t xml:space="preserve">well </w:t>
            </w:r>
            <w:r w:rsidR="002726B3">
              <w:rPr>
                <w:rFonts w:ascii="Arial" w:hAnsi="Arial" w:cs="Arial"/>
              </w:rPr>
              <w:t>established</w:t>
            </w:r>
            <w:proofErr w:type="gramEnd"/>
            <w:r>
              <w:rPr>
                <w:rFonts w:ascii="Arial" w:hAnsi="Arial" w:cs="Arial"/>
              </w:rPr>
              <w:t xml:space="preserve"> private sector investments to support sustainable development utilise certification schemes with specific sustainability standards. The </w:t>
            </w:r>
            <w:proofErr w:type="spellStart"/>
            <w:proofErr w:type="gramStart"/>
            <w:r>
              <w:rPr>
                <w:rFonts w:ascii="Arial" w:hAnsi="Arial" w:cs="Arial"/>
              </w:rPr>
              <w:t>eco.business</w:t>
            </w:r>
            <w:proofErr w:type="spellEnd"/>
            <w:proofErr w:type="gramEnd"/>
            <w:r>
              <w:rPr>
                <w:rFonts w:ascii="Arial" w:hAnsi="Arial" w:cs="Arial"/>
              </w:rPr>
              <w:t xml:space="preserve"> fund will use certification schemes to increase private sector investment in sustainable business practices.</w:t>
            </w:r>
            <w:r w:rsidDel="008F425F">
              <w:rPr>
                <w:rFonts w:ascii="Arial" w:hAnsi="Arial" w:cs="Arial"/>
              </w:rPr>
              <w:t xml:space="preserve"> </w:t>
            </w:r>
          </w:p>
          <w:p w14:paraId="7C285CC3" w14:textId="77777777" w:rsidR="00BF7BE7" w:rsidRPr="00EF43D6" w:rsidRDefault="00BF7BE7" w:rsidP="00BF7BE7">
            <w:pPr>
              <w:jc w:val="both"/>
              <w:rPr>
                <w:rFonts w:ascii="Arial" w:hAnsi="Arial" w:cs="Arial"/>
                <w:lang w:val="en-US"/>
              </w:rPr>
            </w:pPr>
            <w:r>
              <w:rPr>
                <w:rFonts w:ascii="Arial" w:hAnsi="Arial" w:cs="Arial"/>
              </w:rPr>
              <w:t xml:space="preserve">The fund initially plans to work </w:t>
            </w:r>
            <w:r w:rsidRPr="00EF43D6">
              <w:rPr>
                <w:rFonts w:ascii="Arial" w:hAnsi="Arial" w:cs="Arial"/>
              </w:rPr>
              <w:t xml:space="preserve">in Latin America </w:t>
            </w:r>
            <w:r>
              <w:rPr>
                <w:rFonts w:ascii="Arial" w:hAnsi="Arial" w:cs="Arial"/>
              </w:rPr>
              <w:t xml:space="preserve">(Columbia, </w:t>
            </w:r>
            <w:r w:rsidR="002726B3">
              <w:rPr>
                <w:rFonts w:ascii="Arial" w:hAnsi="Arial" w:cs="Arial"/>
              </w:rPr>
              <w:t>Ecuador</w:t>
            </w:r>
            <w:r>
              <w:rPr>
                <w:rFonts w:ascii="Arial" w:hAnsi="Arial" w:cs="Arial"/>
              </w:rPr>
              <w:t xml:space="preserve">, Peru) </w:t>
            </w:r>
            <w:r w:rsidRPr="00EF43D6">
              <w:rPr>
                <w:rFonts w:ascii="Arial" w:hAnsi="Arial" w:cs="Arial"/>
              </w:rPr>
              <w:t xml:space="preserve">and </w:t>
            </w:r>
            <w:r>
              <w:rPr>
                <w:rFonts w:ascii="Arial" w:hAnsi="Arial" w:cs="Arial"/>
              </w:rPr>
              <w:t xml:space="preserve">the </w:t>
            </w:r>
            <w:r w:rsidRPr="00EF43D6">
              <w:rPr>
                <w:rFonts w:ascii="Arial" w:hAnsi="Arial" w:cs="Arial"/>
              </w:rPr>
              <w:t>Caribbean</w:t>
            </w:r>
            <w:r w:rsidRPr="00EF43D6">
              <w:rPr>
                <w:rFonts w:ascii="Arial" w:hAnsi="Arial" w:cs="Arial"/>
                <w:lang w:val="en-US"/>
              </w:rPr>
              <w:t>.</w:t>
            </w:r>
          </w:p>
          <w:p w14:paraId="7C285CC4" w14:textId="77777777" w:rsidR="00BF7BE7" w:rsidRPr="00EF43D6" w:rsidRDefault="00BF7BE7" w:rsidP="00BF7BE7">
            <w:pPr>
              <w:spacing w:after="240"/>
              <w:jc w:val="both"/>
              <w:rPr>
                <w:rFonts w:ascii="Arial" w:hAnsi="Arial" w:cs="Arial"/>
                <w:lang w:val="en-US"/>
              </w:rPr>
            </w:pPr>
            <w:r w:rsidRPr="00EF43D6">
              <w:rPr>
                <w:rFonts w:ascii="Arial" w:hAnsi="Arial" w:cs="Arial"/>
                <w:lang w:val="en-US"/>
              </w:rPr>
              <w:t xml:space="preserve">The fund is expected to be active </w:t>
            </w:r>
            <w:r>
              <w:rPr>
                <w:rFonts w:ascii="Arial" w:hAnsi="Arial" w:cs="Arial"/>
                <w:lang w:val="en-US"/>
              </w:rPr>
              <w:t xml:space="preserve">primarily </w:t>
            </w:r>
            <w:r w:rsidRPr="00EF43D6">
              <w:rPr>
                <w:rFonts w:ascii="Arial" w:hAnsi="Arial" w:cs="Arial"/>
                <w:lang w:val="en-US"/>
              </w:rPr>
              <w:t xml:space="preserve">in the following sectors (a) Agriculture (b) </w:t>
            </w:r>
            <w:r>
              <w:rPr>
                <w:rFonts w:ascii="Arial" w:hAnsi="Arial" w:cs="Arial"/>
                <w:lang w:val="en-US"/>
              </w:rPr>
              <w:t>F</w:t>
            </w:r>
            <w:r w:rsidRPr="00EF43D6">
              <w:rPr>
                <w:rFonts w:ascii="Arial" w:hAnsi="Arial" w:cs="Arial"/>
                <w:lang w:val="en-US"/>
              </w:rPr>
              <w:t xml:space="preserve">orestry (c) Marine </w:t>
            </w:r>
            <w:proofErr w:type="gramStart"/>
            <w:r w:rsidRPr="00EF43D6">
              <w:rPr>
                <w:rFonts w:ascii="Arial" w:hAnsi="Arial" w:cs="Arial"/>
                <w:lang w:val="en-US"/>
              </w:rPr>
              <w:t xml:space="preserve">and </w:t>
            </w:r>
            <w:r>
              <w:rPr>
                <w:rFonts w:ascii="Arial" w:hAnsi="Arial" w:cs="Arial"/>
                <w:lang w:val="en-US"/>
              </w:rPr>
              <w:t>also</w:t>
            </w:r>
            <w:proofErr w:type="gramEnd"/>
            <w:r>
              <w:rPr>
                <w:rFonts w:ascii="Arial" w:hAnsi="Arial" w:cs="Arial"/>
                <w:lang w:val="en-US"/>
              </w:rPr>
              <w:t xml:space="preserve"> (</w:t>
            </w:r>
            <w:r w:rsidRPr="00EF43D6">
              <w:rPr>
                <w:rFonts w:ascii="Arial" w:hAnsi="Arial" w:cs="Arial"/>
                <w:lang w:val="en-US"/>
              </w:rPr>
              <w:t>to a lesser extent</w:t>
            </w:r>
            <w:r>
              <w:rPr>
                <w:rFonts w:ascii="Arial" w:hAnsi="Arial" w:cs="Arial"/>
                <w:lang w:val="en-US"/>
              </w:rPr>
              <w:t xml:space="preserve">) </w:t>
            </w:r>
            <w:r w:rsidRPr="00EF43D6">
              <w:rPr>
                <w:rFonts w:ascii="Arial" w:hAnsi="Arial" w:cs="Arial"/>
                <w:lang w:val="en-US"/>
              </w:rPr>
              <w:t>tourism.</w:t>
            </w:r>
          </w:p>
          <w:p w14:paraId="7C285CC5" w14:textId="77777777" w:rsidR="00FF22C6" w:rsidRDefault="00FF22C6" w:rsidP="00F97916">
            <w:pPr>
              <w:jc w:val="both"/>
              <w:rPr>
                <w:rFonts w:ascii="Arial" w:hAnsi="Arial" w:cs="Arial"/>
                <w:b/>
              </w:rPr>
            </w:pPr>
            <w:r w:rsidRPr="00FF22C6">
              <w:rPr>
                <w:rFonts w:ascii="Arial" w:hAnsi="Arial" w:cs="Arial"/>
                <w:b/>
              </w:rPr>
              <w:t xml:space="preserve">Consideration </w:t>
            </w:r>
          </w:p>
          <w:p w14:paraId="7C285CC6" w14:textId="77777777" w:rsidR="004F4ED9" w:rsidRDefault="009468AD" w:rsidP="004F4ED9">
            <w:pPr>
              <w:autoSpaceDE w:val="0"/>
              <w:autoSpaceDN w:val="0"/>
              <w:adjustRightInd w:val="0"/>
              <w:spacing w:after="240"/>
              <w:jc w:val="both"/>
              <w:rPr>
                <w:rFonts w:ascii="Arial" w:hAnsi="Arial" w:cs="Arial"/>
              </w:rPr>
            </w:pPr>
            <w:r w:rsidRPr="009468AD">
              <w:rPr>
                <w:rFonts w:ascii="Arial" w:hAnsi="Arial" w:cs="Arial"/>
                <w:color w:val="000000" w:themeColor="text1"/>
              </w:rPr>
              <w:t xml:space="preserve">The </w:t>
            </w:r>
            <w:proofErr w:type="spellStart"/>
            <w:proofErr w:type="gramStart"/>
            <w:r>
              <w:rPr>
                <w:rFonts w:ascii="Arial" w:hAnsi="Arial" w:cs="Arial"/>
                <w:color w:val="000000" w:themeColor="text1"/>
              </w:rPr>
              <w:t>eco.business</w:t>
            </w:r>
            <w:proofErr w:type="spellEnd"/>
            <w:proofErr w:type="gramEnd"/>
            <w:r>
              <w:rPr>
                <w:rFonts w:ascii="Arial" w:hAnsi="Arial" w:cs="Arial"/>
                <w:color w:val="000000" w:themeColor="text1"/>
              </w:rPr>
              <w:t xml:space="preserve"> </w:t>
            </w:r>
            <w:r w:rsidR="00BF7BE7">
              <w:rPr>
                <w:rFonts w:ascii="Arial" w:hAnsi="Arial" w:cs="Arial"/>
                <w:color w:val="000000" w:themeColor="text1"/>
              </w:rPr>
              <w:t>f</w:t>
            </w:r>
            <w:r w:rsidRPr="009468AD">
              <w:rPr>
                <w:rFonts w:ascii="Arial" w:hAnsi="Arial" w:cs="Arial"/>
                <w:color w:val="000000" w:themeColor="text1"/>
              </w:rPr>
              <w:t>und fits with ICF aims by encouraging stronger private sector involvement to t</w:t>
            </w:r>
            <w:r>
              <w:rPr>
                <w:rFonts w:ascii="Arial" w:hAnsi="Arial" w:cs="Arial"/>
                <w:color w:val="000000" w:themeColor="text1"/>
              </w:rPr>
              <w:t>ackle</w:t>
            </w:r>
            <w:r w:rsidRPr="009468AD">
              <w:rPr>
                <w:rFonts w:ascii="Arial" w:hAnsi="Arial" w:cs="Arial"/>
                <w:color w:val="000000" w:themeColor="text1"/>
              </w:rPr>
              <w:t xml:space="preserve"> climate challenges. </w:t>
            </w:r>
            <w:r w:rsidR="004F4ED9">
              <w:rPr>
                <w:rFonts w:ascii="Arial" w:hAnsi="Arial" w:cs="Arial"/>
                <w:color w:val="000000" w:themeColor="text1"/>
                <w:lang w:val="en-US"/>
              </w:rPr>
              <w:t xml:space="preserve">The </w:t>
            </w:r>
            <w:proofErr w:type="spellStart"/>
            <w:proofErr w:type="gramStart"/>
            <w:r>
              <w:rPr>
                <w:rFonts w:ascii="Arial" w:hAnsi="Arial" w:cs="Arial"/>
              </w:rPr>
              <w:t>eco.business</w:t>
            </w:r>
            <w:proofErr w:type="spellEnd"/>
            <w:proofErr w:type="gramEnd"/>
            <w:r w:rsidRPr="00CF22CC">
              <w:rPr>
                <w:rFonts w:ascii="Arial" w:hAnsi="Arial" w:cs="Arial"/>
              </w:rPr>
              <w:t xml:space="preserve"> fund </w:t>
            </w:r>
            <w:r w:rsidRPr="00B24618">
              <w:rPr>
                <w:rFonts w:ascii="Arial" w:hAnsi="Arial" w:cs="Arial"/>
              </w:rPr>
              <w:t>is innovative and at the forefront of efforts to nudge private sector investments towards sustainable practices</w:t>
            </w:r>
            <w:r>
              <w:rPr>
                <w:rFonts w:ascii="Arial" w:hAnsi="Arial" w:cs="Arial"/>
              </w:rPr>
              <w:t xml:space="preserve"> a</w:t>
            </w:r>
            <w:r w:rsidRPr="00CF22CC">
              <w:rPr>
                <w:rFonts w:ascii="Arial" w:hAnsi="Arial" w:cs="Arial"/>
              </w:rPr>
              <w:t xml:space="preserve">nd so fulfils the ICF criteria of being both transformational and of harnessing the private sector. </w:t>
            </w:r>
            <w:r w:rsidR="004F4ED9" w:rsidRPr="00EF43D6">
              <w:rPr>
                <w:rFonts w:ascii="Arial" w:hAnsi="Arial" w:cs="Arial"/>
                <w:lang w:val="en-US"/>
              </w:rPr>
              <w:t xml:space="preserve">Defra’s contribution is expected to bring in additional </w:t>
            </w:r>
            <w:r w:rsidR="004F4ED9">
              <w:rPr>
                <w:rFonts w:ascii="Arial" w:hAnsi="Arial" w:cs="Arial"/>
                <w:lang w:val="en-US"/>
              </w:rPr>
              <w:t>private finance</w:t>
            </w:r>
            <w:r w:rsidR="004F4ED9" w:rsidRPr="00EF43D6">
              <w:rPr>
                <w:rFonts w:ascii="Arial" w:hAnsi="Arial" w:cs="Arial"/>
                <w:lang w:val="en-US"/>
              </w:rPr>
              <w:t xml:space="preserve"> enhancing the impact of our contribution beyond the size of our investment.</w:t>
            </w:r>
          </w:p>
          <w:p w14:paraId="7C285CC7" w14:textId="77777777" w:rsidR="009468AD" w:rsidRDefault="009468AD" w:rsidP="00F97916">
            <w:pPr>
              <w:autoSpaceDE w:val="0"/>
              <w:autoSpaceDN w:val="0"/>
              <w:adjustRightInd w:val="0"/>
              <w:spacing w:after="240"/>
              <w:jc w:val="both"/>
              <w:rPr>
                <w:rFonts w:ascii="Arial" w:hAnsi="Arial" w:cs="Arial"/>
                <w:color w:val="000000" w:themeColor="text1"/>
                <w:lang w:val="en-US"/>
              </w:rPr>
            </w:pPr>
            <w:r>
              <w:rPr>
                <w:rFonts w:ascii="Arial" w:hAnsi="Arial" w:cs="Arial"/>
                <w:color w:val="000000" w:themeColor="text1"/>
                <w:lang w:val="en-US"/>
              </w:rPr>
              <w:lastRenderedPageBreak/>
              <w:t>It also fits</w:t>
            </w:r>
            <w:r w:rsidRPr="006B78A9">
              <w:rPr>
                <w:rFonts w:ascii="Arial" w:hAnsi="Arial" w:cs="Arial"/>
                <w:color w:val="000000" w:themeColor="text1"/>
                <w:lang w:val="en-US"/>
              </w:rPr>
              <w:t xml:space="preserve"> well within Defra’s portfolio, adding a public-private partnership to existing government-focused bilateral and multilateral investments.</w:t>
            </w:r>
            <w:r w:rsidR="00B73942">
              <w:rPr>
                <w:rFonts w:ascii="Arial" w:hAnsi="Arial" w:cs="Arial"/>
                <w:color w:val="000000" w:themeColor="text1"/>
                <w:lang w:val="en-US"/>
              </w:rPr>
              <w:t xml:space="preserve">  </w:t>
            </w:r>
            <w:r w:rsidR="000F2218">
              <w:rPr>
                <w:rFonts w:ascii="Arial" w:hAnsi="Arial" w:cs="Arial"/>
                <w:color w:val="000000" w:themeColor="text1"/>
                <w:lang w:val="en-US"/>
              </w:rPr>
              <w:t xml:space="preserve">The project has a relatively low benefit-cost ratio based on the </w:t>
            </w:r>
            <w:r w:rsidR="000F2218" w:rsidRPr="00D1433C">
              <w:rPr>
                <w:rFonts w:ascii="Arial" w:hAnsi="Arial" w:cs="Arial"/>
                <w:i/>
                <w:color w:val="000000" w:themeColor="text1"/>
                <w:lang w:val="en-US"/>
              </w:rPr>
              <w:t>quantified</w:t>
            </w:r>
            <w:r w:rsidR="000F2218">
              <w:rPr>
                <w:rFonts w:ascii="Arial" w:hAnsi="Arial" w:cs="Arial"/>
                <w:color w:val="000000" w:themeColor="text1"/>
                <w:lang w:val="en-US"/>
              </w:rPr>
              <w:t xml:space="preserve"> benefits in this business case </w:t>
            </w:r>
            <w:r w:rsidR="00407271">
              <w:rPr>
                <w:rFonts w:ascii="Arial" w:hAnsi="Arial" w:cs="Arial"/>
                <w:color w:val="000000" w:themeColor="text1"/>
                <w:lang w:val="en-US"/>
              </w:rPr>
              <w:t xml:space="preserve">but the </w:t>
            </w:r>
            <w:r w:rsidR="000F2218">
              <w:rPr>
                <w:rFonts w:ascii="Arial" w:hAnsi="Arial" w:cs="Arial"/>
                <w:color w:val="000000" w:themeColor="text1"/>
                <w:lang w:val="en-US"/>
              </w:rPr>
              <w:t>inclusion of non-</w:t>
            </w:r>
            <w:proofErr w:type="spellStart"/>
            <w:r w:rsidR="000F2218">
              <w:rPr>
                <w:rFonts w:ascii="Arial" w:hAnsi="Arial" w:cs="Arial"/>
                <w:color w:val="000000" w:themeColor="text1"/>
                <w:lang w:val="en-US"/>
              </w:rPr>
              <w:t>monetised</w:t>
            </w:r>
            <w:proofErr w:type="spellEnd"/>
            <w:r w:rsidR="000F2218">
              <w:rPr>
                <w:rFonts w:ascii="Arial" w:hAnsi="Arial" w:cs="Arial"/>
                <w:color w:val="000000" w:themeColor="text1"/>
                <w:lang w:val="en-US"/>
              </w:rPr>
              <w:t xml:space="preserve"> </w:t>
            </w:r>
            <w:proofErr w:type="gramStart"/>
            <w:r w:rsidR="000F2218">
              <w:rPr>
                <w:rFonts w:ascii="Arial" w:hAnsi="Arial" w:cs="Arial"/>
                <w:color w:val="000000" w:themeColor="text1"/>
                <w:lang w:val="en-US"/>
              </w:rPr>
              <w:t>ecosystem  service</w:t>
            </w:r>
            <w:proofErr w:type="gramEnd"/>
            <w:r w:rsidR="000F2218">
              <w:rPr>
                <w:rFonts w:ascii="Arial" w:hAnsi="Arial" w:cs="Arial"/>
                <w:color w:val="000000" w:themeColor="text1"/>
                <w:lang w:val="en-US"/>
              </w:rPr>
              <w:t xml:space="preserve"> benefits would tend to mitigate concerns about whether the benefits would exceed the project’s costs.  </w:t>
            </w:r>
          </w:p>
          <w:p w14:paraId="7C285CC8" w14:textId="77777777" w:rsidR="00541A24" w:rsidRPr="00CF22CC" w:rsidRDefault="00541A24" w:rsidP="00541A24">
            <w:pPr>
              <w:jc w:val="both"/>
              <w:rPr>
                <w:rFonts w:ascii="Arial" w:hAnsi="Arial" w:cs="Arial"/>
              </w:rPr>
            </w:pPr>
            <w:r>
              <w:rPr>
                <w:rFonts w:ascii="Arial" w:hAnsi="Arial" w:cs="Arial"/>
              </w:rPr>
              <w:t xml:space="preserve">Several aspects of the </w:t>
            </w:r>
            <w:proofErr w:type="spellStart"/>
            <w:proofErr w:type="gramStart"/>
            <w:r>
              <w:rPr>
                <w:rFonts w:ascii="Arial" w:hAnsi="Arial" w:cs="Arial"/>
              </w:rPr>
              <w:t>eco.business</w:t>
            </w:r>
            <w:proofErr w:type="spellEnd"/>
            <w:proofErr w:type="gramEnd"/>
            <w:r>
              <w:rPr>
                <w:rFonts w:ascii="Arial" w:hAnsi="Arial" w:cs="Arial"/>
              </w:rPr>
              <w:t xml:space="preserve"> fund scored highly in our initial analysis including involvement of the private sector, delivering forest specific interventions, leveraging private finance and the high level of influence Defra is likely to have over spending.  </w:t>
            </w:r>
          </w:p>
          <w:p w14:paraId="7C285CC9" w14:textId="77777777" w:rsidR="0013644F" w:rsidRDefault="00A03D4A" w:rsidP="00F97916">
            <w:pPr>
              <w:autoSpaceDE w:val="0"/>
              <w:autoSpaceDN w:val="0"/>
              <w:adjustRightInd w:val="0"/>
              <w:spacing w:after="240"/>
              <w:jc w:val="both"/>
              <w:rPr>
                <w:rFonts w:ascii="Arial" w:hAnsi="Arial" w:cs="Arial"/>
                <w:color w:val="000000" w:themeColor="text1"/>
                <w:lang w:val="en-US"/>
              </w:rPr>
            </w:pPr>
            <w:r>
              <w:rPr>
                <w:rFonts w:ascii="Arial" w:hAnsi="Arial" w:cs="Arial"/>
                <w:color w:val="000000" w:themeColor="text1"/>
                <w:lang w:val="en-US"/>
              </w:rPr>
              <w:t>Investing in the Fund does represent a high</w:t>
            </w:r>
            <w:r w:rsidR="00CB626D">
              <w:rPr>
                <w:rFonts w:ascii="Arial" w:hAnsi="Arial" w:cs="Arial"/>
                <w:color w:val="000000" w:themeColor="text1"/>
                <w:lang w:val="en-US"/>
              </w:rPr>
              <w:t>er</w:t>
            </w:r>
            <w:r>
              <w:rPr>
                <w:rFonts w:ascii="Arial" w:hAnsi="Arial" w:cs="Arial"/>
                <w:color w:val="000000" w:themeColor="text1"/>
                <w:lang w:val="en-US"/>
              </w:rPr>
              <w:t xml:space="preserve"> risk </w:t>
            </w:r>
            <w:r w:rsidR="002726B3">
              <w:rPr>
                <w:rFonts w:ascii="Arial" w:hAnsi="Arial" w:cs="Arial"/>
                <w:color w:val="000000" w:themeColor="text1"/>
                <w:lang w:val="en-US"/>
              </w:rPr>
              <w:t>option</w:t>
            </w:r>
            <w:r>
              <w:rPr>
                <w:rFonts w:ascii="Arial" w:hAnsi="Arial" w:cs="Arial"/>
                <w:color w:val="000000" w:themeColor="text1"/>
                <w:lang w:val="en-US"/>
              </w:rPr>
              <w:t xml:space="preserve"> however this would </w:t>
            </w:r>
            <w:r w:rsidR="009468AD" w:rsidRPr="009468AD">
              <w:rPr>
                <w:rFonts w:ascii="Arial" w:hAnsi="Arial" w:cs="Arial"/>
                <w:color w:val="000000" w:themeColor="text1"/>
                <w:lang w:val="en-US"/>
              </w:rPr>
              <w:t>spread Defra’s</w:t>
            </w:r>
            <w:r w:rsidR="0013644F">
              <w:rPr>
                <w:rFonts w:ascii="Arial" w:hAnsi="Arial" w:cs="Arial"/>
                <w:color w:val="000000" w:themeColor="text1"/>
                <w:lang w:val="en-US"/>
              </w:rPr>
              <w:t xml:space="preserve"> ICF portfolio</w:t>
            </w:r>
            <w:r w:rsidR="009468AD" w:rsidRPr="009468AD">
              <w:rPr>
                <w:rFonts w:ascii="Arial" w:hAnsi="Arial" w:cs="Arial"/>
                <w:color w:val="000000" w:themeColor="text1"/>
                <w:lang w:val="en-US"/>
              </w:rPr>
              <w:t xml:space="preserve"> risk appetite</w:t>
            </w:r>
            <w:r>
              <w:rPr>
                <w:rFonts w:ascii="Arial" w:hAnsi="Arial" w:cs="Arial"/>
                <w:color w:val="000000" w:themeColor="text1"/>
                <w:lang w:val="en-US"/>
              </w:rPr>
              <w:t xml:space="preserve"> and bring it </w:t>
            </w:r>
            <w:r w:rsidR="00432A14">
              <w:rPr>
                <w:rFonts w:ascii="Arial" w:hAnsi="Arial" w:cs="Arial"/>
                <w:color w:val="000000" w:themeColor="text1"/>
                <w:lang w:val="en-US"/>
              </w:rPr>
              <w:t xml:space="preserve">more </w:t>
            </w:r>
            <w:r>
              <w:rPr>
                <w:rFonts w:ascii="Arial" w:hAnsi="Arial" w:cs="Arial"/>
                <w:color w:val="000000" w:themeColor="text1"/>
                <w:lang w:val="en-US"/>
              </w:rPr>
              <w:t>in line with the ICF</w:t>
            </w:r>
            <w:r w:rsidR="00432A14">
              <w:rPr>
                <w:rFonts w:ascii="Arial" w:hAnsi="Arial" w:cs="Arial"/>
                <w:color w:val="000000" w:themeColor="text1"/>
                <w:lang w:val="en-US"/>
              </w:rPr>
              <w:t xml:space="preserve">’s </w:t>
            </w:r>
            <w:r>
              <w:rPr>
                <w:rFonts w:ascii="Arial" w:hAnsi="Arial" w:cs="Arial"/>
                <w:color w:val="000000" w:themeColor="text1"/>
                <w:lang w:val="en-US"/>
              </w:rPr>
              <w:t xml:space="preserve">risk appetite. </w:t>
            </w:r>
            <w:r w:rsidR="0013644F">
              <w:rPr>
                <w:rFonts w:ascii="Arial" w:hAnsi="Arial" w:cs="Arial"/>
                <w:color w:val="000000" w:themeColor="text1"/>
                <w:lang w:val="en-US"/>
              </w:rPr>
              <w:t xml:space="preserve">An overarching aim of the ICF is to achieve transformational change </w:t>
            </w:r>
            <w:r w:rsidR="00541A24">
              <w:rPr>
                <w:rFonts w:ascii="Arial" w:hAnsi="Arial" w:cs="Arial"/>
                <w:color w:val="000000" w:themeColor="text1"/>
                <w:lang w:val="en-US"/>
              </w:rPr>
              <w:t>through innovation</w:t>
            </w:r>
            <w:r w:rsidR="00757744">
              <w:rPr>
                <w:rFonts w:ascii="Arial" w:hAnsi="Arial" w:cs="Arial"/>
                <w:color w:val="000000" w:themeColor="text1"/>
                <w:lang w:val="en-US"/>
              </w:rPr>
              <w:t>; achieving this necessitates a medium-high risk appetite.</w:t>
            </w:r>
            <w:r w:rsidR="00541A24">
              <w:rPr>
                <w:rFonts w:ascii="Arial" w:hAnsi="Arial" w:cs="Arial"/>
                <w:color w:val="000000" w:themeColor="text1"/>
                <w:lang w:val="en-US"/>
              </w:rPr>
              <w:t xml:space="preserve"> </w:t>
            </w:r>
          </w:p>
          <w:p w14:paraId="7C285CCA" w14:textId="77777777" w:rsidR="009468AD" w:rsidRDefault="00541A24" w:rsidP="00F97916">
            <w:pPr>
              <w:autoSpaceDE w:val="0"/>
              <w:autoSpaceDN w:val="0"/>
              <w:adjustRightInd w:val="0"/>
              <w:spacing w:after="240"/>
              <w:jc w:val="both"/>
              <w:rPr>
                <w:rFonts w:ascii="Arial" w:hAnsi="Arial" w:cs="Arial"/>
                <w:color w:val="000000" w:themeColor="text1"/>
                <w:lang w:val="en-US"/>
              </w:rPr>
            </w:pPr>
            <w:r>
              <w:rPr>
                <w:rFonts w:ascii="Arial" w:hAnsi="Arial" w:cs="Arial"/>
                <w:szCs w:val="20"/>
              </w:rPr>
              <w:t xml:space="preserve">The </w:t>
            </w:r>
            <w:proofErr w:type="spellStart"/>
            <w:proofErr w:type="gramStart"/>
            <w:r w:rsidR="00757744">
              <w:rPr>
                <w:rFonts w:ascii="Arial" w:hAnsi="Arial" w:cs="Arial"/>
                <w:szCs w:val="20"/>
              </w:rPr>
              <w:t>e</w:t>
            </w:r>
            <w:r>
              <w:rPr>
                <w:rFonts w:ascii="Arial" w:hAnsi="Arial" w:cs="Arial"/>
                <w:szCs w:val="20"/>
              </w:rPr>
              <w:t>co.business</w:t>
            </w:r>
            <w:proofErr w:type="spellEnd"/>
            <w:proofErr w:type="gramEnd"/>
            <w:r>
              <w:rPr>
                <w:rFonts w:ascii="Arial" w:hAnsi="Arial" w:cs="Arial"/>
                <w:szCs w:val="20"/>
              </w:rPr>
              <w:t xml:space="preserve"> fund has high</w:t>
            </w:r>
            <w:r w:rsidR="00BF7BE7">
              <w:rPr>
                <w:rFonts w:ascii="Arial" w:hAnsi="Arial" w:cs="Arial"/>
                <w:szCs w:val="20"/>
              </w:rPr>
              <w:t xml:space="preserve"> potential </w:t>
            </w:r>
            <w:r w:rsidR="00BF7BE7" w:rsidRPr="006C790A">
              <w:rPr>
                <w:rFonts w:ascii="Arial" w:hAnsi="Arial" w:cs="Arial"/>
                <w:szCs w:val="20"/>
              </w:rPr>
              <w:t xml:space="preserve">to leverage private sector finance </w:t>
            </w:r>
            <w:r>
              <w:rPr>
                <w:rFonts w:ascii="Arial" w:hAnsi="Arial" w:cs="Arial"/>
                <w:szCs w:val="20"/>
              </w:rPr>
              <w:t xml:space="preserve">which </w:t>
            </w:r>
            <w:r w:rsidR="00BF7BE7">
              <w:rPr>
                <w:rFonts w:ascii="Arial" w:hAnsi="Arial" w:cs="Arial"/>
                <w:szCs w:val="20"/>
              </w:rPr>
              <w:t>justif</w:t>
            </w:r>
            <w:r>
              <w:rPr>
                <w:rFonts w:ascii="Arial" w:hAnsi="Arial" w:cs="Arial"/>
                <w:szCs w:val="20"/>
              </w:rPr>
              <w:t>ies</w:t>
            </w:r>
            <w:r w:rsidR="00BF7BE7">
              <w:rPr>
                <w:rFonts w:ascii="Arial" w:hAnsi="Arial" w:cs="Arial"/>
                <w:szCs w:val="20"/>
              </w:rPr>
              <w:t xml:space="preserve"> investment in </w:t>
            </w:r>
            <w:r>
              <w:rPr>
                <w:rFonts w:ascii="Arial" w:hAnsi="Arial" w:cs="Arial"/>
                <w:szCs w:val="20"/>
              </w:rPr>
              <w:t xml:space="preserve">this </w:t>
            </w:r>
            <w:r w:rsidR="00BF7BE7">
              <w:rPr>
                <w:rFonts w:ascii="Arial" w:hAnsi="Arial" w:cs="Arial"/>
                <w:szCs w:val="20"/>
              </w:rPr>
              <w:t xml:space="preserve">higher risk project. </w:t>
            </w:r>
            <w:r w:rsidR="00BF7BE7" w:rsidRPr="006C790A">
              <w:rPr>
                <w:rFonts w:ascii="Arial" w:hAnsi="Arial" w:cs="Arial"/>
                <w:szCs w:val="20"/>
              </w:rPr>
              <w:t xml:space="preserve"> </w:t>
            </w:r>
          </w:p>
          <w:p w14:paraId="7C285CCB" w14:textId="0DF3ECD0" w:rsidR="00222CAA" w:rsidRPr="00CF22CC" w:rsidRDefault="00541A24" w:rsidP="00F97916">
            <w:pPr>
              <w:jc w:val="both"/>
              <w:rPr>
                <w:rFonts w:ascii="Arial" w:hAnsi="Arial" w:cs="Arial"/>
              </w:rPr>
            </w:pPr>
            <w:r>
              <w:rPr>
                <w:rFonts w:ascii="Arial" w:hAnsi="Arial" w:cs="Arial"/>
              </w:rPr>
              <w:t>In order to mi</w:t>
            </w:r>
            <w:r w:rsidR="00265A1D">
              <w:rPr>
                <w:rFonts w:ascii="Arial" w:hAnsi="Arial" w:cs="Arial"/>
              </w:rPr>
              <w:t>t</w:t>
            </w:r>
            <w:r>
              <w:rPr>
                <w:rFonts w:ascii="Arial" w:hAnsi="Arial" w:cs="Arial"/>
              </w:rPr>
              <w:t>igate the risk</w:t>
            </w:r>
            <w:r w:rsidR="00CE75B3">
              <w:rPr>
                <w:rFonts w:ascii="Arial" w:hAnsi="Arial" w:cs="Arial"/>
              </w:rPr>
              <w:t>s</w:t>
            </w:r>
            <w:r>
              <w:rPr>
                <w:rFonts w:ascii="Arial" w:hAnsi="Arial" w:cs="Arial"/>
              </w:rPr>
              <w:t xml:space="preserve"> this project presents we have ensured that </w:t>
            </w:r>
            <w:r w:rsidR="002726B3" w:rsidRPr="00CF22CC">
              <w:rPr>
                <w:rFonts w:ascii="Arial" w:hAnsi="Arial" w:cs="Arial"/>
              </w:rPr>
              <w:t>Defra’s</w:t>
            </w:r>
            <w:r w:rsidR="00541EC9" w:rsidRPr="00CF22CC">
              <w:rPr>
                <w:rFonts w:ascii="Arial" w:hAnsi="Arial" w:cs="Arial"/>
              </w:rPr>
              <w:t xml:space="preserve"> investment </w:t>
            </w:r>
            <w:r>
              <w:rPr>
                <w:rFonts w:ascii="Arial" w:hAnsi="Arial" w:cs="Arial"/>
              </w:rPr>
              <w:t>allows</w:t>
            </w:r>
            <w:r w:rsidR="00541EC9" w:rsidRPr="00CF22CC">
              <w:rPr>
                <w:rFonts w:ascii="Arial" w:hAnsi="Arial" w:cs="Arial"/>
              </w:rPr>
              <w:t xml:space="preserve"> us a seat </w:t>
            </w:r>
            <w:r w:rsidR="008842BF">
              <w:rPr>
                <w:rFonts w:ascii="Arial" w:hAnsi="Arial" w:cs="Arial"/>
              </w:rPr>
              <w:t>on</w:t>
            </w:r>
            <w:r w:rsidR="008842BF" w:rsidRPr="00CF22CC">
              <w:rPr>
                <w:rFonts w:ascii="Arial" w:hAnsi="Arial" w:cs="Arial"/>
              </w:rPr>
              <w:t xml:space="preserve"> </w:t>
            </w:r>
            <w:r w:rsidR="00541EC9" w:rsidRPr="00CF22CC">
              <w:rPr>
                <w:rFonts w:ascii="Arial" w:hAnsi="Arial" w:cs="Arial"/>
              </w:rPr>
              <w:t xml:space="preserve">the </w:t>
            </w:r>
            <w:proofErr w:type="spellStart"/>
            <w:proofErr w:type="gramStart"/>
            <w:r w:rsidR="00BF7BE7">
              <w:rPr>
                <w:rFonts w:ascii="Arial" w:hAnsi="Arial" w:cs="Arial"/>
              </w:rPr>
              <w:t>eco.business</w:t>
            </w:r>
            <w:proofErr w:type="spellEnd"/>
            <w:proofErr w:type="gramEnd"/>
            <w:r w:rsidR="00BF7BE7">
              <w:rPr>
                <w:rFonts w:ascii="Arial" w:hAnsi="Arial" w:cs="Arial"/>
              </w:rPr>
              <w:t xml:space="preserve"> fund </w:t>
            </w:r>
            <w:r w:rsidR="00541EC9" w:rsidRPr="00CF22CC">
              <w:rPr>
                <w:rFonts w:ascii="Arial" w:hAnsi="Arial" w:cs="Arial"/>
              </w:rPr>
              <w:t>board</w:t>
            </w:r>
            <w:r>
              <w:rPr>
                <w:rFonts w:ascii="Arial" w:hAnsi="Arial" w:cs="Arial"/>
              </w:rPr>
              <w:t xml:space="preserve">. This will </w:t>
            </w:r>
            <w:r w:rsidR="00541EC9" w:rsidRPr="00CF22CC">
              <w:rPr>
                <w:rFonts w:ascii="Arial" w:hAnsi="Arial" w:cs="Arial"/>
              </w:rPr>
              <w:t xml:space="preserve">give us the opportunity to shape investments </w:t>
            </w:r>
            <w:r w:rsidR="0034733C">
              <w:rPr>
                <w:rFonts w:ascii="Arial" w:hAnsi="Arial" w:cs="Arial"/>
              </w:rPr>
              <w:t xml:space="preserve">in line with </w:t>
            </w:r>
            <w:r w:rsidR="00541EC9" w:rsidRPr="00CF22CC">
              <w:rPr>
                <w:rFonts w:ascii="Arial" w:hAnsi="Arial" w:cs="Arial"/>
              </w:rPr>
              <w:t xml:space="preserve">ICF and Defra priorities. </w:t>
            </w:r>
            <w:r w:rsidR="00E51E9C">
              <w:rPr>
                <w:rFonts w:ascii="Arial" w:hAnsi="Arial" w:cs="Arial"/>
              </w:rPr>
              <w:t>There is also the opportunity to get involved in more detailed decision-making through the fund should we identify a risk that the fund is not delivering against ou</w:t>
            </w:r>
            <w:r w:rsidR="00265A1D">
              <w:rPr>
                <w:rFonts w:ascii="Arial" w:hAnsi="Arial" w:cs="Arial"/>
              </w:rPr>
              <w:t>r</w:t>
            </w:r>
            <w:r w:rsidR="00E51E9C">
              <w:rPr>
                <w:rFonts w:ascii="Arial" w:hAnsi="Arial" w:cs="Arial"/>
              </w:rPr>
              <w:t xml:space="preserve"> objectives.</w:t>
            </w:r>
            <w:r w:rsidR="00A03D4A">
              <w:rPr>
                <w:rFonts w:ascii="Arial" w:hAnsi="Arial" w:cs="Arial"/>
              </w:rPr>
              <w:t xml:space="preserve"> </w:t>
            </w:r>
          </w:p>
          <w:p w14:paraId="7C285CCC" w14:textId="77777777" w:rsidR="005245E9" w:rsidRPr="00CF22CC" w:rsidRDefault="00BF7BE7" w:rsidP="00A17F56">
            <w:pPr>
              <w:autoSpaceDE w:val="0"/>
              <w:autoSpaceDN w:val="0"/>
              <w:adjustRightInd w:val="0"/>
              <w:spacing w:after="240"/>
              <w:jc w:val="both"/>
              <w:rPr>
                <w:rFonts w:ascii="Arial" w:hAnsi="Arial" w:cs="Arial"/>
                <w:sz w:val="20"/>
                <w:szCs w:val="20"/>
              </w:rPr>
            </w:pPr>
            <w:r>
              <w:rPr>
                <w:rFonts w:ascii="Arial" w:hAnsi="Arial" w:cs="Arial"/>
                <w:szCs w:val="20"/>
              </w:rPr>
              <w:t>We know that we can achieve at least 1:1 leverage early on (and potentially much more in the longer term) with a £20m investment, but that this proportional level of leverage would be unlikely with an investment of £40m</w:t>
            </w:r>
            <w:r w:rsidR="00A17F56">
              <w:rPr>
                <w:rFonts w:ascii="Arial" w:hAnsi="Arial" w:cs="Arial"/>
                <w:szCs w:val="20"/>
              </w:rPr>
              <w:t>, weaking the value of the investment</w:t>
            </w:r>
            <w:r>
              <w:rPr>
                <w:rFonts w:ascii="Arial" w:hAnsi="Arial" w:cs="Arial"/>
                <w:szCs w:val="20"/>
              </w:rPr>
              <w:t xml:space="preserve">. </w:t>
            </w:r>
            <w:r w:rsidRPr="00D51093">
              <w:rPr>
                <w:rFonts w:ascii="Arial" w:hAnsi="Arial" w:cs="Arial"/>
                <w:szCs w:val="20"/>
              </w:rPr>
              <w:t xml:space="preserve">An investment of the full £40m </w:t>
            </w:r>
            <w:r>
              <w:rPr>
                <w:rFonts w:ascii="Arial" w:hAnsi="Arial" w:cs="Arial"/>
                <w:szCs w:val="20"/>
              </w:rPr>
              <w:t xml:space="preserve">is therefore </w:t>
            </w:r>
            <w:r w:rsidRPr="00D51093">
              <w:rPr>
                <w:rFonts w:ascii="Arial" w:hAnsi="Arial" w:cs="Arial"/>
                <w:szCs w:val="20"/>
              </w:rPr>
              <w:t xml:space="preserve">considered to carry </w:t>
            </w:r>
            <w:r w:rsidR="002726B3" w:rsidRPr="00D51093">
              <w:rPr>
                <w:rFonts w:ascii="Arial" w:hAnsi="Arial" w:cs="Arial"/>
                <w:szCs w:val="20"/>
              </w:rPr>
              <w:t>too</w:t>
            </w:r>
            <w:r w:rsidRPr="00D51093">
              <w:rPr>
                <w:rFonts w:ascii="Arial" w:hAnsi="Arial" w:cs="Arial"/>
                <w:szCs w:val="20"/>
              </w:rPr>
              <w:t xml:space="preserve"> high a risk for </w:t>
            </w:r>
            <w:r w:rsidR="002726B3" w:rsidRPr="00D51093">
              <w:rPr>
                <w:rFonts w:ascii="Arial" w:hAnsi="Arial" w:cs="Arial"/>
                <w:szCs w:val="20"/>
              </w:rPr>
              <w:t>Defra;</w:t>
            </w:r>
            <w:r w:rsidRPr="00D51093">
              <w:rPr>
                <w:rFonts w:ascii="Arial" w:hAnsi="Arial" w:cs="Arial"/>
                <w:szCs w:val="20"/>
              </w:rPr>
              <w:t xml:space="preserve"> </w:t>
            </w:r>
            <w:proofErr w:type="gramStart"/>
            <w:r w:rsidRPr="00D51093">
              <w:rPr>
                <w:rFonts w:ascii="Arial" w:hAnsi="Arial" w:cs="Arial"/>
                <w:szCs w:val="20"/>
              </w:rPr>
              <w:t>however</w:t>
            </w:r>
            <w:proofErr w:type="gramEnd"/>
            <w:r w:rsidRPr="00D51093">
              <w:rPr>
                <w:rFonts w:ascii="Arial" w:hAnsi="Arial" w:cs="Arial"/>
                <w:szCs w:val="20"/>
              </w:rPr>
              <w:t xml:space="preserve"> a smaller investment</w:t>
            </w:r>
            <w:r>
              <w:rPr>
                <w:rFonts w:ascii="Arial" w:hAnsi="Arial" w:cs="Arial"/>
                <w:szCs w:val="20"/>
              </w:rPr>
              <w:t xml:space="preserve"> would</w:t>
            </w:r>
            <w:r w:rsidRPr="00D51093">
              <w:rPr>
                <w:rFonts w:ascii="Arial" w:hAnsi="Arial" w:cs="Arial"/>
                <w:szCs w:val="20"/>
              </w:rPr>
              <w:t xml:space="preserve"> be viable. </w:t>
            </w:r>
          </w:p>
        </w:tc>
      </w:tr>
      <w:tr w:rsidR="00A679E0" w:rsidRPr="00072047" w14:paraId="7C285CD6" w14:textId="77777777" w:rsidTr="3ADBF123">
        <w:trPr>
          <w:trHeight w:val="70"/>
        </w:trPr>
        <w:tc>
          <w:tcPr>
            <w:tcW w:w="1985" w:type="dxa"/>
          </w:tcPr>
          <w:p w14:paraId="7C285CCE" w14:textId="77777777" w:rsidR="00A679E0" w:rsidRPr="00072047" w:rsidRDefault="00A679E0" w:rsidP="000732E4">
            <w:pPr>
              <w:spacing w:before="120" w:after="120"/>
              <w:rPr>
                <w:rFonts w:ascii="Arial" w:hAnsi="Arial" w:cs="Arial"/>
              </w:rPr>
            </w:pPr>
            <w:r w:rsidRPr="00072047">
              <w:rPr>
                <w:rFonts w:ascii="Arial" w:hAnsi="Arial" w:cs="Arial"/>
                <w:b/>
              </w:rPr>
              <w:lastRenderedPageBreak/>
              <w:t xml:space="preserve">Option </w:t>
            </w:r>
            <w:r w:rsidR="007E6D84" w:rsidRPr="00072047">
              <w:rPr>
                <w:rFonts w:ascii="Arial" w:hAnsi="Arial" w:cs="Arial"/>
                <w:b/>
              </w:rPr>
              <w:t>4</w:t>
            </w:r>
            <w:r w:rsidRPr="00072047">
              <w:rPr>
                <w:rFonts w:ascii="Arial" w:hAnsi="Arial" w:cs="Arial"/>
                <w:b/>
              </w:rPr>
              <w:t>.</w:t>
            </w:r>
          </w:p>
          <w:p w14:paraId="7C285CCF" w14:textId="77777777" w:rsidR="00A679E0" w:rsidRPr="00072047" w:rsidRDefault="00A679E0" w:rsidP="00BD3CD6">
            <w:pPr>
              <w:spacing w:before="120" w:after="120"/>
              <w:rPr>
                <w:rFonts w:ascii="Arial" w:hAnsi="Arial" w:cs="Arial"/>
                <w:b/>
              </w:rPr>
            </w:pPr>
            <w:r w:rsidRPr="00072047">
              <w:rPr>
                <w:rFonts w:ascii="Arial" w:hAnsi="Arial" w:cs="Arial"/>
              </w:rPr>
              <w:t xml:space="preserve">Split the £40m between the </w:t>
            </w:r>
            <w:proofErr w:type="spellStart"/>
            <w:r w:rsidR="00D956B5">
              <w:rPr>
                <w:rFonts w:ascii="Arial" w:hAnsi="Arial" w:cs="Arial"/>
              </w:rPr>
              <w:t>Eco.business</w:t>
            </w:r>
            <w:proofErr w:type="spellEnd"/>
            <w:r w:rsidRPr="00072047">
              <w:rPr>
                <w:rFonts w:ascii="Arial" w:hAnsi="Arial" w:cs="Arial"/>
              </w:rPr>
              <w:t xml:space="preserve"> fund and the </w:t>
            </w:r>
            <w:r w:rsidR="00BD3CD6">
              <w:rPr>
                <w:rFonts w:ascii="Arial" w:hAnsi="Arial" w:cs="Arial"/>
              </w:rPr>
              <w:t>Sri Lanka project</w:t>
            </w:r>
          </w:p>
        </w:tc>
        <w:tc>
          <w:tcPr>
            <w:tcW w:w="7229" w:type="dxa"/>
          </w:tcPr>
          <w:p w14:paraId="7C285CD0" w14:textId="77777777" w:rsidR="00FD483A" w:rsidRPr="00072047" w:rsidRDefault="00D51093" w:rsidP="006C790A">
            <w:pPr>
              <w:spacing w:before="120" w:after="120"/>
              <w:jc w:val="both"/>
              <w:rPr>
                <w:rFonts w:ascii="Arial" w:eastAsia="Calibri" w:hAnsi="Arial" w:cs="Arial"/>
                <w:b/>
                <w:lang w:eastAsia="en-US"/>
              </w:rPr>
            </w:pPr>
            <w:r>
              <w:rPr>
                <w:rFonts w:ascii="Arial" w:eastAsia="Calibri" w:hAnsi="Arial" w:cs="Arial"/>
                <w:b/>
                <w:lang w:eastAsia="en-US"/>
              </w:rPr>
              <w:t>Summary</w:t>
            </w:r>
          </w:p>
          <w:p w14:paraId="7C285CD1" w14:textId="77777777" w:rsidR="001803D7" w:rsidRDefault="00FD483A" w:rsidP="004D3C39">
            <w:pPr>
              <w:spacing w:before="120" w:after="120"/>
              <w:jc w:val="both"/>
              <w:rPr>
                <w:rFonts w:ascii="Arial" w:hAnsi="Arial" w:cs="Arial"/>
                <w:szCs w:val="20"/>
              </w:rPr>
            </w:pPr>
            <w:r w:rsidRPr="006C790A">
              <w:rPr>
                <w:rFonts w:ascii="Arial" w:hAnsi="Arial" w:cs="Arial"/>
                <w:szCs w:val="20"/>
              </w:rPr>
              <w:t xml:space="preserve">The </w:t>
            </w:r>
            <w:proofErr w:type="spellStart"/>
            <w:proofErr w:type="gramStart"/>
            <w:r w:rsidR="006C790A">
              <w:rPr>
                <w:rFonts w:ascii="Arial" w:hAnsi="Arial" w:cs="Arial"/>
                <w:szCs w:val="20"/>
              </w:rPr>
              <w:t>e</w:t>
            </w:r>
            <w:r w:rsidR="00D956B5" w:rsidRPr="006C790A">
              <w:rPr>
                <w:rFonts w:ascii="Arial" w:hAnsi="Arial" w:cs="Arial"/>
                <w:szCs w:val="20"/>
              </w:rPr>
              <w:t>co.business</w:t>
            </w:r>
            <w:proofErr w:type="spellEnd"/>
            <w:proofErr w:type="gramEnd"/>
            <w:r w:rsidR="00703B47" w:rsidRPr="006C790A">
              <w:rPr>
                <w:rFonts w:ascii="Arial" w:hAnsi="Arial" w:cs="Arial"/>
                <w:szCs w:val="20"/>
              </w:rPr>
              <w:t xml:space="preserve"> fund</w:t>
            </w:r>
            <w:r w:rsidRPr="006C790A">
              <w:rPr>
                <w:rFonts w:ascii="Arial" w:hAnsi="Arial" w:cs="Arial"/>
                <w:szCs w:val="20"/>
              </w:rPr>
              <w:t xml:space="preserve"> </w:t>
            </w:r>
            <w:r w:rsidR="0034733C" w:rsidRPr="006C790A">
              <w:rPr>
                <w:rFonts w:ascii="Arial" w:hAnsi="Arial" w:cs="Arial"/>
                <w:szCs w:val="20"/>
              </w:rPr>
              <w:t>is a new fund with a lot of potential</w:t>
            </w:r>
            <w:r w:rsidR="009A02F3">
              <w:rPr>
                <w:rFonts w:ascii="Arial" w:hAnsi="Arial" w:cs="Arial"/>
                <w:szCs w:val="20"/>
              </w:rPr>
              <w:t xml:space="preserve"> for private sector leverage</w:t>
            </w:r>
            <w:r w:rsidR="00703B47" w:rsidRPr="006C790A">
              <w:rPr>
                <w:rFonts w:ascii="Arial" w:hAnsi="Arial" w:cs="Arial"/>
                <w:szCs w:val="20"/>
              </w:rPr>
              <w:t xml:space="preserve">. The </w:t>
            </w:r>
            <w:r w:rsidR="009A02F3">
              <w:rPr>
                <w:rFonts w:ascii="Arial" w:hAnsi="Arial" w:cs="Arial"/>
                <w:szCs w:val="20"/>
              </w:rPr>
              <w:t xml:space="preserve">Sri Lanka project </w:t>
            </w:r>
            <w:r w:rsidR="00703B47" w:rsidRPr="006C790A">
              <w:rPr>
                <w:rFonts w:ascii="Arial" w:hAnsi="Arial" w:cs="Arial"/>
                <w:szCs w:val="20"/>
              </w:rPr>
              <w:t xml:space="preserve">represents </w:t>
            </w:r>
            <w:r w:rsidR="00676955" w:rsidRPr="006C790A">
              <w:rPr>
                <w:rFonts w:ascii="Arial" w:hAnsi="Arial" w:cs="Arial"/>
                <w:szCs w:val="20"/>
              </w:rPr>
              <w:t>more tested investment with a trusted partner</w:t>
            </w:r>
            <w:r w:rsidR="009A02F3">
              <w:rPr>
                <w:rFonts w:ascii="Arial" w:hAnsi="Arial" w:cs="Arial"/>
                <w:szCs w:val="20"/>
              </w:rPr>
              <w:t xml:space="preserve"> and has the advantage of including wildlife benefits, a priority for Defra ministers</w:t>
            </w:r>
            <w:r w:rsidR="00676955" w:rsidRPr="006C790A">
              <w:rPr>
                <w:rFonts w:ascii="Arial" w:hAnsi="Arial" w:cs="Arial"/>
                <w:szCs w:val="20"/>
              </w:rPr>
              <w:t xml:space="preserve">. </w:t>
            </w:r>
          </w:p>
          <w:p w14:paraId="7C285CD2" w14:textId="77777777" w:rsidR="00026AB4" w:rsidRPr="00072047" w:rsidRDefault="00026AB4" w:rsidP="004D3C39">
            <w:pPr>
              <w:spacing w:before="120" w:after="120"/>
              <w:jc w:val="both"/>
              <w:rPr>
                <w:rFonts w:ascii="Arial" w:eastAsia="Calibri" w:hAnsi="Arial" w:cs="Arial"/>
                <w:lang w:eastAsia="en-US"/>
              </w:rPr>
            </w:pPr>
            <w:r>
              <w:rPr>
                <w:rFonts w:ascii="Arial" w:hAnsi="Arial" w:cs="Arial"/>
                <w:szCs w:val="20"/>
              </w:rPr>
              <w:t xml:space="preserve">Both projects are </w:t>
            </w:r>
            <w:r w:rsidRPr="00072047">
              <w:rPr>
                <w:rFonts w:ascii="Arial" w:eastAsia="Calibri" w:hAnsi="Arial" w:cs="Arial"/>
                <w:lang w:eastAsia="en-US"/>
              </w:rPr>
              <w:t xml:space="preserve">better suited to an investment in the region of £20m, whereas a £40m investment would introduce a risk of </w:t>
            </w:r>
            <w:r w:rsidR="002726B3" w:rsidRPr="00072047">
              <w:rPr>
                <w:rFonts w:ascii="Arial" w:eastAsia="Calibri" w:hAnsi="Arial" w:cs="Arial"/>
                <w:lang w:eastAsia="en-US"/>
              </w:rPr>
              <w:t>under delivery</w:t>
            </w:r>
            <w:r>
              <w:rPr>
                <w:rFonts w:ascii="Arial" w:eastAsia="Calibri" w:hAnsi="Arial" w:cs="Arial"/>
                <w:lang w:eastAsia="en-US"/>
              </w:rPr>
              <w:t xml:space="preserve"> in both projects</w:t>
            </w:r>
            <w:r w:rsidRPr="00072047">
              <w:rPr>
                <w:rFonts w:ascii="Arial" w:eastAsia="Calibri" w:hAnsi="Arial" w:cs="Arial"/>
                <w:lang w:eastAsia="en-US"/>
              </w:rPr>
              <w:t xml:space="preserve">. </w:t>
            </w:r>
          </w:p>
          <w:p w14:paraId="7C285CD3" w14:textId="77777777" w:rsidR="00703B47" w:rsidRPr="006C790A" w:rsidRDefault="0034733C" w:rsidP="004D3C39">
            <w:pPr>
              <w:spacing w:before="120" w:after="120"/>
              <w:jc w:val="both"/>
              <w:rPr>
                <w:rFonts w:ascii="Arial" w:hAnsi="Arial" w:cs="Arial"/>
                <w:szCs w:val="20"/>
              </w:rPr>
            </w:pPr>
            <w:r w:rsidRPr="006C790A">
              <w:rPr>
                <w:rFonts w:ascii="Arial" w:hAnsi="Arial" w:cs="Arial"/>
                <w:szCs w:val="20"/>
              </w:rPr>
              <w:t>Combining these investments means we can</w:t>
            </w:r>
            <w:r w:rsidR="009A02F3">
              <w:rPr>
                <w:rFonts w:ascii="Arial" w:hAnsi="Arial" w:cs="Arial"/>
                <w:szCs w:val="20"/>
              </w:rPr>
              <w:t xml:space="preserve"> benefit from the</w:t>
            </w:r>
            <w:r w:rsidRPr="006C790A">
              <w:rPr>
                <w:rFonts w:ascii="Arial" w:hAnsi="Arial" w:cs="Arial"/>
                <w:szCs w:val="20"/>
              </w:rPr>
              <w:t xml:space="preserve"> com</w:t>
            </w:r>
            <w:r w:rsidR="009A02F3">
              <w:rPr>
                <w:rFonts w:ascii="Arial" w:hAnsi="Arial" w:cs="Arial"/>
                <w:szCs w:val="20"/>
              </w:rPr>
              <w:t xml:space="preserve">bined advantages of the projects </w:t>
            </w:r>
            <w:r w:rsidRPr="006C790A">
              <w:rPr>
                <w:rFonts w:ascii="Arial" w:hAnsi="Arial" w:cs="Arial"/>
                <w:szCs w:val="20"/>
              </w:rPr>
              <w:t>while mitigating the risk</w:t>
            </w:r>
            <w:r w:rsidR="009A02F3">
              <w:rPr>
                <w:rFonts w:ascii="Arial" w:hAnsi="Arial" w:cs="Arial"/>
                <w:szCs w:val="20"/>
              </w:rPr>
              <w:t xml:space="preserve">s of investing </w:t>
            </w:r>
            <w:r w:rsidR="001803D7">
              <w:rPr>
                <w:rFonts w:ascii="Arial" w:hAnsi="Arial" w:cs="Arial"/>
                <w:szCs w:val="20"/>
              </w:rPr>
              <w:t xml:space="preserve">a large amount </w:t>
            </w:r>
            <w:r w:rsidR="009A02F3">
              <w:rPr>
                <w:rFonts w:ascii="Arial" w:hAnsi="Arial" w:cs="Arial"/>
                <w:szCs w:val="20"/>
              </w:rPr>
              <w:t>in a new fund</w:t>
            </w:r>
            <w:r w:rsidRPr="006C790A">
              <w:rPr>
                <w:rFonts w:ascii="Arial" w:hAnsi="Arial" w:cs="Arial"/>
                <w:szCs w:val="20"/>
              </w:rPr>
              <w:t xml:space="preserve">. </w:t>
            </w:r>
          </w:p>
          <w:p w14:paraId="7C285CD4" w14:textId="77777777" w:rsidR="00220ECB" w:rsidRDefault="0034733C" w:rsidP="004D3C39">
            <w:pPr>
              <w:spacing w:before="120" w:after="120"/>
              <w:jc w:val="both"/>
              <w:rPr>
                <w:rFonts w:ascii="Arial" w:hAnsi="Arial" w:cs="Arial"/>
                <w:szCs w:val="20"/>
              </w:rPr>
            </w:pPr>
            <w:r w:rsidRPr="006C790A">
              <w:rPr>
                <w:rFonts w:ascii="Arial" w:hAnsi="Arial" w:cs="Arial"/>
                <w:szCs w:val="20"/>
              </w:rPr>
              <w:t xml:space="preserve">It is </w:t>
            </w:r>
            <w:r w:rsidR="00FD483A" w:rsidRPr="006C790A">
              <w:rPr>
                <w:rFonts w:ascii="Arial" w:hAnsi="Arial" w:cs="Arial"/>
                <w:szCs w:val="20"/>
              </w:rPr>
              <w:t xml:space="preserve">possible to split the £40m into two separate funds with </w:t>
            </w:r>
            <w:r w:rsidR="002726B3" w:rsidRPr="006C790A">
              <w:rPr>
                <w:rFonts w:ascii="Arial" w:hAnsi="Arial" w:cs="Arial"/>
                <w:szCs w:val="20"/>
              </w:rPr>
              <w:t>relatively</w:t>
            </w:r>
            <w:r w:rsidRPr="006C790A">
              <w:rPr>
                <w:rFonts w:ascii="Arial" w:hAnsi="Arial" w:cs="Arial"/>
                <w:szCs w:val="20"/>
              </w:rPr>
              <w:t xml:space="preserve"> little extra resourc</w:t>
            </w:r>
            <w:r w:rsidR="00FD483A" w:rsidRPr="006C790A">
              <w:rPr>
                <w:rFonts w:ascii="Arial" w:hAnsi="Arial" w:cs="Arial"/>
                <w:szCs w:val="20"/>
              </w:rPr>
              <w:t xml:space="preserve">ing requirements. </w:t>
            </w:r>
          </w:p>
          <w:p w14:paraId="7C285CD5" w14:textId="77777777" w:rsidR="00F06F3E" w:rsidRPr="00072047" w:rsidRDefault="00220ECB" w:rsidP="004D3C39">
            <w:pPr>
              <w:spacing w:before="120" w:after="120"/>
              <w:jc w:val="both"/>
              <w:rPr>
                <w:rFonts w:ascii="Arial" w:hAnsi="Arial" w:cs="Arial"/>
                <w:sz w:val="20"/>
                <w:szCs w:val="20"/>
              </w:rPr>
            </w:pPr>
            <w:r>
              <w:rPr>
                <w:rFonts w:ascii="Arial" w:hAnsi="Arial" w:cs="Arial"/>
                <w:szCs w:val="20"/>
              </w:rPr>
              <w:lastRenderedPageBreak/>
              <w:t>The benefits of this</w:t>
            </w:r>
            <w:r w:rsidR="001803D7">
              <w:rPr>
                <w:rFonts w:ascii="Arial" w:hAnsi="Arial" w:cs="Arial"/>
                <w:szCs w:val="20"/>
              </w:rPr>
              <w:t xml:space="preserve"> preferred</w:t>
            </w:r>
            <w:r>
              <w:rPr>
                <w:rFonts w:ascii="Arial" w:hAnsi="Arial" w:cs="Arial"/>
                <w:szCs w:val="20"/>
              </w:rPr>
              <w:t xml:space="preserve"> option are </w:t>
            </w:r>
            <w:r w:rsidR="0034733C" w:rsidRPr="006C790A">
              <w:rPr>
                <w:rFonts w:ascii="Arial" w:hAnsi="Arial" w:cs="Arial"/>
                <w:szCs w:val="20"/>
              </w:rPr>
              <w:t xml:space="preserve">outlined in more detail below. </w:t>
            </w:r>
          </w:p>
        </w:tc>
      </w:tr>
      <w:tr w:rsidR="001D3B3B" w:rsidRPr="00072047" w14:paraId="7C285CDA" w14:textId="77777777" w:rsidTr="3ADBF123">
        <w:trPr>
          <w:trHeight w:val="70"/>
        </w:trPr>
        <w:tc>
          <w:tcPr>
            <w:tcW w:w="1985" w:type="dxa"/>
          </w:tcPr>
          <w:p w14:paraId="7C285CD7" w14:textId="77777777" w:rsidR="001D3B3B" w:rsidRPr="00072047" w:rsidRDefault="001D3B3B" w:rsidP="000732E4">
            <w:pPr>
              <w:spacing w:before="120" w:after="120"/>
              <w:rPr>
                <w:rFonts w:ascii="Arial" w:hAnsi="Arial" w:cs="Arial"/>
                <w:b/>
              </w:rPr>
            </w:pPr>
            <w:r w:rsidRPr="00072047">
              <w:rPr>
                <w:rFonts w:ascii="Arial" w:hAnsi="Arial" w:cs="Arial"/>
                <w:b/>
              </w:rPr>
              <w:lastRenderedPageBreak/>
              <w:t xml:space="preserve">Option </w:t>
            </w:r>
            <w:r w:rsidR="007E6D84" w:rsidRPr="00072047">
              <w:rPr>
                <w:rFonts w:ascii="Arial" w:hAnsi="Arial" w:cs="Arial"/>
                <w:b/>
              </w:rPr>
              <w:t>5</w:t>
            </w:r>
          </w:p>
          <w:p w14:paraId="7C285CD8" w14:textId="77777777" w:rsidR="001D3B3B" w:rsidRPr="00072047" w:rsidRDefault="001D3B3B" w:rsidP="000732E4">
            <w:pPr>
              <w:spacing w:after="0"/>
              <w:rPr>
                <w:rFonts w:ascii="Arial" w:hAnsi="Arial" w:cs="Arial"/>
              </w:rPr>
            </w:pPr>
          </w:p>
        </w:tc>
        <w:tc>
          <w:tcPr>
            <w:tcW w:w="7229" w:type="dxa"/>
          </w:tcPr>
          <w:p w14:paraId="7C285CD9" w14:textId="77777777" w:rsidR="001D3B3B" w:rsidRPr="00072047" w:rsidRDefault="00181C26" w:rsidP="00BF7BE7">
            <w:pPr>
              <w:spacing w:before="120" w:after="120"/>
              <w:jc w:val="both"/>
              <w:rPr>
                <w:rFonts w:ascii="Arial" w:hAnsi="Arial" w:cs="Arial"/>
              </w:rPr>
            </w:pPr>
            <w:r w:rsidRPr="00072047">
              <w:rPr>
                <w:rFonts w:ascii="Arial" w:hAnsi="Arial" w:cs="Arial"/>
              </w:rPr>
              <w:t xml:space="preserve">Return the money to Treasury. This action will limit the influence of Defra in the ICF as well as foregoing biodiversity benefits. </w:t>
            </w:r>
            <w:proofErr w:type="gramStart"/>
            <w:r w:rsidRPr="00072047">
              <w:rPr>
                <w:rFonts w:ascii="Arial" w:hAnsi="Arial" w:cs="Arial"/>
              </w:rPr>
              <w:t>Treasury</w:t>
            </w:r>
            <w:proofErr w:type="gramEnd"/>
            <w:r w:rsidRPr="00072047">
              <w:rPr>
                <w:rFonts w:ascii="Arial" w:hAnsi="Arial" w:cs="Arial"/>
              </w:rPr>
              <w:t xml:space="preserve"> are likely to recycle the funds into the ICF and allocate to either DECC or DFID or both, there would be less emphasis on biodiversity and correspondingly more on carbon (DECC) or poverty eradication (DFID).  In </w:t>
            </w:r>
            <w:proofErr w:type="gramStart"/>
            <w:r w:rsidRPr="00072047">
              <w:rPr>
                <w:rFonts w:ascii="Arial" w:hAnsi="Arial" w:cs="Arial"/>
              </w:rPr>
              <w:t>addition</w:t>
            </w:r>
            <w:proofErr w:type="gramEnd"/>
            <w:r w:rsidRPr="00072047">
              <w:rPr>
                <w:rFonts w:ascii="Arial" w:hAnsi="Arial" w:cs="Arial"/>
              </w:rPr>
              <w:t xml:space="preserve"> the ICF is falling short of a ministerial target that 20% of ICF spend is on forestry projects, and neither DECC nor DFID would be likely to spend reallocated money on forestry. Doing </w:t>
            </w:r>
            <w:r w:rsidR="00CB626D">
              <w:rPr>
                <w:rFonts w:ascii="Arial" w:hAnsi="Arial" w:cs="Arial"/>
              </w:rPr>
              <w:t xml:space="preserve">so </w:t>
            </w:r>
            <w:r w:rsidR="00BF7BE7">
              <w:rPr>
                <w:rFonts w:ascii="Arial" w:hAnsi="Arial" w:cs="Arial"/>
              </w:rPr>
              <w:t>includes a significant</w:t>
            </w:r>
            <w:r w:rsidR="0054650C">
              <w:rPr>
                <w:rFonts w:ascii="Arial" w:hAnsi="Arial" w:cs="Arial"/>
              </w:rPr>
              <w:t xml:space="preserve"> reputational risk to Defra and </w:t>
            </w:r>
            <w:r w:rsidRPr="00072047">
              <w:rPr>
                <w:rFonts w:ascii="Arial" w:hAnsi="Arial" w:cs="Arial"/>
              </w:rPr>
              <w:t>will undermine our credibility</w:t>
            </w:r>
            <w:r w:rsidR="0054650C">
              <w:rPr>
                <w:rFonts w:ascii="Arial" w:hAnsi="Arial" w:cs="Arial"/>
              </w:rPr>
              <w:t xml:space="preserve"> in the next round of the ICF. </w:t>
            </w:r>
          </w:p>
        </w:tc>
      </w:tr>
    </w:tbl>
    <w:p w14:paraId="7C285CDB" w14:textId="77777777" w:rsidR="00D6150A" w:rsidRDefault="00D6150A" w:rsidP="00D6150A">
      <w:pPr>
        <w:pStyle w:val="ListParagraph"/>
        <w:spacing w:before="240" w:after="120"/>
        <w:ind w:left="360"/>
        <w:rPr>
          <w:rFonts w:ascii="Arial" w:hAnsi="Arial" w:cs="Arial"/>
          <w:b/>
        </w:rPr>
      </w:pPr>
    </w:p>
    <w:p w14:paraId="7C285CDC" w14:textId="77777777" w:rsidR="00CB626D" w:rsidRDefault="00CB626D" w:rsidP="00D6150A">
      <w:pPr>
        <w:pStyle w:val="ListParagraph"/>
        <w:spacing w:before="240" w:after="120"/>
        <w:ind w:left="360"/>
        <w:rPr>
          <w:rFonts w:ascii="Arial" w:hAnsi="Arial" w:cs="Arial"/>
          <w:b/>
        </w:rPr>
      </w:pPr>
    </w:p>
    <w:p w14:paraId="7C285CDD" w14:textId="77777777" w:rsidR="00065EE1" w:rsidRPr="00072047" w:rsidRDefault="00A507F2" w:rsidP="000732E4">
      <w:pPr>
        <w:pStyle w:val="ListParagraph"/>
        <w:numPr>
          <w:ilvl w:val="0"/>
          <w:numId w:val="1"/>
        </w:numPr>
        <w:spacing w:before="240" w:after="120"/>
        <w:rPr>
          <w:rFonts w:ascii="Arial" w:hAnsi="Arial" w:cs="Arial"/>
          <w:b/>
        </w:rPr>
      </w:pPr>
      <w:r w:rsidRPr="00072047">
        <w:rPr>
          <w:rFonts w:ascii="Arial" w:hAnsi="Arial" w:cs="Arial"/>
          <w:b/>
        </w:rPr>
        <w:t xml:space="preserve">What are the benefits of </w:t>
      </w:r>
      <w:r w:rsidR="00065EE1" w:rsidRPr="00072047">
        <w:rPr>
          <w:rFonts w:ascii="Arial" w:hAnsi="Arial" w:cs="Arial"/>
          <w:b/>
        </w:rPr>
        <w:t xml:space="preserve">the preferred option over all other viable </w:t>
      </w:r>
      <w:r w:rsidR="001C1A80" w:rsidRPr="00072047">
        <w:rPr>
          <w:rFonts w:ascii="Arial" w:hAnsi="Arial" w:cs="Arial"/>
          <w:b/>
        </w:rPr>
        <w:t>options</w:t>
      </w:r>
      <w:r w:rsidR="00E72058" w:rsidRPr="00072047">
        <w:rPr>
          <w:rFonts w:ascii="Arial" w:hAnsi="Arial" w:cs="Arial"/>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8931"/>
      </w:tblGrid>
      <w:tr w:rsidR="00E72058" w:rsidRPr="00072047" w14:paraId="7C285D67" w14:textId="77777777" w:rsidTr="78197E9C">
        <w:trPr>
          <w:trHeight w:val="281"/>
        </w:trPr>
        <w:tc>
          <w:tcPr>
            <w:tcW w:w="8931" w:type="dxa"/>
            <w:shd w:val="clear" w:color="auto" w:fill="FFFFFF" w:themeFill="background1"/>
          </w:tcPr>
          <w:p w14:paraId="7C285CDE" w14:textId="77777777" w:rsidR="00026AB4" w:rsidRPr="00084520" w:rsidRDefault="00DA38DA" w:rsidP="00A03D4A">
            <w:pPr>
              <w:spacing w:before="120" w:after="120" w:line="240" w:lineRule="auto"/>
              <w:jc w:val="both"/>
              <w:rPr>
                <w:rFonts w:ascii="Arial" w:eastAsia="Calibri" w:hAnsi="Arial" w:cs="Arial"/>
                <w:lang w:eastAsia="en-US"/>
              </w:rPr>
            </w:pPr>
            <w:r w:rsidRPr="00446AE5">
              <w:rPr>
                <w:rFonts w:ascii="Arial" w:eastAsia="Calibri" w:hAnsi="Arial" w:cs="Arial"/>
                <w:lang w:eastAsia="en-US"/>
              </w:rPr>
              <w:t xml:space="preserve">The preferred option is to split the funding between the Sri Lanka project and the </w:t>
            </w:r>
            <w:proofErr w:type="spellStart"/>
            <w:proofErr w:type="gramStart"/>
            <w:r w:rsidR="00026AB4" w:rsidRPr="00446AE5">
              <w:rPr>
                <w:rFonts w:ascii="Arial" w:eastAsia="Calibri" w:hAnsi="Arial" w:cs="Arial"/>
                <w:lang w:eastAsia="en-US"/>
              </w:rPr>
              <w:t>e</w:t>
            </w:r>
            <w:r w:rsidR="00D956B5" w:rsidRPr="00446AE5">
              <w:rPr>
                <w:rFonts w:ascii="Arial" w:eastAsia="Calibri" w:hAnsi="Arial" w:cs="Arial"/>
                <w:lang w:eastAsia="en-US"/>
              </w:rPr>
              <w:t>co.business</w:t>
            </w:r>
            <w:proofErr w:type="spellEnd"/>
            <w:proofErr w:type="gramEnd"/>
            <w:r w:rsidRPr="00446AE5">
              <w:rPr>
                <w:rFonts w:ascii="Arial" w:eastAsia="Calibri" w:hAnsi="Arial" w:cs="Arial"/>
                <w:lang w:eastAsia="en-US"/>
              </w:rPr>
              <w:t xml:space="preserve"> Fund. </w:t>
            </w:r>
            <w:proofErr w:type="gramStart"/>
            <w:r w:rsidRPr="00446AE5">
              <w:rPr>
                <w:rFonts w:ascii="Arial" w:eastAsia="Calibri" w:hAnsi="Arial" w:cs="Arial"/>
                <w:lang w:eastAsia="en-US"/>
              </w:rPr>
              <w:t>Both of these</w:t>
            </w:r>
            <w:proofErr w:type="gramEnd"/>
            <w:r w:rsidRPr="00446AE5">
              <w:rPr>
                <w:rFonts w:ascii="Arial" w:eastAsia="Calibri" w:hAnsi="Arial" w:cs="Arial"/>
                <w:lang w:eastAsia="en-US"/>
              </w:rPr>
              <w:t xml:space="preserve"> </w:t>
            </w:r>
            <w:r w:rsidR="00BD3CD6" w:rsidRPr="00446AE5">
              <w:rPr>
                <w:rFonts w:ascii="Arial" w:eastAsia="Calibri" w:hAnsi="Arial" w:cs="Arial"/>
                <w:lang w:eastAsia="en-US"/>
              </w:rPr>
              <w:t xml:space="preserve">projects </w:t>
            </w:r>
            <w:r w:rsidRPr="00446AE5">
              <w:rPr>
                <w:rFonts w:ascii="Arial" w:eastAsia="Calibri" w:hAnsi="Arial" w:cs="Arial"/>
                <w:lang w:eastAsia="en-US"/>
              </w:rPr>
              <w:t>individually offer the ability to meet Defra and IC</w:t>
            </w:r>
            <w:r w:rsidRPr="00084520">
              <w:rPr>
                <w:rFonts w:ascii="Arial" w:eastAsia="Calibri" w:hAnsi="Arial" w:cs="Arial"/>
                <w:lang w:eastAsia="en-US"/>
              </w:rPr>
              <w:t xml:space="preserve">F objectives as well as delivering value for money. </w:t>
            </w:r>
          </w:p>
          <w:p w14:paraId="7C285CDF" w14:textId="77777777" w:rsidR="00CB626D" w:rsidRDefault="00CB626D" w:rsidP="00A03D4A">
            <w:pPr>
              <w:spacing w:before="120" w:after="120" w:line="240" w:lineRule="auto"/>
              <w:jc w:val="both"/>
              <w:rPr>
                <w:rFonts w:ascii="Arial" w:eastAsia="Calibri" w:hAnsi="Arial" w:cs="Arial"/>
                <w:lang w:eastAsia="en-US"/>
              </w:rPr>
            </w:pPr>
          </w:p>
          <w:p w14:paraId="7C285CE0" w14:textId="77777777" w:rsidR="0055219F" w:rsidRDefault="005255C9" w:rsidP="00A03D4A">
            <w:pPr>
              <w:spacing w:before="120" w:after="120" w:line="240" w:lineRule="auto"/>
              <w:jc w:val="both"/>
              <w:rPr>
                <w:rFonts w:ascii="Arial" w:eastAsia="Calibri" w:hAnsi="Arial" w:cs="Arial"/>
                <w:lang w:eastAsia="en-US"/>
              </w:rPr>
            </w:pPr>
            <w:r w:rsidRPr="00084520">
              <w:rPr>
                <w:rFonts w:ascii="Arial" w:eastAsia="Calibri" w:hAnsi="Arial" w:cs="Arial"/>
                <w:lang w:eastAsia="en-US"/>
              </w:rPr>
              <w:t>Investment in these two</w:t>
            </w:r>
            <w:r w:rsidR="0055219F">
              <w:rPr>
                <w:rFonts w:ascii="Arial" w:eastAsia="Calibri" w:hAnsi="Arial" w:cs="Arial"/>
                <w:lang w:eastAsia="en-US"/>
              </w:rPr>
              <w:t xml:space="preserve"> projects is time critical</w:t>
            </w:r>
            <w:r w:rsidRPr="00084520">
              <w:rPr>
                <w:rFonts w:ascii="Arial" w:eastAsia="Calibri" w:hAnsi="Arial" w:cs="Arial"/>
                <w:lang w:eastAsia="en-US"/>
              </w:rPr>
              <w:t xml:space="preserve">. </w:t>
            </w:r>
          </w:p>
          <w:p w14:paraId="7C285CE1" w14:textId="77777777" w:rsidR="005255C9" w:rsidRPr="0055219F" w:rsidRDefault="0055219F" w:rsidP="00A03D4A">
            <w:pPr>
              <w:spacing w:before="120" w:after="120" w:line="240" w:lineRule="auto"/>
              <w:jc w:val="both"/>
              <w:rPr>
                <w:rFonts w:ascii="Arial" w:eastAsia="Calibri" w:hAnsi="Arial" w:cs="Arial"/>
                <w:lang w:eastAsia="en-US"/>
              </w:rPr>
            </w:pPr>
            <w:r>
              <w:rPr>
                <w:rFonts w:ascii="Arial" w:eastAsia="Calibri" w:hAnsi="Arial" w:cs="Arial"/>
                <w:lang w:eastAsia="en-US"/>
              </w:rPr>
              <w:t>The</w:t>
            </w:r>
            <w:r w:rsidR="005255C9" w:rsidRPr="00084520">
              <w:rPr>
                <w:rFonts w:ascii="Arial" w:eastAsia="Calibri" w:hAnsi="Arial" w:cs="Arial"/>
                <w:lang w:eastAsia="en-US"/>
              </w:rPr>
              <w:t xml:space="preserve"> </w:t>
            </w:r>
            <w:proofErr w:type="spellStart"/>
            <w:proofErr w:type="gramStart"/>
            <w:r w:rsidR="005255C9" w:rsidRPr="00994A1D">
              <w:rPr>
                <w:rFonts w:ascii="Arial" w:eastAsia="Calibri" w:hAnsi="Arial" w:cs="Arial"/>
                <w:b/>
                <w:lang w:eastAsia="en-US"/>
              </w:rPr>
              <w:t>eco.business</w:t>
            </w:r>
            <w:proofErr w:type="spellEnd"/>
            <w:proofErr w:type="gramEnd"/>
            <w:r w:rsidR="005255C9" w:rsidRPr="00994A1D">
              <w:rPr>
                <w:rFonts w:ascii="Arial" w:eastAsia="Calibri" w:hAnsi="Arial" w:cs="Arial"/>
                <w:b/>
                <w:lang w:eastAsia="en-US"/>
              </w:rPr>
              <w:t xml:space="preserve"> fund</w:t>
            </w:r>
            <w:r w:rsidR="005255C9" w:rsidRPr="00084520">
              <w:rPr>
                <w:rFonts w:ascii="Arial" w:eastAsia="Calibri" w:hAnsi="Arial" w:cs="Arial"/>
                <w:lang w:eastAsia="en-US"/>
              </w:rPr>
              <w:t xml:space="preserve"> is in </w:t>
            </w:r>
            <w:r w:rsidR="00084520" w:rsidRPr="00084520">
              <w:rPr>
                <w:rFonts w:ascii="Arial" w:eastAsia="Calibri" w:hAnsi="Arial" w:cs="Arial"/>
                <w:lang w:eastAsia="en-US"/>
              </w:rPr>
              <w:t>an expansion</w:t>
            </w:r>
            <w:r w:rsidR="005255C9" w:rsidRPr="00084520">
              <w:rPr>
                <w:rFonts w:ascii="Arial" w:eastAsia="Calibri" w:hAnsi="Arial" w:cs="Arial"/>
                <w:lang w:eastAsia="en-US"/>
              </w:rPr>
              <w:t xml:space="preserve"> phase</w:t>
            </w:r>
            <w:r w:rsidR="007C4959">
              <w:rPr>
                <w:rFonts w:ascii="Arial" w:eastAsia="Calibri" w:hAnsi="Arial" w:cs="Arial"/>
                <w:lang w:eastAsia="en-US"/>
              </w:rPr>
              <w:t xml:space="preserve">, offering a </w:t>
            </w:r>
            <w:r w:rsidR="005255C9" w:rsidRPr="00084520">
              <w:rPr>
                <w:rFonts w:ascii="Arial" w:eastAsia="Calibri" w:hAnsi="Arial" w:cs="Arial"/>
                <w:lang w:eastAsia="en-US"/>
              </w:rPr>
              <w:t xml:space="preserve">window of </w:t>
            </w:r>
            <w:r w:rsidR="007C4959">
              <w:rPr>
                <w:rFonts w:ascii="Arial" w:eastAsia="Calibri" w:hAnsi="Arial" w:cs="Arial"/>
                <w:lang w:eastAsia="en-US"/>
              </w:rPr>
              <w:t xml:space="preserve">opportunity </w:t>
            </w:r>
            <w:r w:rsidR="005255C9" w:rsidRPr="0055219F">
              <w:rPr>
                <w:rFonts w:ascii="Arial" w:eastAsia="Calibri" w:hAnsi="Arial" w:cs="Arial"/>
                <w:lang w:eastAsia="en-US"/>
              </w:rPr>
              <w:t xml:space="preserve">for Defra to </w:t>
            </w:r>
            <w:r w:rsidR="007C4959">
              <w:rPr>
                <w:rFonts w:ascii="Arial" w:hAnsi="Arial" w:cs="Arial"/>
              </w:rPr>
              <w:t>shape</w:t>
            </w:r>
            <w:r w:rsidR="00084520" w:rsidRPr="0055219F">
              <w:rPr>
                <w:rFonts w:ascii="Arial" w:hAnsi="Arial" w:cs="Arial"/>
              </w:rPr>
              <w:t xml:space="preserve"> this new innovative approach</w:t>
            </w:r>
            <w:r w:rsidR="007C4959">
              <w:rPr>
                <w:rFonts w:ascii="Arial" w:hAnsi="Arial" w:cs="Arial"/>
              </w:rPr>
              <w:t>.</w:t>
            </w:r>
            <w:r w:rsidRPr="0055219F">
              <w:rPr>
                <w:rFonts w:ascii="Arial" w:hAnsi="Arial" w:cs="Arial"/>
              </w:rPr>
              <w:t xml:space="preserve"> </w:t>
            </w:r>
            <w:r w:rsidR="007C4959">
              <w:rPr>
                <w:rFonts w:ascii="Arial" w:hAnsi="Arial" w:cs="Arial"/>
              </w:rPr>
              <w:t>W</w:t>
            </w:r>
            <w:r w:rsidR="00084520" w:rsidRPr="0055219F">
              <w:rPr>
                <w:rFonts w:ascii="Arial" w:hAnsi="Arial" w:cs="Arial"/>
              </w:rPr>
              <w:t xml:space="preserve">e could join in </w:t>
            </w:r>
            <w:proofErr w:type="gramStart"/>
            <w:r w:rsidR="00084520" w:rsidRPr="0055219F">
              <w:rPr>
                <w:rFonts w:ascii="Arial" w:hAnsi="Arial" w:cs="Arial"/>
              </w:rPr>
              <w:t>future</w:t>
            </w:r>
            <w:proofErr w:type="gramEnd"/>
            <w:r w:rsidR="00084520" w:rsidRPr="0055219F">
              <w:rPr>
                <w:rFonts w:ascii="Arial" w:hAnsi="Arial" w:cs="Arial"/>
              </w:rPr>
              <w:t xml:space="preserve"> but it will have gone past</w:t>
            </w:r>
            <w:r w:rsidR="007C4959">
              <w:rPr>
                <w:rFonts w:ascii="Arial" w:hAnsi="Arial" w:cs="Arial"/>
              </w:rPr>
              <w:t xml:space="preserve"> the</w:t>
            </w:r>
            <w:r w:rsidR="00084520" w:rsidRPr="0055219F">
              <w:rPr>
                <w:rFonts w:ascii="Arial" w:hAnsi="Arial" w:cs="Arial"/>
              </w:rPr>
              <w:t xml:space="preserve"> inception </w:t>
            </w:r>
            <w:r w:rsidR="002726B3">
              <w:rPr>
                <w:rFonts w:ascii="Arial" w:hAnsi="Arial" w:cs="Arial"/>
              </w:rPr>
              <w:t>phase</w:t>
            </w:r>
            <w:r w:rsidR="002726B3" w:rsidRPr="0055219F">
              <w:rPr>
                <w:rFonts w:ascii="Arial" w:hAnsi="Arial" w:cs="Arial"/>
              </w:rPr>
              <w:t xml:space="preserve"> and</w:t>
            </w:r>
            <w:r w:rsidR="00084520" w:rsidRPr="0055219F">
              <w:rPr>
                <w:rFonts w:ascii="Arial" w:hAnsi="Arial" w:cs="Arial"/>
              </w:rPr>
              <w:t xml:space="preserve"> we will have missed </w:t>
            </w:r>
            <w:r w:rsidR="007C4959">
              <w:rPr>
                <w:rFonts w:ascii="Arial" w:hAnsi="Arial" w:cs="Arial"/>
              </w:rPr>
              <w:t xml:space="preserve">the chance </w:t>
            </w:r>
            <w:r w:rsidR="00084520" w:rsidRPr="0055219F">
              <w:rPr>
                <w:rFonts w:ascii="Arial" w:hAnsi="Arial" w:cs="Arial"/>
              </w:rPr>
              <w:t xml:space="preserve">to </w:t>
            </w:r>
            <w:r w:rsidR="007C4959">
              <w:rPr>
                <w:rFonts w:ascii="Arial" w:hAnsi="Arial" w:cs="Arial"/>
              </w:rPr>
              <w:t>develop</w:t>
            </w:r>
            <w:r w:rsidR="00084520" w:rsidRPr="0055219F">
              <w:rPr>
                <w:rFonts w:ascii="Arial" w:hAnsi="Arial" w:cs="Arial"/>
              </w:rPr>
              <w:t xml:space="preserve"> the fund</w:t>
            </w:r>
            <w:r w:rsidRPr="0055219F">
              <w:rPr>
                <w:rFonts w:ascii="Arial" w:hAnsi="Arial" w:cs="Arial"/>
              </w:rPr>
              <w:t xml:space="preserve"> from the beginning</w:t>
            </w:r>
            <w:r w:rsidR="00084520" w:rsidRPr="0055219F">
              <w:rPr>
                <w:rFonts w:ascii="Arial" w:hAnsi="Arial" w:cs="Arial"/>
              </w:rPr>
              <w:t xml:space="preserve"> to</w:t>
            </w:r>
            <w:r w:rsidRPr="0055219F">
              <w:rPr>
                <w:rFonts w:ascii="Arial" w:hAnsi="Arial" w:cs="Arial"/>
              </w:rPr>
              <w:t xml:space="preserve"> fit</w:t>
            </w:r>
            <w:r w:rsidR="00084520" w:rsidRPr="0055219F">
              <w:rPr>
                <w:rFonts w:ascii="Arial" w:hAnsi="Arial" w:cs="Arial"/>
              </w:rPr>
              <w:t xml:space="preserve"> Defra and ICF priorities.</w:t>
            </w:r>
          </w:p>
          <w:p w14:paraId="7C285CE2" w14:textId="77777777" w:rsidR="00BF7BE7" w:rsidRPr="0055219F" w:rsidRDefault="007C4959" w:rsidP="00A03D4A">
            <w:pPr>
              <w:pStyle w:val="CommentText"/>
              <w:jc w:val="both"/>
              <w:rPr>
                <w:rFonts w:ascii="Arial" w:hAnsi="Arial" w:cs="Arial"/>
                <w:sz w:val="22"/>
                <w:szCs w:val="22"/>
              </w:rPr>
            </w:pPr>
            <w:r>
              <w:rPr>
                <w:rFonts w:ascii="Arial" w:hAnsi="Arial" w:cs="Arial"/>
                <w:sz w:val="22"/>
                <w:szCs w:val="22"/>
              </w:rPr>
              <w:t xml:space="preserve">In </w:t>
            </w:r>
            <w:r w:rsidRPr="00994A1D">
              <w:rPr>
                <w:rFonts w:ascii="Arial" w:hAnsi="Arial" w:cs="Arial"/>
                <w:b/>
                <w:sz w:val="22"/>
                <w:szCs w:val="22"/>
              </w:rPr>
              <w:t>Sri Lanka</w:t>
            </w:r>
            <w:r>
              <w:rPr>
                <w:rFonts w:ascii="Arial" w:hAnsi="Arial" w:cs="Arial"/>
                <w:sz w:val="22"/>
                <w:szCs w:val="22"/>
              </w:rPr>
              <w:t xml:space="preserve"> there is an opportunity to take advantage of significant domestic interest and t</w:t>
            </w:r>
            <w:r w:rsidR="005255C9" w:rsidRPr="0055219F">
              <w:rPr>
                <w:rFonts w:ascii="Arial" w:hAnsi="Arial" w:cs="Arial"/>
                <w:sz w:val="22"/>
                <w:szCs w:val="22"/>
              </w:rPr>
              <w:t>he</w:t>
            </w:r>
            <w:r w:rsidR="00084520" w:rsidRPr="0055219F">
              <w:rPr>
                <w:rFonts w:ascii="Arial" w:hAnsi="Arial" w:cs="Arial"/>
                <w:sz w:val="22"/>
                <w:szCs w:val="22"/>
              </w:rPr>
              <w:t xml:space="preserve"> World Bank </w:t>
            </w:r>
            <w:r w:rsidR="002726B3" w:rsidRPr="0055219F">
              <w:rPr>
                <w:rFonts w:ascii="Arial" w:hAnsi="Arial" w:cs="Arial"/>
                <w:sz w:val="22"/>
                <w:szCs w:val="22"/>
              </w:rPr>
              <w:t>is</w:t>
            </w:r>
            <w:r w:rsidR="00084520" w:rsidRPr="0055219F">
              <w:rPr>
                <w:rFonts w:ascii="Arial" w:hAnsi="Arial" w:cs="Arial"/>
                <w:sz w:val="22"/>
                <w:szCs w:val="22"/>
              </w:rPr>
              <w:t xml:space="preserve"> </w:t>
            </w:r>
            <w:r>
              <w:rPr>
                <w:rFonts w:ascii="Arial" w:hAnsi="Arial" w:cs="Arial"/>
                <w:sz w:val="22"/>
                <w:szCs w:val="22"/>
              </w:rPr>
              <w:t>working hard to finalise the project as soon as possible. I</w:t>
            </w:r>
            <w:r w:rsidR="00BF7BE7" w:rsidRPr="0055219F">
              <w:rPr>
                <w:rFonts w:ascii="Arial" w:hAnsi="Arial" w:cs="Arial"/>
                <w:sz w:val="22"/>
                <w:szCs w:val="22"/>
              </w:rPr>
              <w:t xml:space="preserve">f we don’t take advantage of the political </w:t>
            </w:r>
            <w:proofErr w:type="gramStart"/>
            <w:r w:rsidR="00BF7BE7" w:rsidRPr="0055219F">
              <w:rPr>
                <w:rFonts w:ascii="Arial" w:hAnsi="Arial" w:cs="Arial"/>
                <w:sz w:val="22"/>
                <w:szCs w:val="22"/>
              </w:rPr>
              <w:t>moment</w:t>
            </w:r>
            <w:proofErr w:type="gramEnd"/>
            <w:r w:rsidR="00BF7BE7" w:rsidRPr="0055219F">
              <w:rPr>
                <w:rFonts w:ascii="Arial" w:hAnsi="Arial" w:cs="Arial"/>
                <w:sz w:val="22"/>
                <w:szCs w:val="22"/>
              </w:rPr>
              <w:t xml:space="preserve"> it might have passed before we get</w:t>
            </w:r>
            <w:r w:rsidR="00084520" w:rsidRPr="0055219F">
              <w:rPr>
                <w:rFonts w:ascii="Arial" w:hAnsi="Arial" w:cs="Arial"/>
                <w:sz w:val="22"/>
                <w:szCs w:val="22"/>
              </w:rPr>
              <w:t xml:space="preserve"> </w:t>
            </w:r>
            <w:r w:rsidR="00BF7BE7" w:rsidRPr="0055219F">
              <w:rPr>
                <w:rFonts w:ascii="Arial" w:hAnsi="Arial" w:cs="Arial"/>
                <w:sz w:val="22"/>
                <w:szCs w:val="22"/>
              </w:rPr>
              <w:t>another opport</w:t>
            </w:r>
            <w:r>
              <w:rPr>
                <w:rFonts w:ascii="Arial" w:hAnsi="Arial" w:cs="Arial"/>
                <w:sz w:val="22"/>
                <w:szCs w:val="22"/>
              </w:rPr>
              <w:t>unity to invest</w:t>
            </w:r>
            <w:r w:rsidR="00084520" w:rsidRPr="0055219F">
              <w:rPr>
                <w:rFonts w:ascii="Arial" w:hAnsi="Arial" w:cs="Arial"/>
                <w:sz w:val="22"/>
                <w:szCs w:val="22"/>
              </w:rPr>
              <w:t xml:space="preserve">. </w:t>
            </w:r>
          </w:p>
          <w:p w14:paraId="7C285CE3" w14:textId="77777777" w:rsidR="00CB626D" w:rsidRDefault="00BF7BE7" w:rsidP="00A03D4A">
            <w:pPr>
              <w:spacing w:after="0" w:line="240" w:lineRule="auto"/>
              <w:jc w:val="both"/>
              <w:rPr>
                <w:rFonts w:ascii="Arial" w:eastAsia="Calibri" w:hAnsi="Arial" w:cs="Arial"/>
                <w:lang w:eastAsia="en-US"/>
              </w:rPr>
            </w:pPr>
            <w:r w:rsidRPr="00994A1D">
              <w:rPr>
                <w:rFonts w:ascii="Arial" w:hAnsi="Arial" w:cs="Arial"/>
                <w:b/>
              </w:rPr>
              <w:t>Brazil</w:t>
            </w:r>
            <w:r w:rsidRPr="00CB626D">
              <w:rPr>
                <w:rFonts w:ascii="Arial" w:hAnsi="Arial" w:cs="Arial"/>
                <w:u w:val="single"/>
              </w:rPr>
              <w:t xml:space="preserve"> </w:t>
            </w:r>
            <w:r w:rsidRPr="00084520">
              <w:rPr>
                <w:rFonts w:ascii="Arial" w:hAnsi="Arial" w:cs="Arial"/>
              </w:rPr>
              <w:t>is a great opportunity but (as per earlier text) the most opportune time to invest is in 1-2 yea</w:t>
            </w:r>
            <w:r w:rsidR="00084520" w:rsidRPr="00084520">
              <w:rPr>
                <w:rFonts w:ascii="Arial" w:hAnsi="Arial" w:cs="Arial"/>
              </w:rPr>
              <w:t>rs. As we are the owner of the B</w:t>
            </w:r>
            <w:r w:rsidRPr="00084520">
              <w:rPr>
                <w:rFonts w:ascii="Arial" w:hAnsi="Arial" w:cs="Arial"/>
              </w:rPr>
              <w:t xml:space="preserve">razil </w:t>
            </w:r>
            <w:r w:rsidR="00CB626D">
              <w:rPr>
                <w:rFonts w:ascii="Arial" w:hAnsi="Arial" w:cs="Arial"/>
              </w:rPr>
              <w:t>project</w:t>
            </w:r>
            <w:r w:rsidRPr="00084520">
              <w:rPr>
                <w:rFonts w:ascii="Arial" w:hAnsi="Arial" w:cs="Arial"/>
              </w:rPr>
              <w:t>, there is no downside from waiting and only risks</w:t>
            </w:r>
            <w:r w:rsidR="00757744">
              <w:rPr>
                <w:rFonts w:ascii="Arial" w:hAnsi="Arial" w:cs="Arial"/>
              </w:rPr>
              <w:t xml:space="preserve"> (both to the existing £24.9m project as well as any new finance)</w:t>
            </w:r>
            <w:r w:rsidRPr="00084520">
              <w:rPr>
                <w:rFonts w:ascii="Arial" w:hAnsi="Arial" w:cs="Arial"/>
              </w:rPr>
              <w:t xml:space="preserve"> of going too </w:t>
            </w:r>
            <w:r w:rsidR="002726B3" w:rsidRPr="00084520">
              <w:rPr>
                <w:rFonts w:ascii="Arial" w:hAnsi="Arial" w:cs="Arial"/>
              </w:rPr>
              <w:t>early.</w:t>
            </w:r>
            <w:r w:rsidR="002726B3" w:rsidRPr="00446AE5">
              <w:rPr>
                <w:rFonts w:ascii="Arial" w:eastAsia="Calibri" w:hAnsi="Arial" w:cs="Arial"/>
                <w:lang w:eastAsia="en-US"/>
              </w:rPr>
              <w:t xml:space="preserve"> </w:t>
            </w:r>
          </w:p>
          <w:p w14:paraId="7C285CE4" w14:textId="77777777" w:rsidR="00FD7A70" w:rsidRDefault="002726B3" w:rsidP="00A03D4A">
            <w:pPr>
              <w:spacing w:after="0" w:line="240" w:lineRule="auto"/>
              <w:jc w:val="both"/>
              <w:rPr>
                <w:rFonts w:ascii="Arial" w:eastAsia="Calibri" w:hAnsi="Arial" w:cs="Arial"/>
                <w:lang w:eastAsia="en-US"/>
              </w:rPr>
            </w:pPr>
            <w:r w:rsidRPr="00446AE5">
              <w:rPr>
                <w:rFonts w:ascii="Arial" w:eastAsia="Calibri" w:hAnsi="Arial" w:cs="Arial"/>
                <w:lang w:eastAsia="en-US"/>
              </w:rPr>
              <w:t>Splitting</w:t>
            </w:r>
            <w:r w:rsidR="00FD7A70" w:rsidRPr="00446AE5">
              <w:rPr>
                <w:rFonts w:ascii="Arial" w:eastAsia="Calibri" w:hAnsi="Arial" w:cs="Arial"/>
                <w:lang w:eastAsia="en-US"/>
              </w:rPr>
              <w:t xml:space="preserve"> the investment enables us to invest in a new and innovative project while balancing the risk with a </w:t>
            </w:r>
            <w:r w:rsidR="00BC6739">
              <w:rPr>
                <w:rFonts w:ascii="Arial" w:eastAsia="Calibri" w:hAnsi="Arial" w:cs="Arial"/>
                <w:lang w:eastAsia="en-US"/>
              </w:rPr>
              <w:t xml:space="preserve">more tested </w:t>
            </w:r>
            <w:proofErr w:type="spellStart"/>
            <w:r w:rsidR="00BC6739">
              <w:rPr>
                <w:rFonts w:ascii="Arial" w:eastAsia="Calibri" w:hAnsi="Arial" w:cs="Arial"/>
                <w:lang w:eastAsia="en-US"/>
              </w:rPr>
              <w:t>aproach</w:t>
            </w:r>
            <w:proofErr w:type="spellEnd"/>
            <w:r w:rsidR="00FD7A70" w:rsidRPr="00446AE5">
              <w:rPr>
                <w:rFonts w:ascii="Arial" w:eastAsia="Calibri" w:hAnsi="Arial" w:cs="Arial"/>
                <w:lang w:eastAsia="en-US"/>
              </w:rPr>
              <w:t xml:space="preserve">. </w:t>
            </w:r>
            <w:r w:rsidR="00FD7A70" w:rsidRPr="00446AE5">
              <w:rPr>
                <w:rFonts w:ascii="Arial" w:hAnsi="Arial" w:cs="Arial"/>
              </w:rPr>
              <w:t>It allows us to maintain the balance of Defra portfolio across this period and increase a</w:t>
            </w:r>
            <w:r w:rsidR="00FD7A70" w:rsidRPr="00446AE5">
              <w:rPr>
                <w:rFonts w:ascii="Arial" w:eastAsia="Calibri" w:hAnsi="Arial" w:cs="Arial"/>
                <w:lang w:eastAsia="en-US"/>
              </w:rPr>
              <w:t xml:space="preserve">bility to deliver against objectives across the portfolio both in this period and </w:t>
            </w:r>
            <w:r w:rsidRPr="00446AE5">
              <w:rPr>
                <w:rFonts w:ascii="Arial" w:eastAsia="Calibri" w:hAnsi="Arial" w:cs="Arial"/>
                <w:lang w:eastAsia="en-US"/>
              </w:rPr>
              <w:t>potentially in</w:t>
            </w:r>
            <w:r w:rsidR="00FD7A70" w:rsidRPr="00446AE5">
              <w:rPr>
                <w:rFonts w:ascii="Arial" w:eastAsia="Calibri" w:hAnsi="Arial" w:cs="Arial"/>
                <w:lang w:eastAsia="en-US"/>
              </w:rPr>
              <w:t xml:space="preserve"> future years. </w:t>
            </w:r>
          </w:p>
          <w:p w14:paraId="7C285CE5" w14:textId="77777777" w:rsidR="007C4959" w:rsidRPr="00446AE5" w:rsidRDefault="007C4959" w:rsidP="00A03D4A">
            <w:pPr>
              <w:spacing w:after="0"/>
              <w:jc w:val="both"/>
              <w:rPr>
                <w:rFonts w:ascii="Arial" w:eastAsia="Calibri" w:hAnsi="Arial" w:cs="Arial"/>
                <w:lang w:eastAsia="en-US"/>
              </w:rPr>
            </w:pPr>
          </w:p>
          <w:p w14:paraId="7C285CE6" w14:textId="77777777" w:rsidR="00CB626D" w:rsidRDefault="00CB626D" w:rsidP="00A03D4A">
            <w:pPr>
              <w:spacing w:after="0"/>
              <w:jc w:val="both"/>
              <w:rPr>
                <w:rFonts w:ascii="Arial" w:eastAsia="Calibri" w:hAnsi="Arial" w:cs="Arial"/>
                <w:lang w:eastAsia="en-US"/>
              </w:rPr>
            </w:pPr>
          </w:p>
          <w:p w14:paraId="7C285CE7" w14:textId="77777777" w:rsidR="00977707" w:rsidRDefault="007C4959" w:rsidP="00A03D4A">
            <w:pPr>
              <w:spacing w:after="0"/>
              <w:jc w:val="both"/>
              <w:rPr>
                <w:rFonts w:ascii="Arial" w:eastAsia="Calibri" w:hAnsi="Arial" w:cs="Arial"/>
                <w:lang w:eastAsia="en-US"/>
              </w:rPr>
            </w:pPr>
            <w:r>
              <w:rPr>
                <w:rFonts w:ascii="Arial" w:eastAsia="Calibri" w:hAnsi="Arial" w:cs="Arial"/>
                <w:lang w:eastAsia="en-US"/>
              </w:rPr>
              <w:t xml:space="preserve">We have assessed the available options according to ICF and Defra </w:t>
            </w:r>
            <w:r w:rsidR="002726B3">
              <w:rPr>
                <w:rFonts w:ascii="Arial" w:eastAsia="Calibri" w:hAnsi="Arial" w:cs="Arial"/>
                <w:lang w:eastAsia="en-US"/>
              </w:rPr>
              <w:t>objectives</w:t>
            </w:r>
            <w:r>
              <w:rPr>
                <w:rFonts w:ascii="Arial" w:eastAsia="Calibri" w:hAnsi="Arial" w:cs="Arial"/>
                <w:lang w:eastAsia="en-US"/>
              </w:rPr>
              <w:t xml:space="preserve"> and for </w:t>
            </w:r>
            <w:r w:rsidR="00994A1D">
              <w:rPr>
                <w:rFonts w:ascii="Arial" w:eastAsia="Calibri" w:hAnsi="Arial" w:cs="Arial"/>
                <w:lang w:eastAsia="en-US"/>
              </w:rPr>
              <w:t xml:space="preserve">their </w:t>
            </w:r>
            <w:r>
              <w:rPr>
                <w:rFonts w:ascii="Arial" w:eastAsia="Calibri" w:hAnsi="Arial" w:cs="Arial"/>
                <w:lang w:eastAsia="en-US"/>
              </w:rPr>
              <w:t>value for money</w:t>
            </w:r>
            <w:r w:rsidR="00777BD7">
              <w:rPr>
                <w:rFonts w:ascii="Arial" w:eastAsia="Calibri" w:hAnsi="Arial" w:cs="Arial"/>
                <w:lang w:eastAsia="en-US"/>
              </w:rPr>
              <w:t xml:space="preserve">. </w:t>
            </w:r>
            <w:r w:rsidR="00977707" w:rsidRPr="00446AE5">
              <w:rPr>
                <w:rFonts w:ascii="Arial" w:eastAsia="Calibri" w:hAnsi="Arial" w:cs="Arial"/>
                <w:lang w:eastAsia="en-US"/>
              </w:rPr>
              <w:t xml:space="preserve"> </w:t>
            </w:r>
          </w:p>
          <w:p w14:paraId="7C285CE8" w14:textId="77777777" w:rsidR="00A03D4A" w:rsidRPr="00446AE5" w:rsidRDefault="00A03D4A" w:rsidP="00A03D4A">
            <w:pPr>
              <w:spacing w:after="0"/>
              <w:jc w:val="both"/>
              <w:rPr>
                <w:rFonts w:ascii="Arial" w:eastAsia="Calibri" w:hAnsi="Arial" w:cs="Arial"/>
                <w:lang w:eastAsia="en-US"/>
              </w:rPr>
            </w:pPr>
          </w:p>
          <w:p w14:paraId="7C285CE9" w14:textId="77777777" w:rsidR="00CB626D" w:rsidRDefault="00CB626D" w:rsidP="00977707">
            <w:pPr>
              <w:rPr>
                <w:rFonts w:ascii="Arial" w:hAnsi="Arial" w:cs="Arial"/>
                <w:i/>
                <w:u w:val="single"/>
              </w:rPr>
            </w:pPr>
          </w:p>
          <w:p w14:paraId="7C285CEA" w14:textId="77777777" w:rsidR="00D1433C" w:rsidRDefault="00D1433C" w:rsidP="00977707">
            <w:pPr>
              <w:rPr>
                <w:rFonts w:ascii="Arial" w:hAnsi="Arial" w:cs="Arial"/>
                <w:i/>
                <w:u w:val="single"/>
              </w:rPr>
            </w:pPr>
          </w:p>
          <w:p w14:paraId="7C285CEB" w14:textId="77777777" w:rsidR="00D1433C" w:rsidRDefault="00D1433C" w:rsidP="00977707">
            <w:pPr>
              <w:rPr>
                <w:rFonts w:ascii="Arial" w:hAnsi="Arial" w:cs="Arial"/>
                <w:i/>
                <w:u w:val="single"/>
              </w:rPr>
            </w:pPr>
          </w:p>
          <w:p w14:paraId="7C285CEC" w14:textId="77777777" w:rsidR="002B4E0D" w:rsidRPr="00CA2D32" w:rsidRDefault="002B4E0D" w:rsidP="002B4E0D">
            <w:pPr>
              <w:rPr>
                <w:rFonts w:cs="Arial"/>
                <w:b/>
                <w:i/>
                <w:u w:val="single"/>
              </w:rPr>
            </w:pPr>
            <w:r w:rsidRPr="00CA2D32">
              <w:rPr>
                <w:rFonts w:cs="Arial"/>
                <w:b/>
                <w:i/>
                <w:u w:val="single"/>
              </w:rPr>
              <w:t>Indicative Results of Economic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126"/>
              <w:gridCol w:w="2035"/>
              <w:gridCol w:w="1839"/>
            </w:tblGrid>
            <w:tr w:rsidR="002B4E0D" w:rsidRPr="00CA2D32" w14:paraId="7C285CF1" w14:textId="77777777" w:rsidTr="2FFD8D1D">
              <w:trPr>
                <w:trHeight w:val="1023"/>
              </w:trPr>
              <w:tc>
                <w:tcPr>
                  <w:tcW w:w="2335" w:type="dxa"/>
                  <w:tcBorders>
                    <w:top w:val="single" w:sz="4" w:space="0" w:color="auto"/>
                    <w:left w:val="single" w:sz="4" w:space="0" w:color="auto"/>
                    <w:bottom w:val="single" w:sz="4" w:space="0" w:color="auto"/>
                    <w:right w:val="single" w:sz="4" w:space="0" w:color="auto"/>
                  </w:tcBorders>
                  <w:hideMark/>
                </w:tcPr>
                <w:p w14:paraId="7C285CED" w14:textId="77777777" w:rsidR="002B4E0D" w:rsidRPr="00CA2D32" w:rsidRDefault="002B4E0D" w:rsidP="0091060A">
                  <w:pPr>
                    <w:rPr>
                      <w:rFonts w:cs="Arial"/>
                      <w:b/>
                    </w:rPr>
                  </w:pPr>
                  <w:r w:rsidRPr="00CA2D32">
                    <w:rPr>
                      <w:rFonts w:cs="Arial"/>
                      <w:b/>
                    </w:rPr>
                    <w:lastRenderedPageBreak/>
                    <w:t>Option</w:t>
                  </w:r>
                </w:p>
              </w:tc>
              <w:tc>
                <w:tcPr>
                  <w:tcW w:w="2126" w:type="dxa"/>
                  <w:tcBorders>
                    <w:top w:val="single" w:sz="4" w:space="0" w:color="auto"/>
                    <w:left w:val="single" w:sz="4" w:space="0" w:color="auto"/>
                    <w:bottom w:val="single" w:sz="4" w:space="0" w:color="auto"/>
                    <w:right w:val="single" w:sz="4" w:space="0" w:color="auto"/>
                  </w:tcBorders>
                  <w:hideMark/>
                </w:tcPr>
                <w:p w14:paraId="7C285CEE" w14:textId="77777777" w:rsidR="002B4E0D" w:rsidRPr="00CA2D32" w:rsidRDefault="002B4E0D" w:rsidP="0091060A">
                  <w:pPr>
                    <w:rPr>
                      <w:rFonts w:cs="Arial"/>
                      <w:b/>
                    </w:rPr>
                  </w:pPr>
                  <w:r w:rsidRPr="00CA2D32">
                    <w:rPr>
                      <w:rFonts w:cs="Arial"/>
                      <w:b/>
                    </w:rPr>
                    <w:t>Brazil</w:t>
                  </w:r>
                </w:p>
              </w:tc>
              <w:tc>
                <w:tcPr>
                  <w:tcW w:w="2035" w:type="dxa"/>
                  <w:tcBorders>
                    <w:top w:val="single" w:sz="4" w:space="0" w:color="auto"/>
                    <w:left w:val="single" w:sz="4" w:space="0" w:color="auto"/>
                    <w:bottom w:val="single" w:sz="4" w:space="0" w:color="auto"/>
                    <w:right w:val="single" w:sz="4" w:space="0" w:color="auto"/>
                  </w:tcBorders>
                  <w:hideMark/>
                </w:tcPr>
                <w:p w14:paraId="7C285CEF" w14:textId="77777777" w:rsidR="002B4E0D" w:rsidRPr="00CA2D32" w:rsidRDefault="002B4E0D" w:rsidP="0091060A">
                  <w:pPr>
                    <w:rPr>
                      <w:rFonts w:cs="Arial"/>
                      <w:b/>
                    </w:rPr>
                  </w:pPr>
                  <w:proofErr w:type="spellStart"/>
                  <w:proofErr w:type="gramStart"/>
                  <w:r w:rsidRPr="00CA2D32">
                    <w:rPr>
                      <w:rFonts w:cs="Arial"/>
                      <w:b/>
                    </w:rPr>
                    <w:t>eco.business</w:t>
                  </w:r>
                  <w:proofErr w:type="spellEnd"/>
                  <w:proofErr w:type="gramEnd"/>
                </w:p>
              </w:tc>
              <w:tc>
                <w:tcPr>
                  <w:tcW w:w="1839" w:type="dxa"/>
                  <w:tcBorders>
                    <w:top w:val="single" w:sz="4" w:space="0" w:color="auto"/>
                    <w:left w:val="single" w:sz="4" w:space="0" w:color="auto"/>
                    <w:bottom w:val="single" w:sz="4" w:space="0" w:color="auto"/>
                    <w:right w:val="single" w:sz="4" w:space="0" w:color="auto"/>
                  </w:tcBorders>
                  <w:hideMark/>
                </w:tcPr>
                <w:p w14:paraId="7C285CF0" w14:textId="77777777" w:rsidR="002B4E0D" w:rsidRPr="00CA2D32" w:rsidRDefault="002B4E0D" w:rsidP="0091060A">
                  <w:pPr>
                    <w:rPr>
                      <w:rFonts w:cs="Arial"/>
                      <w:b/>
                    </w:rPr>
                  </w:pPr>
                  <w:r w:rsidRPr="00CA2D32">
                    <w:rPr>
                      <w:rFonts w:cs="Arial"/>
                      <w:b/>
                    </w:rPr>
                    <w:t>Sri Lanka</w:t>
                  </w:r>
                </w:p>
              </w:tc>
            </w:tr>
            <w:tr w:rsidR="002B4E0D" w:rsidRPr="00CA2D32" w14:paraId="7C285CFA" w14:textId="77777777" w:rsidTr="2FFD8D1D">
              <w:trPr>
                <w:trHeight w:val="466"/>
              </w:trPr>
              <w:tc>
                <w:tcPr>
                  <w:tcW w:w="2335" w:type="dxa"/>
                  <w:tcBorders>
                    <w:top w:val="single" w:sz="4" w:space="0" w:color="auto"/>
                    <w:left w:val="single" w:sz="4" w:space="0" w:color="auto"/>
                    <w:bottom w:val="single" w:sz="4" w:space="0" w:color="auto"/>
                    <w:right w:val="single" w:sz="4" w:space="0" w:color="auto"/>
                  </w:tcBorders>
                  <w:hideMark/>
                </w:tcPr>
                <w:p w14:paraId="7C285CF2" w14:textId="77777777" w:rsidR="002B4E0D" w:rsidRDefault="002B4E0D" w:rsidP="0091060A">
                  <w:pPr>
                    <w:rPr>
                      <w:rFonts w:cs="Arial"/>
                      <w:b/>
                    </w:rPr>
                  </w:pPr>
                  <w:r w:rsidRPr="00CA2D32">
                    <w:rPr>
                      <w:rFonts w:cs="Arial"/>
                      <w:b/>
                    </w:rPr>
                    <w:t>Benefit to Cost Ratios (BCR)</w:t>
                  </w:r>
                </w:p>
                <w:p w14:paraId="7C285CF3" w14:textId="77777777" w:rsidR="002B4E0D" w:rsidRPr="00CA2D32" w:rsidRDefault="002B4E0D" w:rsidP="0091060A">
                  <w:pPr>
                    <w:rPr>
                      <w:rFonts w:cs="Arial"/>
                      <w:b/>
                    </w:rPr>
                  </w:pPr>
                  <w:r>
                    <w:rPr>
                      <w:rFonts w:cs="Arial"/>
                      <w:b/>
                    </w:rPr>
                    <w:t xml:space="preserve">(sensitivity </w:t>
                  </w:r>
                  <w:proofErr w:type="gramStart"/>
                  <w:r>
                    <w:rPr>
                      <w:rFonts w:cs="Arial"/>
                      <w:b/>
                    </w:rPr>
                    <w:t>range)*</w:t>
                  </w:r>
                  <w:proofErr w:type="gramEnd"/>
                  <w:r>
                    <w:rPr>
                      <w:rFonts w:cs="Arial"/>
                      <w:b/>
                    </w:rPr>
                    <w:t>*</w:t>
                  </w:r>
                </w:p>
              </w:tc>
              <w:tc>
                <w:tcPr>
                  <w:tcW w:w="2126" w:type="dxa"/>
                  <w:tcBorders>
                    <w:top w:val="single" w:sz="4" w:space="0" w:color="auto"/>
                    <w:left w:val="single" w:sz="4" w:space="0" w:color="auto"/>
                    <w:bottom w:val="single" w:sz="4" w:space="0" w:color="auto"/>
                    <w:right w:val="single" w:sz="4" w:space="0" w:color="auto"/>
                  </w:tcBorders>
                  <w:hideMark/>
                </w:tcPr>
                <w:p w14:paraId="7C285CF4" w14:textId="77777777" w:rsidR="002B4E0D" w:rsidRDefault="002B4E0D" w:rsidP="0091060A">
                  <w:pPr>
                    <w:rPr>
                      <w:rFonts w:cs="Arial"/>
                    </w:rPr>
                  </w:pPr>
                  <w:r w:rsidRPr="00CE322E">
                    <w:rPr>
                      <w:rFonts w:cs="Arial"/>
                    </w:rPr>
                    <w:t>4.6</w:t>
                  </w:r>
                  <w:r w:rsidRPr="00CE322E">
                    <w:rPr>
                      <w:rFonts w:cs="Arial"/>
                    </w:rPr>
                    <w:br/>
                  </w:r>
                </w:p>
                <w:p w14:paraId="7C285CF5" w14:textId="77777777" w:rsidR="002B4E0D" w:rsidRPr="00CE322E" w:rsidRDefault="002B4E0D" w:rsidP="0091060A">
                  <w:pPr>
                    <w:rPr>
                      <w:rFonts w:cs="Arial"/>
                    </w:rPr>
                  </w:pPr>
                  <w:r>
                    <w:rPr>
                      <w:rFonts w:cs="Arial"/>
                    </w:rPr>
                    <w:t>(2.6 - 7.3)</w:t>
                  </w:r>
                </w:p>
              </w:tc>
              <w:tc>
                <w:tcPr>
                  <w:tcW w:w="2035" w:type="dxa"/>
                  <w:tcBorders>
                    <w:top w:val="single" w:sz="4" w:space="0" w:color="auto"/>
                    <w:left w:val="single" w:sz="4" w:space="0" w:color="auto"/>
                    <w:bottom w:val="single" w:sz="4" w:space="0" w:color="auto"/>
                    <w:right w:val="single" w:sz="4" w:space="0" w:color="auto"/>
                  </w:tcBorders>
                  <w:hideMark/>
                </w:tcPr>
                <w:p w14:paraId="7C285CF6" w14:textId="77777777" w:rsidR="002B4E0D" w:rsidRDefault="002B4E0D" w:rsidP="0091060A">
                  <w:pPr>
                    <w:rPr>
                      <w:rFonts w:cs="Arial"/>
                    </w:rPr>
                  </w:pPr>
                  <w:r w:rsidRPr="00CE322E">
                    <w:rPr>
                      <w:rFonts w:cs="Arial"/>
                    </w:rPr>
                    <w:t>1.3</w:t>
                  </w:r>
                  <w:r w:rsidRPr="00CE322E">
                    <w:rPr>
                      <w:rFonts w:cs="Arial"/>
                    </w:rPr>
                    <w:br/>
                  </w:r>
                </w:p>
                <w:p w14:paraId="7C285CF7" w14:textId="77777777" w:rsidR="002B4E0D" w:rsidRPr="00CE322E" w:rsidRDefault="002B4E0D" w:rsidP="0091060A">
                  <w:pPr>
                    <w:rPr>
                      <w:rFonts w:cs="Arial"/>
                    </w:rPr>
                  </w:pPr>
                  <w:r>
                    <w:rPr>
                      <w:rFonts w:cs="Arial"/>
                    </w:rPr>
                    <w:t>(1 – 1.7)</w:t>
                  </w:r>
                </w:p>
              </w:tc>
              <w:tc>
                <w:tcPr>
                  <w:tcW w:w="1839" w:type="dxa"/>
                  <w:tcBorders>
                    <w:top w:val="single" w:sz="4" w:space="0" w:color="auto"/>
                    <w:left w:val="single" w:sz="4" w:space="0" w:color="auto"/>
                    <w:bottom w:val="single" w:sz="4" w:space="0" w:color="auto"/>
                    <w:right w:val="single" w:sz="4" w:space="0" w:color="auto"/>
                  </w:tcBorders>
                  <w:hideMark/>
                </w:tcPr>
                <w:p w14:paraId="7C285CF8" w14:textId="77777777" w:rsidR="002B4E0D" w:rsidRDefault="002B4E0D" w:rsidP="0091060A">
                  <w:pPr>
                    <w:rPr>
                      <w:rFonts w:cs="Arial"/>
                    </w:rPr>
                  </w:pPr>
                  <w:r>
                    <w:rPr>
                      <w:rFonts w:cs="Arial"/>
                    </w:rPr>
                    <w:t>54</w:t>
                  </w:r>
                </w:p>
                <w:p w14:paraId="7C285CF9" w14:textId="77777777" w:rsidR="002B4E0D" w:rsidRPr="00CE322E" w:rsidRDefault="002B4E0D" w:rsidP="0091060A">
                  <w:pPr>
                    <w:rPr>
                      <w:rFonts w:cs="Arial"/>
                    </w:rPr>
                  </w:pPr>
                  <w:r>
                    <w:rPr>
                      <w:rFonts w:cs="Arial"/>
                    </w:rPr>
                    <w:t>(NA)</w:t>
                  </w:r>
                </w:p>
              </w:tc>
            </w:tr>
            <w:tr w:rsidR="002B4E0D" w:rsidRPr="00CA2D32" w14:paraId="7C285D01" w14:textId="77777777" w:rsidTr="2FFD8D1D">
              <w:trPr>
                <w:trHeight w:val="478"/>
              </w:trPr>
              <w:tc>
                <w:tcPr>
                  <w:tcW w:w="2335" w:type="dxa"/>
                  <w:tcBorders>
                    <w:top w:val="single" w:sz="4" w:space="0" w:color="auto"/>
                    <w:left w:val="single" w:sz="4" w:space="0" w:color="auto"/>
                    <w:bottom w:val="single" w:sz="4" w:space="0" w:color="auto"/>
                    <w:right w:val="single" w:sz="4" w:space="0" w:color="auto"/>
                  </w:tcBorders>
                  <w:hideMark/>
                </w:tcPr>
                <w:p w14:paraId="7C285CFB" w14:textId="77777777" w:rsidR="002B4E0D" w:rsidRPr="00CA2D32" w:rsidRDefault="002B4E0D" w:rsidP="0091060A">
                  <w:pPr>
                    <w:rPr>
                      <w:rFonts w:cs="Arial"/>
                      <w:b/>
                    </w:rPr>
                  </w:pPr>
                  <w:r w:rsidRPr="00CA2D32">
                    <w:rPr>
                      <w:rFonts w:cs="Arial"/>
                      <w:b/>
                    </w:rPr>
                    <w:t>Net Present Value (NPV)</w:t>
                  </w:r>
                  <w:r>
                    <w:rPr>
                      <w:rFonts w:cs="Arial"/>
                      <w:b/>
                    </w:rPr>
                    <w:t xml:space="preserve"> (central)</w:t>
                  </w:r>
                </w:p>
              </w:tc>
              <w:tc>
                <w:tcPr>
                  <w:tcW w:w="2126" w:type="dxa"/>
                  <w:tcBorders>
                    <w:top w:val="single" w:sz="4" w:space="0" w:color="auto"/>
                    <w:left w:val="single" w:sz="4" w:space="0" w:color="auto"/>
                    <w:bottom w:val="single" w:sz="4" w:space="0" w:color="auto"/>
                    <w:right w:val="single" w:sz="4" w:space="0" w:color="auto"/>
                  </w:tcBorders>
                  <w:hideMark/>
                </w:tcPr>
                <w:p w14:paraId="7C285CFC" w14:textId="77777777" w:rsidR="002B4E0D" w:rsidRDefault="002B4E0D" w:rsidP="0091060A">
                  <w:pPr>
                    <w:rPr>
                      <w:rFonts w:cs="Arial"/>
                    </w:rPr>
                  </w:pPr>
                  <w:r w:rsidRPr="00CE322E">
                    <w:rPr>
                      <w:rFonts w:cs="Arial"/>
                    </w:rPr>
                    <w:t>£56m</w:t>
                  </w:r>
                  <w:r w:rsidRPr="00CE322E">
                    <w:rPr>
                      <w:rFonts w:cs="Arial"/>
                    </w:rPr>
                    <w:br/>
                  </w:r>
                </w:p>
                <w:p w14:paraId="7C285CFD" w14:textId="77777777" w:rsidR="002B4E0D" w:rsidRPr="00CE322E" w:rsidRDefault="002B4E0D" w:rsidP="0091060A">
                  <w:pPr>
                    <w:rPr>
                      <w:rFonts w:cs="Arial"/>
                    </w:rPr>
                  </w:pPr>
                </w:p>
              </w:tc>
              <w:tc>
                <w:tcPr>
                  <w:tcW w:w="2035" w:type="dxa"/>
                  <w:tcBorders>
                    <w:top w:val="single" w:sz="4" w:space="0" w:color="auto"/>
                    <w:left w:val="single" w:sz="4" w:space="0" w:color="auto"/>
                    <w:bottom w:val="single" w:sz="4" w:space="0" w:color="auto"/>
                    <w:right w:val="single" w:sz="4" w:space="0" w:color="auto"/>
                  </w:tcBorders>
                  <w:hideMark/>
                </w:tcPr>
                <w:p w14:paraId="7C285CFE" w14:textId="77777777" w:rsidR="002B4E0D" w:rsidRDefault="002B4E0D" w:rsidP="0091060A">
                  <w:pPr>
                    <w:rPr>
                      <w:rFonts w:cs="Arial"/>
                    </w:rPr>
                  </w:pPr>
                  <w:r w:rsidRPr="00CE322E">
                    <w:rPr>
                      <w:rFonts w:cs="Arial"/>
                    </w:rPr>
                    <w:t>£45m</w:t>
                  </w:r>
                  <w:r w:rsidRPr="00CE322E">
                    <w:rPr>
                      <w:rFonts w:cs="Arial"/>
                    </w:rPr>
                    <w:br/>
                  </w:r>
                </w:p>
                <w:p w14:paraId="7C285CFF" w14:textId="77777777" w:rsidR="002B4E0D" w:rsidRPr="00CE322E" w:rsidRDefault="002B4E0D" w:rsidP="0091060A">
                  <w:pPr>
                    <w:rPr>
                      <w:rFonts w:cs="Arial"/>
                    </w:rPr>
                  </w:pPr>
                </w:p>
              </w:tc>
              <w:tc>
                <w:tcPr>
                  <w:tcW w:w="1839" w:type="dxa"/>
                  <w:tcBorders>
                    <w:top w:val="single" w:sz="4" w:space="0" w:color="auto"/>
                    <w:left w:val="single" w:sz="4" w:space="0" w:color="auto"/>
                    <w:bottom w:val="single" w:sz="4" w:space="0" w:color="auto"/>
                    <w:right w:val="single" w:sz="4" w:space="0" w:color="auto"/>
                  </w:tcBorders>
                  <w:hideMark/>
                </w:tcPr>
                <w:p w14:paraId="7C285D00" w14:textId="77777777" w:rsidR="002B4E0D" w:rsidRPr="00CE322E" w:rsidRDefault="002B4E0D" w:rsidP="0091060A">
                  <w:pPr>
                    <w:rPr>
                      <w:rFonts w:cs="Arial"/>
                    </w:rPr>
                  </w:pPr>
                  <w:r w:rsidRPr="00CE322E">
                    <w:rPr>
                      <w:rFonts w:cs="Arial"/>
                    </w:rPr>
                    <w:t>N/A</w:t>
                  </w:r>
                </w:p>
              </w:tc>
            </w:tr>
            <w:tr w:rsidR="002B4E0D" w:rsidRPr="00CA2D32" w14:paraId="7C285D06" w14:textId="77777777" w:rsidTr="2FFD8D1D">
              <w:trPr>
                <w:trHeight w:val="466"/>
              </w:trPr>
              <w:tc>
                <w:tcPr>
                  <w:tcW w:w="2335" w:type="dxa"/>
                  <w:tcBorders>
                    <w:top w:val="single" w:sz="4" w:space="0" w:color="auto"/>
                    <w:left w:val="single" w:sz="4" w:space="0" w:color="auto"/>
                    <w:bottom w:val="single" w:sz="4" w:space="0" w:color="auto"/>
                    <w:right w:val="single" w:sz="4" w:space="0" w:color="auto"/>
                  </w:tcBorders>
                  <w:hideMark/>
                </w:tcPr>
                <w:p w14:paraId="7C285D02" w14:textId="77777777" w:rsidR="002B4E0D" w:rsidRPr="00CA2D32" w:rsidRDefault="002B4E0D" w:rsidP="0091060A">
                  <w:pPr>
                    <w:rPr>
                      <w:rFonts w:cs="Arial"/>
                      <w:b/>
                    </w:rPr>
                  </w:pPr>
                  <w:r w:rsidRPr="00CA2D32">
                    <w:rPr>
                      <w:rFonts w:cs="Arial"/>
                      <w:b/>
                    </w:rPr>
                    <w:t>Land area protected (Ha)</w:t>
                  </w:r>
                </w:p>
              </w:tc>
              <w:tc>
                <w:tcPr>
                  <w:tcW w:w="2126" w:type="dxa"/>
                  <w:tcBorders>
                    <w:top w:val="single" w:sz="4" w:space="0" w:color="auto"/>
                    <w:left w:val="single" w:sz="4" w:space="0" w:color="auto"/>
                    <w:bottom w:val="single" w:sz="4" w:space="0" w:color="auto"/>
                    <w:right w:val="single" w:sz="4" w:space="0" w:color="auto"/>
                  </w:tcBorders>
                  <w:hideMark/>
                </w:tcPr>
                <w:p w14:paraId="7C285D03" w14:textId="77777777" w:rsidR="002B4E0D" w:rsidRPr="00CE322E" w:rsidRDefault="002B4E0D" w:rsidP="0091060A">
                  <w:pPr>
                    <w:rPr>
                      <w:rFonts w:cs="Arial"/>
                    </w:rPr>
                  </w:pPr>
                  <w:r w:rsidRPr="00CE322E">
                    <w:rPr>
                      <w:rFonts w:cs="Arial"/>
                    </w:rPr>
                    <w:t>500,000</w:t>
                  </w:r>
                </w:p>
              </w:tc>
              <w:tc>
                <w:tcPr>
                  <w:tcW w:w="2035" w:type="dxa"/>
                  <w:tcBorders>
                    <w:top w:val="single" w:sz="4" w:space="0" w:color="auto"/>
                    <w:left w:val="single" w:sz="4" w:space="0" w:color="auto"/>
                    <w:bottom w:val="single" w:sz="4" w:space="0" w:color="auto"/>
                    <w:right w:val="single" w:sz="4" w:space="0" w:color="auto"/>
                  </w:tcBorders>
                  <w:hideMark/>
                </w:tcPr>
                <w:p w14:paraId="7C285D04" w14:textId="77777777" w:rsidR="002B4E0D" w:rsidRPr="00CE322E" w:rsidRDefault="002B4E0D" w:rsidP="0091060A">
                  <w:pPr>
                    <w:rPr>
                      <w:rFonts w:cs="Arial"/>
                    </w:rPr>
                  </w:pPr>
                  <w:r w:rsidRPr="00CE322E">
                    <w:rPr>
                      <w:rFonts w:cs="Arial"/>
                    </w:rPr>
                    <w:t>65,000</w:t>
                  </w:r>
                </w:p>
              </w:tc>
              <w:tc>
                <w:tcPr>
                  <w:tcW w:w="1839" w:type="dxa"/>
                  <w:tcBorders>
                    <w:top w:val="single" w:sz="4" w:space="0" w:color="auto"/>
                    <w:left w:val="single" w:sz="4" w:space="0" w:color="auto"/>
                    <w:bottom w:val="single" w:sz="4" w:space="0" w:color="auto"/>
                    <w:right w:val="single" w:sz="4" w:space="0" w:color="auto"/>
                  </w:tcBorders>
                  <w:hideMark/>
                </w:tcPr>
                <w:p w14:paraId="7C285D05" w14:textId="77777777" w:rsidR="002B4E0D" w:rsidRPr="00CE322E" w:rsidRDefault="002B4E0D" w:rsidP="0091060A">
                  <w:pPr>
                    <w:rPr>
                      <w:rFonts w:cs="Arial"/>
                    </w:rPr>
                  </w:pPr>
                  <w:r w:rsidRPr="00CE322E">
                    <w:rPr>
                      <w:rFonts w:cs="Arial"/>
                    </w:rPr>
                    <w:t>750, 000</w:t>
                  </w:r>
                </w:p>
              </w:tc>
            </w:tr>
            <w:tr w:rsidR="002B4E0D" w:rsidRPr="00CA2D32" w14:paraId="7C285D0B" w14:textId="77777777" w:rsidTr="2FFD8D1D">
              <w:trPr>
                <w:trHeight w:val="478"/>
              </w:trPr>
              <w:tc>
                <w:tcPr>
                  <w:tcW w:w="2335" w:type="dxa"/>
                  <w:tcBorders>
                    <w:top w:val="single" w:sz="4" w:space="0" w:color="auto"/>
                    <w:left w:val="single" w:sz="4" w:space="0" w:color="auto"/>
                    <w:bottom w:val="single" w:sz="4" w:space="0" w:color="auto"/>
                    <w:right w:val="single" w:sz="4" w:space="0" w:color="auto"/>
                  </w:tcBorders>
                  <w:hideMark/>
                </w:tcPr>
                <w:p w14:paraId="7C285D07" w14:textId="77777777" w:rsidR="002B4E0D" w:rsidRPr="00CA2D32" w:rsidRDefault="002B4E0D" w:rsidP="0091060A">
                  <w:pPr>
                    <w:rPr>
                      <w:rFonts w:cs="Arial"/>
                      <w:b/>
                    </w:rPr>
                  </w:pPr>
                  <w:r w:rsidRPr="00CA2D32">
                    <w:rPr>
                      <w:rFonts w:cs="Arial"/>
                      <w:b/>
                    </w:rPr>
                    <w:t>Tonnes of carbon saved</w:t>
                  </w:r>
                </w:p>
              </w:tc>
              <w:tc>
                <w:tcPr>
                  <w:tcW w:w="2126" w:type="dxa"/>
                  <w:tcBorders>
                    <w:top w:val="single" w:sz="4" w:space="0" w:color="auto"/>
                    <w:left w:val="single" w:sz="4" w:space="0" w:color="auto"/>
                    <w:bottom w:val="single" w:sz="4" w:space="0" w:color="auto"/>
                    <w:right w:val="single" w:sz="4" w:space="0" w:color="auto"/>
                  </w:tcBorders>
                  <w:hideMark/>
                </w:tcPr>
                <w:p w14:paraId="1337D680" w14:textId="3321B966" w:rsidR="002B4E0D" w:rsidRPr="00CE322E" w:rsidRDefault="002B4E0D" w:rsidP="2FFD8D1D">
                  <w:pPr>
                    <w:rPr>
                      <w:rFonts w:ascii="Arial" w:hAnsi="Arial" w:cs="Arial"/>
                    </w:rPr>
                  </w:pPr>
                  <w:r w:rsidRPr="2FFD8D1D">
                    <w:rPr>
                      <w:rFonts w:cs="Arial"/>
                    </w:rPr>
                    <w:t>420,000</w:t>
                  </w:r>
                  <w:r w:rsidR="749CB826" w:rsidRPr="2FFD8D1D">
                    <w:rPr>
                      <w:rFonts w:ascii="Arial" w:hAnsi="Arial" w:cs="Arial"/>
                    </w:rPr>
                    <w:t xml:space="preserve"> </w:t>
                  </w:r>
                  <w:proofErr w:type="spellStart"/>
                  <w:r w:rsidR="749CB826" w:rsidRPr="2FFD8D1D">
                    <w:rPr>
                      <w:rFonts w:ascii="Arial" w:hAnsi="Arial" w:cs="Arial"/>
                    </w:rPr>
                    <w:t>ts</w:t>
                  </w:r>
                  <w:proofErr w:type="spellEnd"/>
                  <w:r w:rsidR="749CB826" w:rsidRPr="2FFD8D1D">
                    <w:rPr>
                      <w:rFonts w:ascii="Arial" w:hAnsi="Arial" w:cs="Arial"/>
                    </w:rPr>
                    <w:t xml:space="preserve">. There are however differences in methodology between the </w:t>
                  </w:r>
                  <w:proofErr w:type="gramStart"/>
                  <w:r w:rsidR="749CB826" w:rsidRPr="2FFD8D1D">
                    <w:rPr>
                      <w:rFonts w:ascii="Arial" w:hAnsi="Arial" w:cs="Arial"/>
                    </w:rPr>
                    <w:t>projects</w:t>
                  </w:r>
                  <w:proofErr w:type="gramEnd"/>
                  <w:r w:rsidR="749CB826" w:rsidRPr="2FFD8D1D">
                    <w:rPr>
                      <w:rFonts w:ascii="Arial" w:hAnsi="Arial" w:cs="Arial"/>
                    </w:rPr>
                    <w:t xml:space="preserve"> so it is not appropriate to directly compare the BCRs.</w:t>
                  </w:r>
                </w:p>
                <w:p w14:paraId="7C285D08" w14:textId="1A28D3B1" w:rsidR="002B4E0D" w:rsidRPr="00CE322E" w:rsidRDefault="749CB826" w:rsidP="2FFD8D1D">
                  <w:pPr>
                    <w:rPr>
                      <w:rFonts w:ascii="Arial" w:hAnsi="Arial" w:cs="Arial"/>
                    </w:rPr>
                  </w:pPr>
                  <w:r w:rsidRPr="2FFD8D1D">
                    <w:rPr>
                      <w:rFonts w:ascii="Arial" w:hAnsi="Arial" w:cs="Arial"/>
                    </w:rPr>
                    <w:t xml:space="preserve">However, the difference in scale for the BCRs is large across the projects. For Sri Lanka, the extremely high BCR is due to the World Bank’s inclusion of ecosystem service values in the benefits. We have not been able to include such benefits in our own analysis of Brazil and the </w:t>
                  </w:r>
                  <w:proofErr w:type="spellStart"/>
                  <w:proofErr w:type="gramStart"/>
                  <w:r w:rsidRPr="2FFD8D1D">
                    <w:rPr>
                      <w:rFonts w:ascii="Arial" w:hAnsi="Arial" w:cs="Arial"/>
                    </w:rPr>
                    <w:t>eco.business</w:t>
                  </w:r>
                  <w:proofErr w:type="spellEnd"/>
                  <w:proofErr w:type="gramEnd"/>
                  <w:r w:rsidRPr="2FFD8D1D">
                    <w:rPr>
                      <w:rFonts w:ascii="Arial" w:hAnsi="Arial" w:cs="Arial"/>
                    </w:rPr>
                    <w:t xml:space="preserve"> fund</w:t>
                  </w:r>
                  <w:r w:rsidR="003B3A91">
                    <w:rPr>
                      <w:rFonts w:ascii="Arial" w:hAnsi="Arial" w:cs="Arial"/>
                    </w:rPr>
                    <w:t>.</w:t>
                  </w:r>
                </w:p>
              </w:tc>
              <w:tc>
                <w:tcPr>
                  <w:tcW w:w="2035" w:type="dxa"/>
                  <w:tcBorders>
                    <w:top w:val="single" w:sz="4" w:space="0" w:color="auto"/>
                    <w:left w:val="single" w:sz="4" w:space="0" w:color="auto"/>
                    <w:bottom w:val="single" w:sz="4" w:space="0" w:color="auto"/>
                    <w:right w:val="single" w:sz="4" w:space="0" w:color="auto"/>
                  </w:tcBorders>
                  <w:hideMark/>
                </w:tcPr>
                <w:p w14:paraId="7C285D09" w14:textId="77777777" w:rsidR="002B4E0D" w:rsidRPr="00CE322E" w:rsidRDefault="002B4E0D" w:rsidP="0091060A">
                  <w:pPr>
                    <w:rPr>
                      <w:rFonts w:cs="Arial"/>
                    </w:rPr>
                  </w:pPr>
                  <w:r w:rsidRPr="00CE322E">
                    <w:rPr>
                      <w:rFonts w:cs="Arial"/>
                    </w:rPr>
                    <w:t>560,000</w:t>
                  </w:r>
                </w:p>
              </w:tc>
              <w:tc>
                <w:tcPr>
                  <w:tcW w:w="1839" w:type="dxa"/>
                  <w:tcBorders>
                    <w:top w:val="single" w:sz="4" w:space="0" w:color="auto"/>
                    <w:left w:val="single" w:sz="4" w:space="0" w:color="auto"/>
                    <w:bottom w:val="single" w:sz="4" w:space="0" w:color="auto"/>
                    <w:right w:val="single" w:sz="4" w:space="0" w:color="auto"/>
                  </w:tcBorders>
                  <w:hideMark/>
                </w:tcPr>
                <w:p w14:paraId="7C285D0A" w14:textId="77777777" w:rsidR="002B4E0D" w:rsidRPr="00CE322E" w:rsidRDefault="002B4E0D" w:rsidP="0091060A">
                  <w:pPr>
                    <w:rPr>
                      <w:rFonts w:cs="Arial"/>
                    </w:rPr>
                  </w:pPr>
                  <w:r w:rsidRPr="00CE322E">
                    <w:rPr>
                      <w:rFonts w:cs="Arial"/>
                    </w:rPr>
                    <w:t>Negligible</w:t>
                  </w:r>
                </w:p>
              </w:tc>
            </w:tr>
            <w:tr w:rsidR="002B4E0D" w:rsidRPr="00CA2D32" w14:paraId="7C285D10" w14:textId="77777777" w:rsidTr="2FFD8D1D">
              <w:trPr>
                <w:trHeight w:val="478"/>
              </w:trPr>
              <w:tc>
                <w:tcPr>
                  <w:tcW w:w="2335" w:type="dxa"/>
                  <w:tcBorders>
                    <w:top w:val="single" w:sz="4" w:space="0" w:color="auto"/>
                    <w:left w:val="single" w:sz="4" w:space="0" w:color="auto"/>
                    <w:bottom w:val="single" w:sz="4" w:space="0" w:color="auto"/>
                    <w:right w:val="single" w:sz="4" w:space="0" w:color="auto"/>
                  </w:tcBorders>
                  <w:hideMark/>
                </w:tcPr>
                <w:p w14:paraId="7C285D0C" w14:textId="77777777" w:rsidR="002B4E0D" w:rsidRPr="00CA2D32" w:rsidRDefault="002B4E0D" w:rsidP="0091060A">
                  <w:pPr>
                    <w:rPr>
                      <w:rFonts w:cs="Arial"/>
                      <w:b/>
                    </w:rPr>
                  </w:pPr>
                  <w:r w:rsidRPr="00CA2D32">
                    <w:rPr>
                      <w:rFonts w:cs="Arial"/>
                      <w:b/>
                    </w:rPr>
                    <w:t>Leverage assumed</w:t>
                  </w:r>
                </w:p>
              </w:tc>
              <w:tc>
                <w:tcPr>
                  <w:tcW w:w="2126" w:type="dxa"/>
                  <w:tcBorders>
                    <w:top w:val="single" w:sz="4" w:space="0" w:color="auto"/>
                    <w:left w:val="single" w:sz="4" w:space="0" w:color="auto"/>
                    <w:bottom w:val="single" w:sz="4" w:space="0" w:color="auto"/>
                    <w:right w:val="single" w:sz="4" w:space="0" w:color="auto"/>
                  </w:tcBorders>
                  <w:hideMark/>
                </w:tcPr>
                <w:p w14:paraId="7C285D0D" w14:textId="77777777" w:rsidR="002B4E0D" w:rsidRPr="00CE322E" w:rsidRDefault="002B4E0D" w:rsidP="0091060A">
                  <w:pPr>
                    <w:rPr>
                      <w:rFonts w:cs="Arial"/>
                    </w:rPr>
                  </w:pPr>
                  <w:r w:rsidRPr="00CE322E">
                    <w:rPr>
                      <w:rFonts w:cs="Arial"/>
                    </w:rPr>
                    <w:t>None</w:t>
                  </w:r>
                </w:p>
              </w:tc>
              <w:tc>
                <w:tcPr>
                  <w:tcW w:w="2035" w:type="dxa"/>
                  <w:tcBorders>
                    <w:top w:val="single" w:sz="4" w:space="0" w:color="auto"/>
                    <w:left w:val="single" w:sz="4" w:space="0" w:color="auto"/>
                    <w:bottom w:val="single" w:sz="4" w:space="0" w:color="auto"/>
                    <w:right w:val="single" w:sz="4" w:space="0" w:color="auto"/>
                  </w:tcBorders>
                  <w:hideMark/>
                </w:tcPr>
                <w:p w14:paraId="7C285D0E" w14:textId="77777777" w:rsidR="002B4E0D" w:rsidRPr="00CE322E" w:rsidRDefault="002B4E0D" w:rsidP="0091060A">
                  <w:pPr>
                    <w:rPr>
                      <w:rFonts w:cs="Arial"/>
                    </w:rPr>
                  </w:pPr>
                  <w:r w:rsidRPr="00CE322E">
                    <w:rPr>
                      <w:rFonts w:cs="Arial"/>
                    </w:rPr>
                    <w:t>1:2</w:t>
                  </w:r>
                </w:p>
              </w:tc>
              <w:tc>
                <w:tcPr>
                  <w:tcW w:w="1839" w:type="dxa"/>
                  <w:tcBorders>
                    <w:top w:val="single" w:sz="4" w:space="0" w:color="auto"/>
                    <w:left w:val="single" w:sz="4" w:space="0" w:color="auto"/>
                    <w:bottom w:val="single" w:sz="4" w:space="0" w:color="auto"/>
                    <w:right w:val="single" w:sz="4" w:space="0" w:color="auto"/>
                  </w:tcBorders>
                  <w:hideMark/>
                </w:tcPr>
                <w:p w14:paraId="7C285D0F" w14:textId="77777777" w:rsidR="002B4E0D" w:rsidRPr="00CE322E" w:rsidRDefault="002B4E0D" w:rsidP="0091060A">
                  <w:pPr>
                    <w:rPr>
                      <w:rFonts w:cs="Arial"/>
                    </w:rPr>
                  </w:pPr>
                  <w:r w:rsidRPr="00CE322E">
                    <w:rPr>
                      <w:rFonts w:cs="Arial"/>
                    </w:rPr>
                    <w:t xml:space="preserve">None </w:t>
                  </w:r>
                </w:p>
              </w:tc>
            </w:tr>
            <w:tr w:rsidR="002B4E0D" w:rsidRPr="00CA2D32" w14:paraId="7C285D15" w14:textId="77777777" w:rsidTr="2FFD8D1D">
              <w:trPr>
                <w:trHeight w:val="478"/>
              </w:trPr>
              <w:tc>
                <w:tcPr>
                  <w:tcW w:w="2335" w:type="dxa"/>
                  <w:tcBorders>
                    <w:top w:val="single" w:sz="4" w:space="0" w:color="auto"/>
                    <w:left w:val="single" w:sz="4" w:space="0" w:color="auto"/>
                    <w:bottom w:val="single" w:sz="4" w:space="0" w:color="auto"/>
                    <w:right w:val="single" w:sz="4" w:space="0" w:color="auto"/>
                  </w:tcBorders>
                  <w:hideMark/>
                </w:tcPr>
                <w:p w14:paraId="7C285D11" w14:textId="77777777" w:rsidR="002B4E0D" w:rsidRPr="00CA2D32" w:rsidRDefault="002B4E0D" w:rsidP="0091060A">
                  <w:pPr>
                    <w:rPr>
                      <w:rFonts w:cs="Arial"/>
                      <w:b/>
                    </w:rPr>
                  </w:pPr>
                  <w:proofErr w:type="spellStart"/>
                  <w:r w:rsidRPr="00CA2D32">
                    <w:rPr>
                      <w:rFonts w:cs="Arial"/>
                      <w:b/>
                    </w:rPr>
                    <w:t>VfM</w:t>
                  </w:r>
                  <w:proofErr w:type="spellEnd"/>
                  <w:r w:rsidRPr="00CA2D32">
                    <w:rPr>
                      <w:rFonts w:cs="Arial"/>
                      <w:b/>
                    </w:rPr>
                    <w:t xml:space="preserve"> assessment</w:t>
                  </w:r>
                </w:p>
              </w:tc>
              <w:tc>
                <w:tcPr>
                  <w:tcW w:w="2126" w:type="dxa"/>
                  <w:tcBorders>
                    <w:top w:val="single" w:sz="4" w:space="0" w:color="auto"/>
                    <w:left w:val="single" w:sz="4" w:space="0" w:color="auto"/>
                    <w:bottom w:val="single" w:sz="4" w:space="0" w:color="auto"/>
                    <w:right w:val="single" w:sz="4" w:space="0" w:color="auto"/>
                  </w:tcBorders>
                  <w:hideMark/>
                </w:tcPr>
                <w:p w14:paraId="7C285D12" w14:textId="77777777" w:rsidR="002B4E0D" w:rsidRPr="00CE322E" w:rsidRDefault="002B4E0D" w:rsidP="0091060A">
                  <w:pPr>
                    <w:rPr>
                      <w:rFonts w:cs="Arial"/>
                    </w:rPr>
                  </w:pPr>
                  <w:r w:rsidRPr="00CE322E">
                    <w:rPr>
                      <w:rFonts w:cs="Arial"/>
                    </w:rPr>
                    <w:t xml:space="preserve">Monetised benefits outweigh costs; inclusion of non-monetised benefits </w:t>
                  </w:r>
                  <w:r w:rsidRPr="00CE322E">
                    <w:rPr>
                      <w:rFonts w:cs="Arial"/>
                    </w:rPr>
                    <w:lastRenderedPageBreak/>
                    <w:t>would increase BCR further</w:t>
                  </w:r>
                </w:p>
              </w:tc>
              <w:tc>
                <w:tcPr>
                  <w:tcW w:w="2035" w:type="dxa"/>
                  <w:tcBorders>
                    <w:top w:val="single" w:sz="4" w:space="0" w:color="auto"/>
                    <w:left w:val="single" w:sz="4" w:space="0" w:color="auto"/>
                    <w:bottom w:val="single" w:sz="4" w:space="0" w:color="auto"/>
                    <w:right w:val="single" w:sz="4" w:space="0" w:color="auto"/>
                  </w:tcBorders>
                  <w:hideMark/>
                </w:tcPr>
                <w:p w14:paraId="7C285D13" w14:textId="77777777" w:rsidR="002B4E0D" w:rsidRPr="00CE322E" w:rsidRDefault="002B4E0D" w:rsidP="0091060A">
                  <w:pPr>
                    <w:rPr>
                      <w:rFonts w:cs="Arial"/>
                    </w:rPr>
                  </w:pPr>
                  <w:r w:rsidRPr="00CE322E">
                    <w:rPr>
                      <w:rFonts w:cs="Arial"/>
                    </w:rPr>
                    <w:lastRenderedPageBreak/>
                    <w:t xml:space="preserve">Monetised benefits outweigh costs but BCR relatively close to break-even; </w:t>
                  </w:r>
                  <w:r w:rsidRPr="00CE322E">
                    <w:rPr>
                      <w:rFonts w:cs="Arial"/>
                    </w:rPr>
                    <w:lastRenderedPageBreak/>
                    <w:t>inclusion of non-monetised benefits would increase BCR further</w:t>
                  </w:r>
                </w:p>
              </w:tc>
              <w:tc>
                <w:tcPr>
                  <w:tcW w:w="1839" w:type="dxa"/>
                  <w:tcBorders>
                    <w:top w:val="single" w:sz="4" w:space="0" w:color="auto"/>
                    <w:left w:val="single" w:sz="4" w:space="0" w:color="auto"/>
                    <w:bottom w:val="single" w:sz="4" w:space="0" w:color="auto"/>
                    <w:right w:val="single" w:sz="4" w:space="0" w:color="auto"/>
                  </w:tcBorders>
                  <w:hideMark/>
                </w:tcPr>
                <w:p w14:paraId="7C285D14" w14:textId="77777777" w:rsidR="002B4E0D" w:rsidRPr="00CE322E" w:rsidRDefault="002B4E0D" w:rsidP="0091060A">
                  <w:pPr>
                    <w:rPr>
                      <w:rFonts w:cs="Arial"/>
                    </w:rPr>
                  </w:pPr>
                  <w:r w:rsidRPr="00CE322E">
                    <w:rPr>
                      <w:rFonts w:cs="Arial"/>
                    </w:rPr>
                    <w:lastRenderedPageBreak/>
                    <w:t xml:space="preserve">World Bank’s monetised benefits vastly exceed costs due </w:t>
                  </w:r>
                  <w:r w:rsidRPr="00CE322E">
                    <w:rPr>
                      <w:rFonts w:cs="Arial"/>
                    </w:rPr>
                    <w:lastRenderedPageBreak/>
                    <w:t>to inclusion of ecosystem service benefits</w:t>
                  </w:r>
                </w:p>
              </w:tc>
            </w:tr>
          </w:tbl>
          <w:p w14:paraId="7C285D16" w14:textId="77777777" w:rsidR="002B4E0D" w:rsidRDefault="002B4E0D" w:rsidP="002B4E0D">
            <w:pPr>
              <w:rPr>
                <w:rFonts w:cs="Arial"/>
                <w:i/>
              </w:rPr>
            </w:pPr>
            <w:r w:rsidRPr="00CE322E">
              <w:rPr>
                <w:rFonts w:cs="Arial"/>
                <w:i/>
              </w:rPr>
              <w:lastRenderedPageBreak/>
              <w:t xml:space="preserve">* Based on a 20-year appraisal period with partial monetisation of benefits. </w:t>
            </w:r>
          </w:p>
          <w:p w14:paraId="7C285D17" w14:textId="77777777" w:rsidR="002B4E0D" w:rsidRPr="00CE322E" w:rsidRDefault="002B4E0D" w:rsidP="002B4E0D">
            <w:pPr>
              <w:rPr>
                <w:rFonts w:cs="Arial"/>
                <w:i/>
              </w:rPr>
            </w:pPr>
            <w:r>
              <w:rPr>
                <w:rFonts w:cs="Arial"/>
                <w:i/>
              </w:rPr>
              <w:t>** see analytical annex</w:t>
            </w:r>
          </w:p>
          <w:p w14:paraId="7C285D18" w14:textId="77777777" w:rsidR="002C3F50" w:rsidRPr="007C4959" w:rsidRDefault="002C3F50" w:rsidP="00D1433C">
            <w:pPr>
              <w:spacing w:after="0"/>
              <w:rPr>
                <w:rFonts w:ascii="Arial" w:hAnsi="Arial" w:cs="Arial"/>
                <w:i/>
                <w:u w:val="single"/>
              </w:rPr>
            </w:pPr>
            <w:r w:rsidRPr="007C4959">
              <w:rPr>
                <w:rFonts w:ascii="Arial" w:hAnsi="Arial" w:cs="Arial"/>
                <w:i/>
                <w:u w:val="single"/>
              </w:rPr>
              <w:t>Value for Money</w:t>
            </w:r>
          </w:p>
          <w:p w14:paraId="7C285D1A" w14:textId="2CAE54E2" w:rsidR="002C3F50" w:rsidRDefault="002C3F50" w:rsidP="00ED5F5C">
            <w:pPr>
              <w:rPr>
                <w:rFonts w:ascii="Arial" w:hAnsi="Arial" w:cs="Arial"/>
              </w:rPr>
            </w:pPr>
            <w:r w:rsidRPr="2FFD8D1D">
              <w:rPr>
                <w:rFonts w:ascii="Arial" w:hAnsi="Arial" w:cs="Arial"/>
              </w:rPr>
              <w:t xml:space="preserve">We judge that on the tentative evidence </w:t>
            </w:r>
            <w:proofErr w:type="gramStart"/>
            <w:r w:rsidRPr="2FFD8D1D">
              <w:rPr>
                <w:rFonts w:ascii="Arial" w:hAnsi="Arial" w:cs="Arial"/>
              </w:rPr>
              <w:t>available</w:t>
            </w:r>
            <w:r w:rsidR="006372BC" w:rsidRPr="2FFD8D1D">
              <w:rPr>
                <w:rFonts w:ascii="Arial" w:hAnsi="Arial" w:cs="Arial"/>
              </w:rPr>
              <w:t>, and</w:t>
            </w:r>
            <w:proofErr w:type="gramEnd"/>
            <w:r w:rsidR="006372BC" w:rsidRPr="2FFD8D1D">
              <w:rPr>
                <w:rFonts w:ascii="Arial" w:hAnsi="Arial" w:cs="Arial"/>
              </w:rPr>
              <w:t xml:space="preserve"> using assumptions consistent with other</w:t>
            </w:r>
            <w:r w:rsidR="0077268A" w:rsidRPr="2FFD8D1D">
              <w:rPr>
                <w:rFonts w:ascii="Arial" w:hAnsi="Arial" w:cs="Arial"/>
              </w:rPr>
              <w:t xml:space="preserve"> Defra</w:t>
            </w:r>
            <w:r w:rsidR="006372BC" w:rsidRPr="2FFD8D1D">
              <w:rPr>
                <w:rFonts w:ascii="Arial" w:hAnsi="Arial" w:cs="Arial"/>
              </w:rPr>
              <w:t xml:space="preserve"> ICF projects that</w:t>
            </w:r>
            <w:r w:rsidRPr="2FFD8D1D">
              <w:rPr>
                <w:rFonts w:ascii="Arial" w:hAnsi="Arial" w:cs="Arial"/>
              </w:rPr>
              <w:t xml:space="preserve"> all 3 projects </w:t>
            </w:r>
            <w:r w:rsidR="006372BC" w:rsidRPr="2FFD8D1D">
              <w:rPr>
                <w:rFonts w:ascii="Arial" w:hAnsi="Arial" w:cs="Arial"/>
              </w:rPr>
              <w:t xml:space="preserve">will deliver benefits that outweigh the costs </w:t>
            </w:r>
            <w:r w:rsidRPr="2FFD8D1D">
              <w:rPr>
                <w:rFonts w:ascii="Arial" w:hAnsi="Arial" w:cs="Arial"/>
              </w:rPr>
              <w:t xml:space="preserve">i.e. the BCRs are estimated to be </w:t>
            </w:r>
            <w:r w:rsidR="00994A1D" w:rsidRPr="2FFD8D1D">
              <w:rPr>
                <w:rFonts w:ascii="Arial" w:hAnsi="Arial" w:cs="Arial"/>
              </w:rPr>
              <w:t>greater than one</w:t>
            </w:r>
            <w:r w:rsidRPr="2FFD8D1D">
              <w:rPr>
                <w:rFonts w:ascii="Arial" w:hAnsi="Arial" w:cs="Arial"/>
              </w:rPr>
              <w:t xml:space="preserve"> over a 20-year time horizon, a reasonable appraisal period for forestry and environmental projec</w:t>
            </w:r>
            <w:r w:rsidR="003B3A91">
              <w:rPr>
                <w:rFonts w:ascii="Arial" w:hAnsi="Arial" w:cs="Arial"/>
              </w:rPr>
              <w:t>ts has b</w:t>
            </w:r>
            <w:r w:rsidRPr="2FFD8D1D">
              <w:rPr>
                <w:rFonts w:ascii="Arial" w:hAnsi="Arial" w:cs="Arial"/>
              </w:rPr>
              <w:t>een restricted to those on agricultural income and the value of avoided carbon emissions.</w:t>
            </w:r>
            <w:r w:rsidR="00240811" w:rsidRPr="2FFD8D1D">
              <w:rPr>
                <w:rFonts w:ascii="Arial" w:hAnsi="Arial" w:cs="Arial"/>
              </w:rPr>
              <w:t xml:space="preserve"> Inclusion of non-monetised benefits (such as ecosystem services) would lead to higher BCRs for Brazil and the </w:t>
            </w:r>
            <w:proofErr w:type="spellStart"/>
            <w:proofErr w:type="gramStart"/>
            <w:r w:rsidR="00240811" w:rsidRPr="2FFD8D1D">
              <w:rPr>
                <w:rFonts w:ascii="Arial" w:hAnsi="Arial" w:cs="Arial"/>
              </w:rPr>
              <w:t>eco.business</w:t>
            </w:r>
            <w:proofErr w:type="spellEnd"/>
            <w:proofErr w:type="gramEnd"/>
            <w:r w:rsidR="00240811" w:rsidRPr="2FFD8D1D">
              <w:rPr>
                <w:rFonts w:ascii="Arial" w:hAnsi="Arial" w:cs="Arial"/>
              </w:rPr>
              <w:t xml:space="preserve"> fund.</w:t>
            </w:r>
          </w:p>
          <w:p w14:paraId="7C285D1B" w14:textId="77777777" w:rsidR="00407271" w:rsidRPr="00D1433C" w:rsidRDefault="00407271" w:rsidP="00ED5F5C">
            <w:pPr>
              <w:rPr>
                <w:rFonts w:ascii="Arial" w:hAnsi="Arial" w:cs="Arial"/>
                <w:lang w:val="en-US"/>
              </w:rPr>
            </w:pPr>
            <w:r w:rsidRPr="00407271">
              <w:rPr>
                <w:rFonts w:ascii="Arial" w:hAnsi="Arial" w:cs="Arial"/>
                <w:lang w:val="en-US"/>
              </w:rPr>
              <w:t xml:space="preserve">The </w:t>
            </w:r>
            <w:proofErr w:type="spellStart"/>
            <w:proofErr w:type="gramStart"/>
            <w:r>
              <w:rPr>
                <w:rFonts w:ascii="Arial" w:hAnsi="Arial" w:cs="Arial"/>
                <w:lang w:val="en-US"/>
              </w:rPr>
              <w:t>eco.business</w:t>
            </w:r>
            <w:proofErr w:type="spellEnd"/>
            <w:proofErr w:type="gramEnd"/>
            <w:r>
              <w:rPr>
                <w:rFonts w:ascii="Arial" w:hAnsi="Arial" w:cs="Arial"/>
                <w:lang w:val="en-US"/>
              </w:rPr>
              <w:t xml:space="preserve"> fund has</w:t>
            </w:r>
            <w:r w:rsidRPr="00407271">
              <w:rPr>
                <w:rFonts w:ascii="Arial" w:hAnsi="Arial" w:cs="Arial"/>
                <w:lang w:val="en-US"/>
              </w:rPr>
              <w:t xml:space="preserve"> a relatively low benefit-cost ratio based on the quantified benefits in this business case and there is also  likely to be some level of optimism bias inherent in the analysis (see analytical annex). However the inclusion of non-</w:t>
            </w:r>
            <w:proofErr w:type="spellStart"/>
            <w:r w:rsidRPr="00407271">
              <w:rPr>
                <w:rFonts w:ascii="Arial" w:hAnsi="Arial" w:cs="Arial"/>
                <w:lang w:val="en-US"/>
              </w:rPr>
              <w:t>monetised</w:t>
            </w:r>
            <w:proofErr w:type="spellEnd"/>
            <w:r w:rsidRPr="00407271">
              <w:rPr>
                <w:rFonts w:ascii="Arial" w:hAnsi="Arial" w:cs="Arial"/>
                <w:lang w:val="en-US"/>
              </w:rPr>
              <w:t xml:space="preserve"> </w:t>
            </w:r>
            <w:proofErr w:type="gramStart"/>
            <w:r w:rsidRPr="00407271">
              <w:rPr>
                <w:rFonts w:ascii="Arial" w:hAnsi="Arial" w:cs="Arial"/>
                <w:lang w:val="en-US"/>
              </w:rPr>
              <w:t>ecosystem  service</w:t>
            </w:r>
            <w:proofErr w:type="gramEnd"/>
            <w:r w:rsidRPr="00407271">
              <w:rPr>
                <w:rFonts w:ascii="Arial" w:hAnsi="Arial" w:cs="Arial"/>
                <w:lang w:val="en-US"/>
              </w:rPr>
              <w:t xml:space="preserve"> benefits </w:t>
            </w:r>
            <w:r w:rsidR="007E61C3">
              <w:rPr>
                <w:rFonts w:ascii="Arial" w:hAnsi="Arial" w:cs="Arial"/>
                <w:lang w:val="en-US"/>
              </w:rPr>
              <w:t xml:space="preserve">could plausibly mitigate </w:t>
            </w:r>
            <w:r w:rsidRPr="00407271">
              <w:rPr>
                <w:rFonts w:ascii="Arial" w:hAnsi="Arial" w:cs="Arial"/>
                <w:lang w:val="en-US"/>
              </w:rPr>
              <w:t xml:space="preserve">concerns about whether the benefits would exceed the project’s costs.  In addition, the analysis has assumed a relatively low level of private sector leverage </w:t>
            </w:r>
            <w:r w:rsidR="007E61C3">
              <w:rPr>
                <w:rFonts w:ascii="Arial" w:hAnsi="Arial" w:cs="Arial"/>
                <w:lang w:val="en-US"/>
              </w:rPr>
              <w:t xml:space="preserve">over the 20-year appraisal period </w:t>
            </w:r>
            <w:r w:rsidRPr="00407271">
              <w:rPr>
                <w:rFonts w:ascii="Arial" w:hAnsi="Arial" w:cs="Arial"/>
                <w:lang w:val="en-US"/>
              </w:rPr>
              <w:t xml:space="preserve">and the benefits would increase with higher level rates. </w:t>
            </w:r>
          </w:p>
          <w:p w14:paraId="7C285D1C" w14:textId="77777777" w:rsidR="002C3F50" w:rsidRPr="00446AE5" w:rsidRDefault="002C3F50" w:rsidP="00ED5F5C">
            <w:pPr>
              <w:rPr>
                <w:rFonts w:ascii="Arial" w:hAnsi="Arial" w:cs="Arial"/>
              </w:rPr>
            </w:pPr>
            <w:r>
              <w:rPr>
                <w:rFonts w:ascii="Arial" w:hAnsi="Arial" w:cs="Arial"/>
              </w:rPr>
              <w:t xml:space="preserve">The cost benefit analysis reflects a simplistic representation of the projects and is only indicative. </w:t>
            </w:r>
            <w:r w:rsidR="006B38A2">
              <w:rPr>
                <w:rFonts w:ascii="Arial" w:hAnsi="Arial" w:cs="Arial"/>
              </w:rPr>
              <w:t xml:space="preserve">However, we judge there are more uncertainties around the costs, </w:t>
            </w:r>
            <w:r>
              <w:rPr>
                <w:rFonts w:ascii="Arial" w:hAnsi="Arial" w:cs="Arial"/>
              </w:rPr>
              <w:t xml:space="preserve">benefits </w:t>
            </w:r>
            <w:r w:rsidR="006B38A2">
              <w:rPr>
                <w:rFonts w:ascii="Arial" w:hAnsi="Arial" w:cs="Arial"/>
              </w:rPr>
              <w:t xml:space="preserve">and </w:t>
            </w:r>
            <w:r>
              <w:rPr>
                <w:rFonts w:ascii="Arial" w:hAnsi="Arial" w:cs="Arial"/>
              </w:rPr>
              <w:t xml:space="preserve">associated </w:t>
            </w:r>
            <w:r w:rsidR="006B38A2">
              <w:rPr>
                <w:rFonts w:ascii="Arial" w:hAnsi="Arial" w:cs="Arial"/>
              </w:rPr>
              <w:t>value for money of</w:t>
            </w:r>
            <w:r w:rsidR="003563AB">
              <w:rPr>
                <w:rFonts w:ascii="Arial" w:hAnsi="Arial" w:cs="Arial"/>
              </w:rPr>
              <w:t xml:space="preserve"> the</w:t>
            </w:r>
            <w:r w:rsidR="006B38A2">
              <w:rPr>
                <w:rFonts w:ascii="Arial" w:hAnsi="Arial" w:cs="Arial"/>
              </w:rPr>
              <w:t xml:space="preserve"> </w:t>
            </w:r>
            <w:proofErr w:type="spellStart"/>
            <w:proofErr w:type="gramStart"/>
            <w:r>
              <w:rPr>
                <w:rFonts w:ascii="Arial" w:hAnsi="Arial" w:cs="Arial"/>
              </w:rPr>
              <w:t>eco.business</w:t>
            </w:r>
            <w:proofErr w:type="spellEnd"/>
            <w:proofErr w:type="gramEnd"/>
            <w:r w:rsidR="003563AB">
              <w:rPr>
                <w:rFonts w:ascii="Arial" w:hAnsi="Arial" w:cs="Arial"/>
              </w:rPr>
              <w:t xml:space="preserve"> fund</w:t>
            </w:r>
            <w:r w:rsidR="00240811">
              <w:rPr>
                <w:rFonts w:ascii="Arial" w:hAnsi="Arial" w:cs="Arial"/>
              </w:rPr>
              <w:t xml:space="preserve"> </w:t>
            </w:r>
            <w:r>
              <w:rPr>
                <w:rFonts w:ascii="Arial" w:hAnsi="Arial" w:cs="Arial"/>
              </w:rPr>
              <w:t xml:space="preserve"> relative to the Brazil and S</w:t>
            </w:r>
            <w:r w:rsidR="006B38A2">
              <w:rPr>
                <w:rFonts w:ascii="Arial" w:hAnsi="Arial" w:cs="Arial"/>
              </w:rPr>
              <w:t>ri Lankan projects</w:t>
            </w:r>
            <w:r w:rsidR="003563AB">
              <w:rPr>
                <w:rFonts w:ascii="Arial" w:hAnsi="Arial" w:cs="Arial"/>
              </w:rPr>
              <w:t xml:space="preserve"> (see </w:t>
            </w:r>
            <w:r w:rsidR="003E34AB">
              <w:rPr>
                <w:rFonts w:ascii="Arial" w:hAnsi="Arial" w:cs="Arial"/>
              </w:rPr>
              <w:t>A</w:t>
            </w:r>
            <w:r w:rsidR="003563AB">
              <w:rPr>
                <w:rFonts w:ascii="Arial" w:hAnsi="Arial" w:cs="Arial"/>
              </w:rPr>
              <w:t>nnex</w:t>
            </w:r>
            <w:r w:rsidR="003E34AB">
              <w:rPr>
                <w:rFonts w:ascii="Arial" w:hAnsi="Arial" w:cs="Arial"/>
              </w:rPr>
              <w:t xml:space="preserve"> C</w:t>
            </w:r>
            <w:r w:rsidR="003563AB">
              <w:rPr>
                <w:rFonts w:ascii="Arial" w:hAnsi="Arial" w:cs="Arial"/>
              </w:rPr>
              <w:t xml:space="preserve"> for sensitivity analysis)</w:t>
            </w:r>
            <w:r w:rsidR="006B38A2">
              <w:rPr>
                <w:rFonts w:ascii="Arial" w:hAnsi="Arial" w:cs="Arial"/>
              </w:rPr>
              <w:t>. Based on our</w:t>
            </w:r>
            <w:r>
              <w:rPr>
                <w:rFonts w:ascii="Arial" w:hAnsi="Arial" w:cs="Arial"/>
              </w:rPr>
              <w:t xml:space="preserve"> indicative analysis of options, the projects in </w:t>
            </w:r>
            <w:r w:rsidR="006B38A2">
              <w:rPr>
                <w:rFonts w:ascii="Arial" w:hAnsi="Arial" w:cs="Arial"/>
              </w:rPr>
              <w:t>Sri Lanka and Brazil</w:t>
            </w:r>
            <w:r>
              <w:rPr>
                <w:rFonts w:ascii="Arial" w:hAnsi="Arial" w:cs="Arial"/>
              </w:rPr>
              <w:t xml:space="preserve"> would </w:t>
            </w:r>
            <w:r w:rsidR="006B38A2">
              <w:rPr>
                <w:rFonts w:ascii="Arial" w:hAnsi="Arial" w:cs="Arial"/>
              </w:rPr>
              <w:t xml:space="preserve">likely </w:t>
            </w:r>
            <w:r>
              <w:rPr>
                <w:rFonts w:ascii="Arial" w:hAnsi="Arial" w:cs="Arial"/>
              </w:rPr>
              <w:t>represent better value for money.</w:t>
            </w:r>
          </w:p>
          <w:p w14:paraId="7C285D1D" w14:textId="77777777" w:rsidR="00525ADE" w:rsidRPr="00446AE5" w:rsidRDefault="00BF7BE7" w:rsidP="00226C8D">
            <w:pPr>
              <w:spacing w:before="200" w:after="120"/>
              <w:jc w:val="both"/>
              <w:rPr>
                <w:rFonts w:ascii="Arial" w:eastAsia="Calibri" w:hAnsi="Arial" w:cs="Arial"/>
                <w:i/>
                <w:u w:val="single"/>
                <w:lang w:eastAsia="en-US"/>
              </w:rPr>
            </w:pPr>
            <w:r>
              <w:rPr>
                <w:rFonts w:ascii="Arial" w:eastAsia="Calibri" w:hAnsi="Arial" w:cs="Arial"/>
                <w:i/>
                <w:u w:val="single"/>
                <w:lang w:eastAsia="en-US"/>
              </w:rPr>
              <w:t xml:space="preserve">Climate Benefits </w:t>
            </w:r>
          </w:p>
          <w:p w14:paraId="7C285D1E" w14:textId="77777777" w:rsidR="007C4959" w:rsidRDefault="00BF7BE7" w:rsidP="00BF7BE7">
            <w:pPr>
              <w:rPr>
                <w:rFonts w:ascii="Arial" w:hAnsi="Arial" w:cs="Arial"/>
              </w:rPr>
            </w:pPr>
            <w:r w:rsidRPr="00446AE5">
              <w:rPr>
                <w:rFonts w:ascii="Arial" w:hAnsi="Arial" w:cs="Arial"/>
              </w:rPr>
              <w:t xml:space="preserve">The </w:t>
            </w:r>
            <w:proofErr w:type="spellStart"/>
            <w:proofErr w:type="gramStart"/>
            <w:r w:rsidRPr="00994A1D">
              <w:rPr>
                <w:rFonts w:ascii="Arial" w:hAnsi="Arial" w:cs="Arial"/>
                <w:b/>
              </w:rPr>
              <w:t>eco.business</w:t>
            </w:r>
            <w:proofErr w:type="spellEnd"/>
            <w:proofErr w:type="gramEnd"/>
            <w:r w:rsidRPr="00994A1D">
              <w:rPr>
                <w:rFonts w:ascii="Arial" w:hAnsi="Arial" w:cs="Arial"/>
                <w:b/>
              </w:rPr>
              <w:t xml:space="preserve"> fund</w:t>
            </w:r>
            <w:r w:rsidRPr="00446AE5">
              <w:rPr>
                <w:rFonts w:ascii="Arial" w:hAnsi="Arial" w:cs="Arial"/>
              </w:rPr>
              <w:t xml:space="preserve"> is projected to save the largest amount of carbon (563,000 tonnes CO</w:t>
            </w:r>
            <w:r w:rsidRPr="0062425F">
              <w:rPr>
                <w:rFonts w:ascii="Arial" w:hAnsi="Arial" w:cs="Arial"/>
                <w:vertAlign w:val="subscript"/>
              </w:rPr>
              <w:t>2</w:t>
            </w:r>
            <w:r w:rsidRPr="00446AE5">
              <w:rPr>
                <w:rFonts w:ascii="Arial" w:hAnsi="Arial" w:cs="Arial"/>
              </w:rPr>
              <w:t>e)</w:t>
            </w:r>
            <w:r>
              <w:rPr>
                <w:rFonts w:ascii="Arial" w:hAnsi="Arial" w:cs="Arial"/>
              </w:rPr>
              <w:t xml:space="preserve">. </w:t>
            </w:r>
          </w:p>
          <w:p w14:paraId="7C285D1F" w14:textId="77777777" w:rsidR="00BF7BE7" w:rsidRPr="00446AE5" w:rsidRDefault="00BF7BE7" w:rsidP="00BF7BE7">
            <w:pPr>
              <w:rPr>
                <w:rFonts w:ascii="Arial" w:hAnsi="Arial" w:cs="Arial"/>
              </w:rPr>
            </w:pPr>
            <w:r>
              <w:rPr>
                <w:rFonts w:ascii="Arial" w:hAnsi="Arial" w:cs="Arial"/>
              </w:rPr>
              <w:t>The</w:t>
            </w:r>
            <w:r w:rsidR="00994A1D">
              <w:rPr>
                <w:rFonts w:ascii="Arial" w:hAnsi="Arial" w:cs="Arial"/>
              </w:rPr>
              <w:t xml:space="preserve"> focus of the </w:t>
            </w:r>
            <w:r w:rsidR="00994A1D" w:rsidRPr="00994A1D">
              <w:rPr>
                <w:rFonts w:ascii="Arial" w:hAnsi="Arial" w:cs="Arial"/>
                <w:b/>
              </w:rPr>
              <w:t>Sri Lanka</w:t>
            </w:r>
            <w:r w:rsidRPr="00446AE5">
              <w:rPr>
                <w:rFonts w:ascii="Arial" w:hAnsi="Arial" w:cs="Arial"/>
              </w:rPr>
              <w:t xml:space="preserve"> project on ecosystem services means the project is </w:t>
            </w:r>
            <w:r>
              <w:rPr>
                <w:rFonts w:ascii="Arial" w:hAnsi="Arial" w:cs="Arial"/>
              </w:rPr>
              <w:t>expected to have a more</w:t>
            </w:r>
            <w:r w:rsidRPr="00446AE5">
              <w:rPr>
                <w:rFonts w:ascii="Arial" w:hAnsi="Arial" w:cs="Arial"/>
              </w:rPr>
              <w:t xml:space="preserve"> indirect impact on carbon emissions</w:t>
            </w:r>
            <w:r>
              <w:rPr>
                <w:rFonts w:ascii="Arial" w:hAnsi="Arial" w:cs="Arial"/>
              </w:rPr>
              <w:t>, however it will have significant additional benefits for climate change adaptation through sustainable management of natural resources and increasing the resilience of rural communities</w:t>
            </w:r>
            <w:r w:rsidRPr="00446AE5">
              <w:rPr>
                <w:rFonts w:ascii="Arial" w:hAnsi="Arial" w:cs="Arial"/>
              </w:rPr>
              <w:t>.</w:t>
            </w:r>
          </w:p>
          <w:p w14:paraId="7C285D20" w14:textId="77777777" w:rsidR="0086416D" w:rsidRPr="00446AE5" w:rsidRDefault="00D9344C" w:rsidP="0050048C">
            <w:pPr>
              <w:autoSpaceDE w:val="0"/>
              <w:autoSpaceDN w:val="0"/>
              <w:adjustRightInd w:val="0"/>
              <w:spacing w:after="0"/>
              <w:jc w:val="both"/>
              <w:rPr>
                <w:rFonts w:ascii="Arial" w:eastAsia="Calibri" w:hAnsi="Arial" w:cs="Arial"/>
              </w:rPr>
            </w:pPr>
            <w:r w:rsidRPr="00446AE5">
              <w:rPr>
                <w:rFonts w:ascii="Arial" w:hAnsi="Arial" w:cs="Arial"/>
              </w:rPr>
              <w:t xml:space="preserve">The </w:t>
            </w:r>
            <w:r w:rsidR="006F7CDE" w:rsidRPr="00446AE5">
              <w:rPr>
                <w:rFonts w:ascii="Arial" w:hAnsi="Arial" w:cs="Arial"/>
              </w:rPr>
              <w:t xml:space="preserve">Sri Lanka </w:t>
            </w:r>
            <w:r w:rsidRPr="00446AE5">
              <w:rPr>
                <w:rFonts w:ascii="Arial" w:hAnsi="Arial" w:cs="Arial"/>
              </w:rPr>
              <w:t>project aims to achieve</w:t>
            </w:r>
            <w:r w:rsidR="00B22456" w:rsidRPr="00446AE5">
              <w:rPr>
                <w:rFonts w:ascii="Arial" w:hAnsi="Arial" w:cs="Arial"/>
              </w:rPr>
              <w:t xml:space="preserve"> certification of</w:t>
            </w:r>
            <w:r w:rsidRPr="00446AE5">
              <w:rPr>
                <w:rFonts w:ascii="Arial" w:hAnsi="Arial" w:cs="Arial"/>
              </w:rPr>
              <w:t xml:space="preserve"> 500,000 ha of </w:t>
            </w:r>
            <w:r w:rsidR="00B22456" w:rsidRPr="00446AE5">
              <w:rPr>
                <w:rFonts w:ascii="Arial" w:hAnsi="Arial" w:cs="Arial"/>
              </w:rPr>
              <w:t>forest landscapes</w:t>
            </w:r>
            <w:r w:rsidR="00B84973" w:rsidRPr="00446AE5">
              <w:rPr>
                <w:rFonts w:ascii="Arial" w:hAnsi="Arial" w:cs="Arial"/>
              </w:rPr>
              <w:t xml:space="preserve"> by internationally or nationally recognized standards that incorporate conservation and management considerations</w:t>
            </w:r>
            <w:r w:rsidR="00CF379F" w:rsidRPr="00446AE5">
              <w:rPr>
                <w:rFonts w:ascii="Arial" w:hAnsi="Arial" w:cs="Arial"/>
              </w:rPr>
              <w:t xml:space="preserve"> and forestry is integrated across project components</w:t>
            </w:r>
            <w:r w:rsidR="00202781">
              <w:rPr>
                <w:rFonts w:ascii="Arial" w:hAnsi="Arial" w:cs="Arial"/>
              </w:rPr>
              <w:t xml:space="preserve">, </w:t>
            </w:r>
            <w:r w:rsidR="00CF379F" w:rsidRPr="00446AE5">
              <w:rPr>
                <w:rFonts w:ascii="Arial" w:hAnsi="Arial" w:cs="Arial"/>
              </w:rPr>
              <w:t xml:space="preserve"> for example </w:t>
            </w:r>
            <w:r w:rsidR="0086416D" w:rsidRPr="00446AE5">
              <w:rPr>
                <w:rFonts w:ascii="Arial" w:hAnsi="Arial" w:cs="Arial"/>
                <w:bCs/>
              </w:rPr>
              <w:t>deve</w:t>
            </w:r>
            <w:r w:rsidR="00202781">
              <w:rPr>
                <w:rFonts w:ascii="Arial" w:hAnsi="Arial" w:cs="Arial"/>
                <w:bCs/>
              </w:rPr>
              <w:t xml:space="preserve">loping rapid assessment systems, </w:t>
            </w:r>
            <w:r w:rsidR="0086416D" w:rsidRPr="00446AE5">
              <w:rPr>
                <w:rFonts w:ascii="Arial" w:hAnsi="Arial" w:cs="Arial"/>
                <w:bCs/>
              </w:rPr>
              <w:t>identification of high conservation value forests</w:t>
            </w:r>
            <w:r w:rsidR="00CF379F" w:rsidRPr="00446AE5">
              <w:rPr>
                <w:rFonts w:ascii="Arial" w:hAnsi="Arial" w:cs="Arial"/>
                <w:bCs/>
              </w:rPr>
              <w:t xml:space="preserve"> and </w:t>
            </w:r>
            <w:r w:rsidR="0086416D" w:rsidRPr="00446AE5">
              <w:rPr>
                <w:rFonts w:ascii="Arial" w:hAnsi="Arial" w:cs="Arial"/>
                <w:bCs/>
              </w:rPr>
              <w:t xml:space="preserve">setting out a stakeholder </w:t>
            </w:r>
            <w:r w:rsidR="0086416D" w:rsidRPr="00446AE5">
              <w:rPr>
                <w:rFonts w:ascii="Arial" w:eastAsia="Calibri" w:hAnsi="Arial" w:cs="Arial"/>
              </w:rPr>
              <w:t>negotiation framework for land and resource use decisions and for balancing the trade-offs inherent</w:t>
            </w:r>
            <w:r w:rsidR="00CF379F" w:rsidRPr="00446AE5">
              <w:rPr>
                <w:rFonts w:ascii="Arial" w:eastAsia="Calibri" w:hAnsi="Arial" w:cs="Arial"/>
              </w:rPr>
              <w:t xml:space="preserve"> in such large-scale approaches. </w:t>
            </w:r>
          </w:p>
          <w:p w14:paraId="7C285D21" w14:textId="5B56178A" w:rsidR="00D1433C" w:rsidRDefault="00BF7BE7" w:rsidP="00D1433C">
            <w:pPr>
              <w:spacing w:before="240" w:after="120"/>
              <w:jc w:val="both"/>
              <w:rPr>
                <w:rFonts w:ascii="Arial" w:eastAsia="Calibri" w:hAnsi="Arial" w:cs="Arial"/>
                <w:i/>
                <w:u w:val="single"/>
                <w:lang w:eastAsia="en-US"/>
              </w:rPr>
            </w:pPr>
            <w:r>
              <w:rPr>
                <w:rFonts w:ascii="Arial" w:hAnsi="Arial" w:cs="Arial"/>
              </w:rPr>
              <w:t>The</w:t>
            </w:r>
            <w:r w:rsidRPr="00446AE5">
              <w:rPr>
                <w:rFonts w:ascii="Arial" w:hAnsi="Arial" w:cs="Arial"/>
              </w:rPr>
              <w:t xml:space="preserve"> </w:t>
            </w:r>
            <w:r w:rsidRPr="00994A1D">
              <w:rPr>
                <w:rFonts w:ascii="Arial" w:hAnsi="Arial" w:cs="Arial"/>
                <w:b/>
              </w:rPr>
              <w:t>Brazil</w:t>
            </w:r>
            <w:r w:rsidRPr="00446AE5">
              <w:rPr>
                <w:rFonts w:ascii="Arial" w:hAnsi="Arial" w:cs="Arial"/>
              </w:rPr>
              <w:t xml:space="preserve"> </w:t>
            </w:r>
            <w:r w:rsidR="00F22D14">
              <w:rPr>
                <w:rFonts w:ascii="Arial" w:hAnsi="Arial" w:cs="Arial"/>
              </w:rPr>
              <w:t xml:space="preserve">project </w:t>
            </w:r>
            <w:r w:rsidRPr="00446AE5">
              <w:rPr>
                <w:rFonts w:ascii="Arial" w:hAnsi="Arial" w:cs="Arial"/>
              </w:rPr>
              <w:t xml:space="preserve">is </w:t>
            </w:r>
            <w:r w:rsidR="00F22D14">
              <w:rPr>
                <w:rFonts w:ascii="Arial" w:hAnsi="Arial" w:cs="Arial"/>
              </w:rPr>
              <w:t>expected</w:t>
            </w:r>
            <w:r w:rsidRPr="00446AE5">
              <w:rPr>
                <w:rFonts w:ascii="Arial" w:hAnsi="Arial" w:cs="Arial"/>
              </w:rPr>
              <w:t xml:space="preserve"> </w:t>
            </w:r>
            <w:r w:rsidR="001B6DCB">
              <w:rPr>
                <w:rFonts w:ascii="Arial" w:hAnsi="Arial" w:cs="Arial"/>
              </w:rPr>
              <w:t xml:space="preserve">to </w:t>
            </w:r>
            <w:r w:rsidRPr="00446AE5">
              <w:rPr>
                <w:rFonts w:ascii="Arial" w:hAnsi="Arial" w:cs="Arial"/>
              </w:rPr>
              <w:t>save 416,00</w:t>
            </w:r>
            <w:r w:rsidR="002726B3">
              <w:rPr>
                <w:rFonts w:ascii="Arial" w:hAnsi="Arial" w:cs="Arial"/>
              </w:rPr>
              <w:t>0</w:t>
            </w:r>
            <w:r w:rsidRPr="00446AE5">
              <w:rPr>
                <w:rFonts w:ascii="Arial" w:hAnsi="Arial" w:cs="Arial"/>
              </w:rPr>
              <w:t xml:space="preserve"> tonnes CO</w:t>
            </w:r>
            <w:r w:rsidRPr="0062425F">
              <w:rPr>
                <w:rFonts w:ascii="Arial" w:hAnsi="Arial" w:cs="Arial"/>
                <w:vertAlign w:val="subscript"/>
              </w:rPr>
              <w:t>2</w:t>
            </w:r>
            <w:r w:rsidRPr="00446AE5">
              <w:rPr>
                <w:rFonts w:ascii="Arial" w:hAnsi="Arial" w:cs="Arial"/>
              </w:rPr>
              <w:t xml:space="preserve">e. </w:t>
            </w:r>
          </w:p>
          <w:p w14:paraId="7C285D22" w14:textId="77777777" w:rsidR="00525ADE" w:rsidRPr="00446AE5" w:rsidRDefault="00B84973" w:rsidP="00D1433C">
            <w:pPr>
              <w:spacing w:before="240" w:after="120"/>
              <w:jc w:val="both"/>
              <w:rPr>
                <w:rFonts w:ascii="Arial" w:eastAsia="Calibri" w:hAnsi="Arial" w:cs="Arial"/>
                <w:i/>
                <w:u w:val="single"/>
                <w:lang w:eastAsia="en-US"/>
              </w:rPr>
            </w:pPr>
            <w:r w:rsidRPr="00446AE5">
              <w:rPr>
                <w:rFonts w:ascii="Arial" w:eastAsia="Calibri" w:hAnsi="Arial" w:cs="Arial"/>
                <w:i/>
                <w:u w:val="single"/>
                <w:lang w:eastAsia="en-US"/>
              </w:rPr>
              <w:lastRenderedPageBreak/>
              <w:t>Bio</w:t>
            </w:r>
            <w:r w:rsidR="00EB4F15" w:rsidRPr="00446AE5">
              <w:rPr>
                <w:rFonts w:ascii="Arial" w:eastAsia="Calibri" w:hAnsi="Arial" w:cs="Arial"/>
                <w:i/>
                <w:u w:val="single"/>
                <w:lang w:eastAsia="en-US"/>
              </w:rPr>
              <w:t>d</w:t>
            </w:r>
            <w:r w:rsidRPr="00446AE5">
              <w:rPr>
                <w:rFonts w:ascii="Arial" w:eastAsia="Calibri" w:hAnsi="Arial" w:cs="Arial"/>
                <w:i/>
                <w:u w:val="single"/>
                <w:lang w:eastAsia="en-US"/>
              </w:rPr>
              <w:t xml:space="preserve">iversity </w:t>
            </w:r>
            <w:r w:rsidR="007B447A" w:rsidRPr="00446AE5">
              <w:rPr>
                <w:rFonts w:ascii="Arial" w:eastAsia="Calibri" w:hAnsi="Arial" w:cs="Arial"/>
                <w:i/>
                <w:u w:val="single"/>
                <w:lang w:eastAsia="en-US"/>
              </w:rPr>
              <w:t xml:space="preserve">and </w:t>
            </w:r>
            <w:r w:rsidR="00806139" w:rsidRPr="00446AE5">
              <w:rPr>
                <w:rFonts w:ascii="Arial" w:eastAsia="Calibri" w:hAnsi="Arial" w:cs="Arial"/>
                <w:i/>
                <w:u w:val="single"/>
                <w:lang w:eastAsia="en-US"/>
              </w:rPr>
              <w:t xml:space="preserve">Wildlife </w:t>
            </w:r>
            <w:r w:rsidRPr="00446AE5">
              <w:rPr>
                <w:rFonts w:ascii="Arial" w:eastAsia="Calibri" w:hAnsi="Arial" w:cs="Arial"/>
                <w:i/>
                <w:u w:val="single"/>
                <w:lang w:eastAsia="en-US"/>
              </w:rPr>
              <w:t xml:space="preserve">Benefits </w:t>
            </w:r>
          </w:p>
          <w:p w14:paraId="7C285D23" w14:textId="77777777" w:rsidR="00CB626D" w:rsidRDefault="00226229" w:rsidP="0077268A">
            <w:pPr>
              <w:spacing w:after="0" w:line="240" w:lineRule="auto"/>
              <w:jc w:val="both"/>
              <w:rPr>
                <w:rFonts w:ascii="Arial" w:eastAsia="Calibri" w:hAnsi="Arial" w:cs="Arial"/>
                <w:lang w:eastAsia="en-US"/>
              </w:rPr>
            </w:pPr>
            <w:r w:rsidRPr="00CB626D">
              <w:rPr>
                <w:rFonts w:ascii="Arial" w:eastAsia="Calibri" w:hAnsi="Arial" w:cs="Arial"/>
                <w:b/>
                <w:lang w:eastAsia="en-US"/>
              </w:rPr>
              <w:t>Sri Lanka</w:t>
            </w:r>
            <w:r w:rsidRPr="00072047">
              <w:rPr>
                <w:rFonts w:ascii="Arial" w:eastAsia="Calibri" w:hAnsi="Arial" w:cs="Arial"/>
                <w:lang w:eastAsia="en-US"/>
              </w:rPr>
              <w:t xml:space="preserve"> hosts a diverse array of ecosystems and is </w:t>
            </w:r>
            <w:r w:rsidR="006372BC">
              <w:rPr>
                <w:rFonts w:ascii="Arial" w:eastAsia="Calibri" w:hAnsi="Arial" w:cs="Arial"/>
                <w:lang w:eastAsia="en-US"/>
              </w:rPr>
              <w:t>an</w:t>
            </w:r>
            <w:r w:rsidR="006372BC" w:rsidRPr="00072047">
              <w:rPr>
                <w:rFonts w:ascii="Arial" w:eastAsia="Calibri" w:hAnsi="Arial" w:cs="Arial"/>
                <w:lang w:eastAsia="en-US"/>
              </w:rPr>
              <w:t xml:space="preserve"> </w:t>
            </w:r>
            <w:r w:rsidRPr="00072047">
              <w:rPr>
                <w:rFonts w:ascii="Arial" w:eastAsia="Calibri" w:hAnsi="Arial" w:cs="Arial"/>
                <w:lang w:eastAsia="en-US"/>
              </w:rPr>
              <w:t xml:space="preserve">international Biodiversity Hotspot. The </w:t>
            </w:r>
            <w:r>
              <w:rPr>
                <w:rFonts w:ascii="Arial" w:eastAsia="Calibri" w:hAnsi="Arial" w:cs="Arial"/>
                <w:lang w:eastAsia="en-US"/>
              </w:rPr>
              <w:t>IU</w:t>
            </w:r>
            <w:r w:rsidRPr="00072047">
              <w:rPr>
                <w:rFonts w:ascii="Arial" w:eastAsia="Calibri" w:hAnsi="Arial" w:cs="Arial"/>
                <w:lang w:eastAsia="en-US"/>
              </w:rPr>
              <w:t>CN</w:t>
            </w:r>
            <w:r>
              <w:rPr>
                <w:rFonts w:ascii="Arial" w:eastAsia="Calibri" w:hAnsi="Arial" w:cs="Arial"/>
                <w:lang w:eastAsia="en-US"/>
              </w:rPr>
              <w:t xml:space="preserve"> </w:t>
            </w:r>
            <w:r w:rsidR="002726B3" w:rsidRPr="00072047">
              <w:rPr>
                <w:rFonts w:ascii="Arial" w:eastAsia="Calibri" w:hAnsi="Arial" w:cs="Arial"/>
                <w:lang w:eastAsia="en-US"/>
              </w:rPr>
              <w:t>Glo</w:t>
            </w:r>
            <w:r w:rsidR="002726B3">
              <w:rPr>
                <w:rFonts w:ascii="Arial" w:eastAsia="Calibri" w:hAnsi="Arial" w:cs="Arial"/>
                <w:lang w:eastAsia="en-US"/>
              </w:rPr>
              <w:t>bal</w:t>
            </w:r>
            <w:r w:rsidR="002726B3" w:rsidRPr="00072047">
              <w:rPr>
                <w:rFonts w:ascii="Arial" w:eastAsia="Calibri" w:hAnsi="Arial" w:cs="Arial"/>
                <w:lang w:eastAsia="en-US"/>
              </w:rPr>
              <w:t xml:space="preserve"> Red</w:t>
            </w:r>
            <w:r w:rsidRPr="00072047">
              <w:rPr>
                <w:rFonts w:ascii="Arial" w:eastAsia="Calibri" w:hAnsi="Arial" w:cs="Arial"/>
                <w:lang w:eastAsia="en-US"/>
              </w:rPr>
              <w:t xml:space="preserve"> List </w:t>
            </w:r>
            <w:r>
              <w:rPr>
                <w:rFonts w:ascii="Arial" w:eastAsia="Calibri" w:hAnsi="Arial" w:cs="Arial"/>
                <w:lang w:eastAsia="en-US"/>
              </w:rPr>
              <w:t>assessed that 571 species of f</w:t>
            </w:r>
            <w:r w:rsidRPr="00072047">
              <w:rPr>
                <w:rFonts w:ascii="Arial" w:eastAsia="Calibri" w:hAnsi="Arial" w:cs="Arial"/>
                <w:lang w:eastAsia="en-US"/>
              </w:rPr>
              <w:t xml:space="preserve">auna and flora of Sri </w:t>
            </w:r>
            <w:r w:rsidR="002726B3">
              <w:rPr>
                <w:rFonts w:ascii="Arial" w:eastAsia="Calibri" w:hAnsi="Arial" w:cs="Arial"/>
                <w:lang w:eastAsia="en-US"/>
              </w:rPr>
              <w:t>L</w:t>
            </w:r>
            <w:r w:rsidRPr="00072047">
              <w:rPr>
                <w:rFonts w:ascii="Arial" w:eastAsia="Calibri" w:hAnsi="Arial" w:cs="Arial"/>
                <w:lang w:eastAsia="en-US"/>
              </w:rPr>
              <w:t xml:space="preserve">anka are threatened with </w:t>
            </w:r>
            <w:r w:rsidR="002726B3" w:rsidRPr="00072047">
              <w:rPr>
                <w:rFonts w:ascii="Arial" w:eastAsia="Calibri" w:hAnsi="Arial" w:cs="Arial"/>
                <w:lang w:eastAsia="en-US"/>
              </w:rPr>
              <w:t>extinction</w:t>
            </w:r>
            <w:r w:rsidRPr="00072047">
              <w:rPr>
                <w:rFonts w:ascii="Arial" w:eastAsia="Calibri" w:hAnsi="Arial" w:cs="Arial"/>
                <w:lang w:eastAsia="en-US"/>
              </w:rPr>
              <w:t xml:space="preserve">. </w:t>
            </w:r>
            <w:r>
              <w:rPr>
                <w:rStyle w:val="FootnoteReference"/>
                <w:rFonts w:ascii="Arial" w:eastAsia="Calibri" w:hAnsi="Arial" w:cs="Arial"/>
                <w:lang w:eastAsia="en-US"/>
              </w:rPr>
              <w:footnoteReference w:id="6"/>
            </w:r>
          </w:p>
          <w:p w14:paraId="7C285D24" w14:textId="77777777" w:rsidR="009C30E4" w:rsidRDefault="00F22D14" w:rsidP="00226C8D">
            <w:pPr>
              <w:spacing w:before="200" w:after="120"/>
              <w:jc w:val="both"/>
              <w:rPr>
                <w:rFonts w:ascii="Arial" w:eastAsia="Calibri" w:hAnsi="Arial" w:cs="Arial"/>
                <w:lang w:eastAsia="en-US"/>
              </w:rPr>
            </w:pPr>
            <w:r>
              <w:rPr>
                <w:rFonts w:ascii="Arial" w:eastAsia="Calibri" w:hAnsi="Arial" w:cs="Arial"/>
                <w:lang w:eastAsia="en-US"/>
              </w:rPr>
              <w:t>Eco</w:t>
            </w:r>
            <w:r w:rsidR="00226229">
              <w:rPr>
                <w:rFonts w:ascii="Arial" w:eastAsia="Calibri" w:hAnsi="Arial" w:cs="Arial"/>
                <w:lang w:eastAsia="en-US"/>
              </w:rPr>
              <w:t xml:space="preserve">system benefits have been monetised for Sri </w:t>
            </w:r>
            <w:r w:rsidR="002726B3">
              <w:rPr>
                <w:rFonts w:ascii="Arial" w:eastAsia="Calibri" w:hAnsi="Arial" w:cs="Arial"/>
                <w:lang w:eastAsia="en-US"/>
              </w:rPr>
              <w:t>L</w:t>
            </w:r>
            <w:r w:rsidR="00226229">
              <w:rPr>
                <w:rFonts w:ascii="Arial" w:eastAsia="Calibri" w:hAnsi="Arial" w:cs="Arial"/>
                <w:lang w:eastAsia="en-US"/>
              </w:rPr>
              <w:t>anka</w:t>
            </w:r>
            <w:r w:rsidR="002435F1">
              <w:rPr>
                <w:rFonts w:ascii="Arial" w:eastAsia="Calibri" w:hAnsi="Arial" w:cs="Arial"/>
                <w:lang w:eastAsia="en-US"/>
              </w:rPr>
              <w:t xml:space="preserve"> by the World Bank. Based on the Millennium Ecosystem Assessment and previous World Bank work, values for ecosystem services such as wetlands in Sri Lanka, the benefit cost ratios can be very large indeed. </w:t>
            </w:r>
          </w:p>
          <w:p w14:paraId="7C285D25" w14:textId="77777777" w:rsidR="009C30E4" w:rsidRDefault="009C30E4" w:rsidP="00226C8D">
            <w:pPr>
              <w:spacing w:before="200" w:after="120"/>
              <w:jc w:val="both"/>
              <w:rPr>
                <w:rFonts w:ascii="Arial" w:eastAsia="Calibri" w:hAnsi="Arial" w:cs="Arial"/>
                <w:lang w:eastAsia="en-US"/>
              </w:rPr>
            </w:pPr>
          </w:p>
          <w:p w14:paraId="7C285D26" w14:textId="77777777" w:rsidR="009C30E4" w:rsidRDefault="009C30E4" w:rsidP="00226C8D">
            <w:pPr>
              <w:spacing w:before="200" w:after="120"/>
              <w:jc w:val="both"/>
              <w:rPr>
                <w:rFonts w:ascii="Arial" w:eastAsia="Calibri" w:hAnsi="Arial" w:cs="Arial"/>
                <w:lang w:eastAsia="en-US"/>
              </w:rPr>
            </w:pPr>
          </w:p>
          <w:p w14:paraId="7C285D27" w14:textId="77777777" w:rsidR="009C30E4" w:rsidRDefault="009C30E4" w:rsidP="00226C8D">
            <w:pPr>
              <w:spacing w:before="200" w:after="120"/>
              <w:jc w:val="both"/>
              <w:rPr>
                <w:rFonts w:ascii="Arial" w:eastAsia="Calibri" w:hAnsi="Arial" w:cs="Arial"/>
                <w:lang w:eastAsia="en-US"/>
              </w:rPr>
            </w:pPr>
          </w:p>
          <w:p w14:paraId="7C285D28" w14:textId="77777777" w:rsidR="009C30E4" w:rsidRDefault="009C30E4" w:rsidP="00226C8D">
            <w:pPr>
              <w:spacing w:before="200" w:after="120"/>
              <w:jc w:val="both"/>
              <w:rPr>
                <w:rFonts w:ascii="Arial" w:eastAsia="Calibri" w:hAnsi="Arial" w:cs="Arial"/>
                <w:lang w:eastAsia="en-US"/>
              </w:rPr>
            </w:pPr>
          </w:p>
          <w:p w14:paraId="7C285D29" w14:textId="77777777" w:rsidR="005130A2" w:rsidRDefault="002435F1" w:rsidP="00226C8D">
            <w:pPr>
              <w:spacing w:before="200" w:after="120"/>
              <w:jc w:val="both"/>
              <w:rPr>
                <w:rFonts w:ascii="Arial" w:eastAsia="Calibri" w:hAnsi="Arial" w:cs="Arial"/>
                <w:lang w:eastAsia="en-US"/>
              </w:rPr>
            </w:pPr>
            <w:r>
              <w:rPr>
                <w:rFonts w:ascii="Arial" w:eastAsia="Calibri" w:hAnsi="Arial" w:cs="Arial"/>
                <w:lang w:eastAsia="en-US"/>
              </w:rPr>
              <w:t xml:space="preserve"> </w:t>
            </w:r>
            <w:r w:rsidR="00226229">
              <w:rPr>
                <w:rFonts w:ascii="Arial" w:eastAsia="Calibri" w:hAnsi="Arial" w:cs="Arial"/>
                <w:lang w:eastAsia="en-US"/>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226229" w:rsidRPr="005B3B79" w14:paraId="7C285D2C" w14:textId="77777777" w:rsidTr="00226229">
              <w:tc>
                <w:tcPr>
                  <w:tcW w:w="4621" w:type="dxa"/>
                  <w:shd w:val="clear" w:color="auto" w:fill="auto"/>
                </w:tcPr>
                <w:p w14:paraId="7C285D2A" w14:textId="77777777" w:rsidR="00226229" w:rsidRPr="005B3B79" w:rsidRDefault="00226229" w:rsidP="003E168E">
                  <w:pPr>
                    <w:rPr>
                      <w:rFonts w:cs="Arial"/>
                      <w:b/>
                      <w:lang w:val="en-US"/>
                    </w:rPr>
                  </w:pPr>
                  <w:r w:rsidRPr="005B3B79">
                    <w:rPr>
                      <w:rFonts w:cs="Arial"/>
                      <w:b/>
                      <w:lang w:val="en-US"/>
                    </w:rPr>
                    <w:t xml:space="preserve">Component  </w:t>
                  </w:r>
                </w:p>
              </w:tc>
              <w:tc>
                <w:tcPr>
                  <w:tcW w:w="4621" w:type="dxa"/>
                  <w:shd w:val="clear" w:color="auto" w:fill="auto"/>
                </w:tcPr>
                <w:p w14:paraId="7C285D2B" w14:textId="77777777" w:rsidR="00226229" w:rsidRPr="005B3B79" w:rsidRDefault="00226229" w:rsidP="003E168E">
                  <w:pPr>
                    <w:rPr>
                      <w:rFonts w:cs="Arial"/>
                      <w:b/>
                      <w:lang w:val="en-US"/>
                    </w:rPr>
                  </w:pPr>
                  <w:r w:rsidRPr="005B3B79">
                    <w:rPr>
                      <w:rFonts w:cs="Arial"/>
                      <w:b/>
                    </w:rPr>
                    <w:t>Benefit to Cost Ratios (BCRs)</w:t>
                  </w:r>
                </w:p>
              </w:tc>
            </w:tr>
            <w:tr w:rsidR="00226229" w:rsidRPr="005B3B79" w14:paraId="7C285D2F" w14:textId="77777777" w:rsidTr="00226229">
              <w:tc>
                <w:tcPr>
                  <w:tcW w:w="4621" w:type="dxa"/>
                  <w:shd w:val="clear" w:color="auto" w:fill="auto"/>
                </w:tcPr>
                <w:p w14:paraId="7C285D2D" w14:textId="77777777" w:rsidR="00226229" w:rsidRPr="005B3B79" w:rsidRDefault="00226229" w:rsidP="003E168E">
                  <w:pPr>
                    <w:rPr>
                      <w:rFonts w:cs="Arial"/>
                      <w:lang w:val="en-US"/>
                    </w:rPr>
                  </w:pPr>
                  <w:r w:rsidRPr="005B3B79">
                    <w:rPr>
                      <w:rFonts w:cs="Arial"/>
                      <w:lang w:val="en-US"/>
                    </w:rPr>
                    <w:t>1 &amp; 4 – Ecosystems services</w:t>
                  </w:r>
                </w:p>
              </w:tc>
              <w:tc>
                <w:tcPr>
                  <w:tcW w:w="4621" w:type="dxa"/>
                  <w:shd w:val="clear" w:color="auto" w:fill="auto"/>
                </w:tcPr>
                <w:p w14:paraId="7C285D2E" w14:textId="77777777" w:rsidR="00226229" w:rsidRPr="005B3B79" w:rsidRDefault="00226229" w:rsidP="003E168E">
                  <w:pPr>
                    <w:rPr>
                      <w:rFonts w:cs="Arial"/>
                      <w:lang w:val="en-US"/>
                    </w:rPr>
                  </w:pPr>
                  <w:r w:rsidRPr="005B3B79">
                    <w:rPr>
                      <w:rFonts w:cs="Arial"/>
                      <w:lang w:val="en-US"/>
                    </w:rPr>
                    <w:t>10</w:t>
                  </w:r>
                  <w:r w:rsidR="00025BE9">
                    <w:rPr>
                      <w:rFonts w:cs="Arial"/>
                      <w:lang w:val="en-US"/>
                    </w:rPr>
                    <w:t>0</w:t>
                  </w:r>
                </w:p>
              </w:tc>
            </w:tr>
            <w:tr w:rsidR="00226229" w:rsidRPr="005B3B79" w14:paraId="7C285D32" w14:textId="77777777" w:rsidTr="00226229">
              <w:tc>
                <w:tcPr>
                  <w:tcW w:w="4621" w:type="dxa"/>
                  <w:shd w:val="clear" w:color="auto" w:fill="auto"/>
                </w:tcPr>
                <w:p w14:paraId="7C285D30" w14:textId="77777777" w:rsidR="00226229" w:rsidRPr="005B3B79" w:rsidRDefault="00226229" w:rsidP="003E168E">
                  <w:pPr>
                    <w:rPr>
                      <w:rFonts w:cs="Arial"/>
                      <w:lang w:val="en-US"/>
                    </w:rPr>
                  </w:pPr>
                  <w:r w:rsidRPr="005B3B79">
                    <w:rPr>
                      <w:rFonts w:cs="Arial"/>
                      <w:lang w:val="en-US"/>
                    </w:rPr>
                    <w:t>2 – Human Elephant Conflict</w:t>
                  </w:r>
                </w:p>
              </w:tc>
              <w:tc>
                <w:tcPr>
                  <w:tcW w:w="4621" w:type="dxa"/>
                  <w:shd w:val="clear" w:color="auto" w:fill="auto"/>
                </w:tcPr>
                <w:p w14:paraId="7C285D31" w14:textId="77777777" w:rsidR="00226229" w:rsidRPr="005B3B79" w:rsidRDefault="00226229" w:rsidP="003E168E">
                  <w:pPr>
                    <w:rPr>
                      <w:rFonts w:cs="Arial"/>
                      <w:lang w:val="en-US"/>
                    </w:rPr>
                  </w:pPr>
                  <w:r w:rsidRPr="005B3B79">
                    <w:rPr>
                      <w:rFonts w:cs="Arial"/>
                      <w:lang w:val="en-US"/>
                    </w:rPr>
                    <w:t>4.1</w:t>
                  </w:r>
                </w:p>
              </w:tc>
            </w:tr>
            <w:tr w:rsidR="00226229" w:rsidRPr="005B3B79" w14:paraId="7C285D35" w14:textId="77777777" w:rsidTr="00226229">
              <w:tc>
                <w:tcPr>
                  <w:tcW w:w="4621" w:type="dxa"/>
                  <w:shd w:val="clear" w:color="auto" w:fill="auto"/>
                </w:tcPr>
                <w:p w14:paraId="7C285D33" w14:textId="77777777" w:rsidR="00226229" w:rsidRPr="005B3B79" w:rsidRDefault="00226229" w:rsidP="003E168E">
                  <w:pPr>
                    <w:rPr>
                      <w:rFonts w:cs="Arial"/>
                      <w:lang w:val="en-US"/>
                    </w:rPr>
                  </w:pPr>
                  <w:r w:rsidRPr="005B3B79">
                    <w:rPr>
                      <w:rFonts w:cs="Arial"/>
                      <w:lang w:val="en-US"/>
                    </w:rPr>
                    <w:t>3 – Nature-based tourism</w:t>
                  </w:r>
                </w:p>
              </w:tc>
              <w:tc>
                <w:tcPr>
                  <w:tcW w:w="4621" w:type="dxa"/>
                  <w:shd w:val="clear" w:color="auto" w:fill="auto"/>
                </w:tcPr>
                <w:p w14:paraId="7C285D34" w14:textId="77777777" w:rsidR="00226229" w:rsidRPr="005B3B79" w:rsidRDefault="00226229" w:rsidP="003E168E">
                  <w:pPr>
                    <w:rPr>
                      <w:rFonts w:cs="Arial"/>
                      <w:lang w:val="en-US"/>
                    </w:rPr>
                  </w:pPr>
                  <w:r w:rsidRPr="005B3B79">
                    <w:rPr>
                      <w:rFonts w:cs="Arial"/>
                      <w:lang w:val="en-US"/>
                    </w:rPr>
                    <w:t>1.0</w:t>
                  </w:r>
                </w:p>
              </w:tc>
            </w:tr>
            <w:tr w:rsidR="00226229" w:rsidRPr="005B3B79" w14:paraId="7C285D38" w14:textId="77777777" w:rsidTr="00226229">
              <w:tc>
                <w:tcPr>
                  <w:tcW w:w="4621" w:type="dxa"/>
                  <w:shd w:val="clear" w:color="auto" w:fill="auto"/>
                </w:tcPr>
                <w:p w14:paraId="7C285D36" w14:textId="77777777" w:rsidR="00226229" w:rsidRPr="005B3B79" w:rsidRDefault="00226229" w:rsidP="003E168E">
                  <w:pPr>
                    <w:rPr>
                      <w:rFonts w:cs="Arial"/>
                      <w:b/>
                      <w:i/>
                      <w:lang w:val="en-US"/>
                    </w:rPr>
                  </w:pPr>
                  <w:r w:rsidRPr="005B3B79">
                    <w:rPr>
                      <w:rFonts w:cs="Arial"/>
                      <w:b/>
                      <w:i/>
                      <w:lang w:val="en-US"/>
                    </w:rPr>
                    <w:t>Total (weighted)</w:t>
                  </w:r>
                </w:p>
              </w:tc>
              <w:tc>
                <w:tcPr>
                  <w:tcW w:w="4621" w:type="dxa"/>
                  <w:shd w:val="clear" w:color="auto" w:fill="auto"/>
                </w:tcPr>
                <w:p w14:paraId="7C285D37" w14:textId="77777777" w:rsidR="00226229" w:rsidRPr="005B3B79" w:rsidRDefault="00226229" w:rsidP="003E168E">
                  <w:pPr>
                    <w:rPr>
                      <w:rFonts w:cs="Arial"/>
                      <w:b/>
                      <w:i/>
                      <w:lang w:val="en-US"/>
                    </w:rPr>
                  </w:pPr>
                  <w:r w:rsidRPr="005B3B79">
                    <w:rPr>
                      <w:rFonts w:cs="Arial"/>
                      <w:b/>
                      <w:i/>
                      <w:lang w:val="en-US"/>
                    </w:rPr>
                    <w:t>54.4</w:t>
                  </w:r>
                </w:p>
              </w:tc>
            </w:tr>
          </w:tbl>
          <w:p w14:paraId="7C285D39" w14:textId="77777777" w:rsidR="004A72D8" w:rsidRDefault="002435F1" w:rsidP="00026AB4">
            <w:pPr>
              <w:spacing w:after="0" w:line="240" w:lineRule="auto"/>
              <w:jc w:val="both"/>
              <w:rPr>
                <w:rFonts w:ascii="Arial" w:hAnsi="Arial" w:cs="Arial"/>
                <w:lang w:val="en-US"/>
              </w:rPr>
            </w:pPr>
            <w:r>
              <w:rPr>
                <w:rFonts w:ascii="Arial" w:hAnsi="Arial" w:cs="Arial"/>
              </w:rPr>
              <w:t xml:space="preserve">Source: Calculations based on </w:t>
            </w:r>
            <w:r w:rsidRPr="002435F1">
              <w:rPr>
                <w:rFonts w:ascii="Arial" w:hAnsi="Arial" w:cs="Arial"/>
                <w:lang w:val="en-US"/>
              </w:rPr>
              <w:t>Valuation of Environmental Services in Sri Lanka: A Case Study of Agriculture and Watershed Benefits in the Southern Province, World Bank, 2010.</w:t>
            </w:r>
          </w:p>
          <w:p w14:paraId="7C285D3A" w14:textId="77777777" w:rsidR="002435F1" w:rsidRDefault="002435F1" w:rsidP="00026AB4">
            <w:pPr>
              <w:spacing w:after="0" w:line="240" w:lineRule="auto"/>
              <w:jc w:val="both"/>
              <w:rPr>
                <w:rFonts w:ascii="Arial" w:hAnsi="Arial" w:cs="Arial"/>
              </w:rPr>
            </w:pPr>
          </w:p>
          <w:p w14:paraId="7C285D3B" w14:textId="77777777" w:rsidR="00026AB4" w:rsidRDefault="00810F91" w:rsidP="00026AB4">
            <w:pPr>
              <w:spacing w:after="0" w:line="240" w:lineRule="auto"/>
              <w:jc w:val="both"/>
              <w:rPr>
                <w:rFonts w:ascii="Arial" w:hAnsi="Arial" w:cs="Arial"/>
              </w:rPr>
            </w:pPr>
            <w:r>
              <w:rPr>
                <w:rFonts w:ascii="Arial" w:hAnsi="Arial" w:cs="Arial"/>
              </w:rPr>
              <w:t>Project</w:t>
            </w:r>
            <w:r w:rsidR="00026AB4">
              <w:rPr>
                <w:rFonts w:ascii="Arial" w:hAnsi="Arial" w:cs="Arial"/>
              </w:rPr>
              <w:t xml:space="preserve"> components</w:t>
            </w:r>
            <w:r w:rsidR="00357417">
              <w:rPr>
                <w:rFonts w:ascii="Arial" w:hAnsi="Arial" w:cs="Arial"/>
              </w:rPr>
              <w:t xml:space="preserve"> which will directly benefit  biodi</w:t>
            </w:r>
            <w:r w:rsidR="004A72D8">
              <w:rPr>
                <w:rFonts w:ascii="Arial" w:hAnsi="Arial" w:cs="Arial"/>
              </w:rPr>
              <w:t>v</w:t>
            </w:r>
            <w:r w:rsidR="00357417">
              <w:rPr>
                <w:rFonts w:ascii="Arial" w:hAnsi="Arial" w:cs="Arial"/>
              </w:rPr>
              <w:t>ersity</w:t>
            </w:r>
            <w:r w:rsidR="00026AB4">
              <w:rPr>
                <w:rFonts w:ascii="Arial" w:hAnsi="Arial" w:cs="Arial"/>
              </w:rPr>
              <w:t xml:space="preserve"> include: the </w:t>
            </w:r>
            <w:r w:rsidR="00026AB4" w:rsidRPr="00072047">
              <w:rPr>
                <w:rFonts w:ascii="Arial" w:hAnsi="Arial" w:cs="Arial"/>
              </w:rPr>
              <w:t xml:space="preserve">restoration of degraded ecosystems through reforestation, conservation and protection of wildlife corridors and linkages between </w:t>
            </w:r>
            <w:r w:rsidR="00357417">
              <w:rPr>
                <w:rFonts w:ascii="Arial" w:hAnsi="Arial" w:cs="Arial"/>
              </w:rPr>
              <w:t>protected areas</w:t>
            </w:r>
            <w:r w:rsidR="00026AB4" w:rsidRPr="00072047">
              <w:rPr>
                <w:rFonts w:ascii="Arial" w:hAnsi="Arial" w:cs="Arial"/>
              </w:rPr>
              <w:t xml:space="preserve">, restoration of water resources for agriculture and wildlife use, rehabilitation of degraded wetlands for provision of ecosystem services, restoration of watersheds and development of regulations and guidelines for green infrastructure so that infrastructure development is compatible with the sensitivity of ecosystems.  </w:t>
            </w:r>
          </w:p>
          <w:p w14:paraId="7C285D3C" w14:textId="77777777" w:rsidR="00751154" w:rsidRDefault="00751154" w:rsidP="00026AB4">
            <w:pPr>
              <w:spacing w:after="0" w:line="240" w:lineRule="auto"/>
              <w:jc w:val="both"/>
              <w:rPr>
                <w:rFonts w:ascii="Arial" w:hAnsi="Arial" w:cs="Arial"/>
              </w:rPr>
            </w:pPr>
          </w:p>
          <w:p w14:paraId="7C285D3D" w14:textId="77777777" w:rsidR="00DC3E75" w:rsidRPr="00DC3E75" w:rsidRDefault="00DC3E75" w:rsidP="00DC3E75">
            <w:pPr>
              <w:autoSpaceDE w:val="0"/>
              <w:autoSpaceDN w:val="0"/>
              <w:adjustRightInd w:val="0"/>
              <w:spacing w:after="0" w:line="240" w:lineRule="auto"/>
              <w:rPr>
                <w:rFonts w:ascii="Arial" w:hAnsi="Arial" w:cs="Arial"/>
              </w:rPr>
            </w:pPr>
            <w:r w:rsidRPr="00DC3E75">
              <w:rPr>
                <w:rFonts w:ascii="Arial" w:hAnsi="Arial" w:cs="Arial"/>
              </w:rPr>
              <w:t xml:space="preserve">In order to tackle Human Elephant </w:t>
            </w:r>
            <w:proofErr w:type="gramStart"/>
            <w:r w:rsidRPr="00DC3E75">
              <w:rPr>
                <w:rFonts w:ascii="Arial" w:hAnsi="Arial" w:cs="Arial"/>
              </w:rPr>
              <w:t>Conflict</w:t>
            </w:r>
            <w:proofErr w:type="gramEnd"/>
            <w:r w:rsidRPr="00DC3E75">
              <w:rPr>
                <w:rFonts w:ascii="Arial" w:hAnsi="Arial" w:cs="Arial"/>
              </w:rPr>
              <w:t xml:space="preserve"> the project will explore options for Human Elephant Coexistence</w:t>
            </w:r>
            <w:r>
              <w:rPr>
                <w:rFonts w:ascii="Arial" w:hAnsi="Arial" w:cs="Arial"/>
              </w:rPr>
              <w:t xml:space="preserve"> including</w:t>
            </w:r>
            <w:r w:rsidRPr="00DC3E75">
              <w:rPr>
                <w:rFonts w:ascii="Arial" w:hAnsi="Arial" w:cs="Arial"/>
              </w:rPr>
              <w:t xml:space="preserve"> implementation of a landscape conservation strategy aimed at allowing elephants to continue ranging outside P</w:t>
            </w:r>
            <w:r>
              <w:rPr>
                <w:rFonts w:ascii="Arial" w:hAnsi="Arial" w:cs="Arial"/>
              </w:rPr>
              <w:t>A’s creating</w:t>
            </w:r>
            <w:r w:rsidRPr="00DC3E75">
              <w:rPr>
                <w:rFonts w:ascii="Arial" w:hAnsi="Arial" w:cs="Arial"/>
              </w:rPr>
              <w:t xml:space="preserve"> optimal habitat for elephants and providing benefits to farmers through elephant conservation</w:t>
            </w:r>
          </w:p>
          <w:p w14:paraId="7C285D3E" w14:textId="77777777" w:rsidR="00165581" w:rsidRPr="00072047" w:rsidRDefault="00165581" w:rsidP="007D66DC">
            <w:pPr>
              <w:pStyle w:val="ListParagraph"/>
              <w:spacing w:after="0" w:line="240" w:lineRule="auto"/>
              <w:ind w:left="0"/>
              <w:contextualSpacing w:val="0"/>
              <w:jc w:val="both"/>
              <w:rPr>
                <w:rFonts w:ascii="Arial" w:hAnsi="Arial" w:cs="Arial"/>
              </w:rPr>
            </w:pPr>
          </w:p>
          <w:p w14:paraId="7C285D3F" w14:textId="7540B30C" w:rsidR="00026AB4" w:rsidRDefault="00701FAF" w:rsidP="00026AB4">
            <w:pPr>
              <w:pStyle w:val="ListParagraph"/>
              <w:spacing w:after="0" w:line="240" w:lineRule="auto"/>
              <w:ind w:left="0"/>
              <w:contextualSpacing w:val="0"/>
              <w:jc w:val="both"/>
              <w:rPr>
                <w:rFonts w:ascii="Arial" w:hAnsi="Arial" w:cs="Arial"/>
              </w:rPr>
            </w:pPr>
            <w:r>
              <w:rPr>
                <w:rFonts w:ascii="Arial" w:hAnsi="Arial" w:cs="Arial"/>
              </w:rPr>
              <w:t xml:space="preserve">Ecosystem services </w:t>
            </w:r>
            <w:r w:rsidR="002726B3">
              <w:rPr>
                <w:rFonts w:ascii="Arial" w:hAnsi="Arial" w:cs="Arial"/>
              </w:rPr>
              <w:t>benefits</w:t>
            </w:r>
            <w:r>
              <w:rPr>
                <w:rFonts w:ascii="Arial" w:hAnsi="Arial" w:cs="Arial"/>
              </w:rPr>
              <w:t xml:space="preserve"> were not modelled </w:t>
            </w:r>
            <w:r w:rsidR="00810F91">
              <w:rPr>
                <w:rFonts w:ascii="Arial" w:hAnsi="Arial" w:cs="Arial"/>
              </w:rPr>
              <w:t xml:space="preserve">for the </w:t>
            </w:r>
            <w:proofErr w:type="spellStart"/>
            <w:proofErr w:type="gramStart"/>
            <w:r w:rsidR="00810F91" w:rsidRPr="00CB626D">
              <w:rPr>
                <w:rFonts w:ascii="Arial" w:hAnsi="Arial" w:cs="Arial"/>
                <w:b/>
              </w:rPr>
              <w:t>eco.business</w:t>
            </w:r>
            <w:proofErr w:type="spellEnd"/>
            <w:proofErr w:type="gramEnd"/>
            <w:r w:rsidR="00810F91" w:rsidRPr="00CB626D">
              <w:rPr>
                <w:rFonts w:ascii="Arial" w:hAnsi="Arial" w:cs="Arial"/>
                <w:b/>
              </w:rPr>
              <w:t xml:space="preserve"> Fund</w:t>
            </w:r>
            <w:r w:rsidR="00810F91">
              <w:rPr>
                <w:rFonts w:ascii="Arial" w:hAnsi="Arial" w:cs="Arial"/>
              </w:rPr>
              <w:t xml:space="preserve"> </w:t>
            </w:r>
            <w:r>
              <w:rPr>
                <w:rFonts w:ascii="Arial" w:hAnsi="Arial" w:cs="Arial"/>
              </w:rPr>
              <w:t>due to lack of data, however the</w:t>
            </w:r>
            <w:r w:rsidR="00810F91">
              <w:rPr>
                <w:rFonts w:ascii="Arial" w:hAnsi="Arial" w:cs="Arial"/>
              </w:rPr>
              <w:t xml:space="preserve"> </w:t>
            </w:r>
            <w:r w:rsidR="00026AB4" w:rsidRPr="00072047">
              <w:rPr>
                <w:rFonts w:ascii="Arial" w:hAnsi="Arial" w:cs="Arial"/>
              </w:rPr>
              <w:t>main pressures to the conservation of biodiversity and natural resources</w:t>
            </w:r>
            <w:r>
              <w:rPr>
                <w:rFonts w:ascii="Arial" w:hAnsi="Arial" w:cs="Arial"/>
              </w:rPr>
              <w:t xml:space="preserve"> in the </w:t>
            </w:r>
            <w:r w:rsidR="001B6DCB">
              <w:rPr>
                <w:rFonts w:ascii="Arial" w:hAnsi="Arial" w:cs="Arial"/>
              </w:rPr>
              <w:t>F</w:t>
            </w:r>
            <w:r>
              <w:rPr>
                <w:rFonts w:ascii="Arial" w:hAnsi="Arial" w:cs="Arial"/>
              </w:rPr>
              <w:t>und</w:t>
            </w:r>
            <w:r w:rsidR="001B6DCB">
              <w:rPr>
                <w:rFonts w:ascii="Arial" w:hAnsi="Arial" w:cs="Arial"/>
              </w:rPr>
              <w:t>’</w:t>
            </w:r>
            <w:r>
              <w:rPr>
                <w:rFonts w:ascii="Arial" w:hAnsi="Arial" w:cs="Arial"/>
              </w:rPr>
              <w:t>s priority areas</w:t>
            </w:r>
            <w:r w:rsidR="00026AB4" w:rsidRPr="00072047">
              <w:rPr>
                <w:rFonts w:ascii="Arial" w:hAnsi="Arial" w:cs="Arial"/>
              </w:rPr>
              <w:t xml:space="preserve"> come from land use change, land degradation exacerbated by climate change, pollution from nutrients, unsustainable use of resources, and invasive alien species. </w:t>
            </w:r>
          </w:p>
          <w:p w14:paraId="7C285D40" w14:textId="77777777" w:rsidR="00026AB4" w:rsidRPr="00072047" w:rsidRDefault="00026AB4" w:rsidP="00026AB4">
            <w:pPr>
              <w:pStyle w:val="ListParagraph"/>
              <w:spacing w:after="0" w:line="240" w:lineRule="auto"/>
              <w:ind w:left="0"/>
              <w:contextualSpacing w:val="0"/>
              <w:jc w:val="both"/>
              <w:rPr>
                <w:rFonts w:ascii="Arial" w:hAnsi="Arial" w:cs="Arial"/>
              </w:rPr>
            </w:pPr>
          </w:p>
          <w:p w14:paraId="7C285D41" w14:textId="110AD514" w:rsidR="00810F91" w:rsidRDefault="00701FAF" w:rsidP="00DE7876">
            <w:pPr>
              <w:jc w:val="both"/>
              <w:rPr>
                <w:rFonts w:ascii="Arial" w:hAnsi="Arial" w:cs="Arial"/>
              </w:rPr>
            </w:pPr>
            <w:r w:rsidRPr="78197E9C">
              <w:rPr>
                <w:rFonts w:ascii="Arial" w:hAnsi="Arial" w:cs="Arial"/>
              </w:rPr>
              <w:t>To combat th</w:t>
            </w:r>
            <w:r w:rsidR="002726B3" w:rsidRPr="78197E9C">
              <w:rPr>
                <w:rFonts w:ascii="Arial" w:hAnsi="Arial" w:cs="Arial"/>
              </w:rPr>
              <w:t xml:space="preserve">ese pressures </w:t>
            </w:r>
            <w:r w:rsidRPr="78197E9C">
              <w:rPr>
                <w:rFonts w:ascii="Arial" w:hAnsi="Arial" w:cs="Arial"/>
              </w:rPr>
              <w:t xml:space="preserve">the </w:t>
            </w:r>
            <w:proofErr w:type="spellStart"/>
            <w:proofErr w:type="gramStart"/>
            <w:r w:rsidRPr="78197E9C">
              <w:rPr>
                <w:rFonts w:ascii="Arial" w:hAnsi="Arial" w:cs="Arial"/>
              </w:rPr>
              <w:t>eco.business</w:t>
            </w:r>
            <w:proofErr w:type="spellEnd"/>
            <w:proofErr w:type="gramEnd"/>
            <w:r w:rsidRPr="78197E9C">
              <w:rPr>
                <w:rFonts w:ascii="Arial" w:hAnsi="Arial" w:cs="Arial"/>
              </w:rPr>
              <w:t xml:space="preserve"> fund aims to use Certification </w:t>
            </w:r>
            <w:r w:rsidR="005A78B2" w:rsidRPr="78197E9C">
              <w:rPr>
                <w:rFonts w:ascii="Arial" w:hAnsi="Arial" w:cs="Arial"/>
              </w:rPr>
              <w:t xml:space="preserve">Standards </w:t>
            </w:r>
            <w:r w:rsidRPr="78197E9C">
              <w:rPr>
                <w:rFonts w:ascii="Arial" w:hAnsi="Arial" w:cs="Arial"/>
              </w:rPr>
              <w:t>as</w:t>
            </w:r>
            <w:r w:rsidR="00AB7EAB">
              <w:rPr>
                <w:rFonts w:ascii="Arial" w:hAnsi="Arial" w:cs="Arial"/>
              </w:rPr>
              <w:t xml:space="preserve"> a</w:t>
            </w:r>
            <w:r w:rsidR="005A78B2" w:rsidRPr="78197E9C">
              <w:rPr>
                <w:rFonts w:ascii="Arial" w:hAnsi="Arial" w:cs="Arial"/>
              </w:rPr>
              <w:t xml:space="preserve"> mechanism for integrating sustainable development into mainstream markets. They set </w:t>
            </w:r>
            <w:r w:rsidR="005A78B2" w:rsidRPr="78197E9C">
              <w:rPr>
                <w:rFonts w:ascii="Arial" w:hAnsi="Arial" w:cs="Arial"/>
              </w:rPr>
              <w:lastRenderedPageBreak/>
              <w:t xml:space="preserve">a baseline for sustainable practices and facilitate transition in mainstream supply towards </w:t>
            </w:r>
            <w:r w:rsidR="00810F91" w:rsidRPr="78197E9C">
              <w:rPr>
                <w:rFonts w:ascii="Arial" w:hAnsi="Arial" w:cs="Arial"/>
              </w:rPr>
              <w:t>standardising such practices.</w:t>
            </w:r>
            <w:r w:rsidR="005A78B2" w:rsidRPr="78197E9C">
              <w:rPr>
                <w:rFonts w:ascii="Arial" w:hAnsi="Arial" w:cs="Arial"/>
              </w:rPr>
              <w:t xml:space="preserve"> </w:t>
            </w:r>
            <w:r w:rsidR="005A78B2" w:rsidRPr="006D77C0">
              <w:rPr>
                <w:rFonts w:ascii="Arial" w:hAnsi="Arial" w:cs="Arial"/>
              </w:rPr>
              <w:t xml:space="preserve">A study commissioned by </w:t>
            </w:r>
            <w:proofErr w:type="spellStart"/>
            <w:r w:rsidR="005A78B2" w:rsidRPr="006D77C0">
              <w:rPr>
                <w:rFonts w:ascii="Arial" w:hAnsi="Arial" w:cs="Arial"/>
              </w:rPr>
              <w:t>KfW</w:t>
            </w:r>
            <w:proofErr w:type="spellEnd"/>
            <w:r w:rsidR="005A78B2" w:rsidRPr="006D77C0">
              <w:rPr>
                <w:rFonts w:ascii="Arial" w:hAnsi="Arial" w:cs="Arial"/>
              </w:rPr>
              <w:t xml:space="preserve"> and undertaken by the International Institute for Sustainable Development (IISD) in 2014 identified a series of sustainability standards that ensure a significant contribution to biodiversity.</w:t>
            </w:r>
            <w:r w:rsidR="005A78B2" w:rsidRPr="78197E9C">
              <w:rPr>
                <w:rFonts w:ascii="Arial" w:hAnsi="Arial" w:cs="Arial"/>
              </w:rPr>
              <w:t xml:space="preserve"> Currently, there are more than 300 certifications available in the markets, offering different quality and focus. Certification can lead to production of increased yields or higher value products, but also entail up-front costs which increase the risks and financing needs of the producers.</w:t>
            </w:r>
          </w:p>
          <w:p w14:paraId="7C285D42" w14:textId="679D1AB5" w:rsidR="005A78B2" w:rsidRDefault="005A78B2" w:rsidP="00DE7876">
            <w:pPr>
              <w:jc w:val="both"/>
              <w:rPr>
                <w:rFonts w:ascii="Arial" w:hAnsi="Arial" w:cs="Arial"/>
              </w:rPr>
            </w:pPr>
            <w:r w:rsidRPr="005A78B2">
              <w:rPr>
                <w:rFonts w:ascii="Arial" w:hAnsi="Arial" w:cs="Arial"/>
              </w:rPr>
              <w:t xml:space="preserve">These </w:t>
            </w:r>
            <w:r w:rsidR="007D4549">
              <w:rPr>
                <w:rFonts w:ascii="Arial" w:hAnsi="Arial" w:cs="Arial"/>
              </w:rPr>
              <w:t xml:space="preserve">standards </w:t>
            </w:r>
            <w:r w:rsidRPr="005A78B2">
              <w:rPr>
                <w:rFonts w:ascii="Arial" w:hAnsi="Arial" w:cs="Arial"/>
              </w:rPr>
              <w:t xml:space="preserve">are not tracked by financial institutions </w:t>
            </w:r>
            <w:r w:rsidR="00810F91">
              <w:rPr>
                <w:rFonts w:ascii="Arial" w:hAnsi="Arial" w:cs="Arial"/>
              </w:rPr>
              <w:t xml:space="preserve">and </w:t>
            </w:r>
            <w:r w:rsidRPr="005A78B2">
              <w:rPr>
                <w:rFonts w:ascii="Arial" w:hAnsi="Arial" w:cs="Arial"/>
              </w:rPr>
              <w:t>prevent</w:t>
            </w:r>
            <w:r w:rsidR="00AB7EAB">
              <w:rPr>
                <w:rFonts w:ascii="Arial" w:hAnsi="Arial" w:cs="Arial"/>
              </w:rPr>
              <w:t xml:space="preserve"> </w:t>
            </w:r>
            <w:r w:rsidRPr="005A78B2">
              <w:rPr>
                <w:rFonts w:ascii="Arial" w:hAnsi="Arial" w:cs="Arial"/>
              </w:rPr>
              <w:t xml:space="preserve">sustainable businesses from benefiting from improved access to credit, which would otherwise further increase the benefits of “being sustainable” (and </w:t>
            </w:r>
            <w:proofErr w:type="gramStart"/>
            <w:r w:rsidRPr="005A78B2">
              <w:rPr>
                <w:rFonts w:ascii="Arial" w:hAnsi="Arial" w:cs="Arial"/>
              </w:rPr>
              <w:t>in particular going</w:t>
            </w:r>
            <w:proofErr w:type="gramEnd"/>
            <w:r w:rsidRPr="005A78B2">
              <w:rPr>
                <w:rFonts w:ascii="Arial" w:hAnsi="Arial" w:cs="Arial"/>
              </w:rPr>
              <w:t xml:space="preserve"> through the substantial investments required to achieve this status). </w:t>
            </w:r>
            <w:r w:rsidR="00810F91">
              <w:rPr>
                <w:rFonts w:ascii="Arial" w:hAnsi="Arial" w:cs="Arial"/>
              </w:rPr>
              <w:t xml:space="preserve">The fund seeks to address this </w:t>
            </w:r>
            <w:r w:rsidR="0077268A">
              <w:rPr>
                <w:rFonts w:ascii="Arial" w:hAnsi="Arial" w:cs="Arial"/>
              </w:rPr>
              <w:t>issue</w:t>
            </w:r>
            <w:r w:rsidR="00810F91">
              <w:rPr>
                <w:rFonts w:ascii="Arial" w:hAnsi="Arial" w:cs="Arial"/>
              </w:rPr>
              <w:t xml:space="preserve">. </w:t>
            </w:r>
          </w:p>
          <w:p w14:paraId="7C285D43" w14:textId="77777777" w:rsidR="00A911AE" w:rsidRDefault="003763DD" w:rsidP="00A911AE">
            <w:pPr>
              <w:tabs>
                <w:tab w:val="left" w:pos="11531"/>
              </w:tabs>
              <w:jc w:val="both"/>
              <w:rPr>
                <w:rFonts w:ascii="Arial" w:hAnsi="Arial" w:cs="Arial"/>
              </w:rPr>
            </w:pPr>
            <w:r w:rsidRPr="00CB626D">
              <w:rPr>
                <w:rFonts w:ascii="Arial" w:hAnsi="Arial" w:cs="Arial"/>
                <w:b/>
              </w:rPr>
              <w:t>Brazil</w:t>
            </w:r>
            <w:r w:rsidRPr="003763DD">
              <w:rPr>
                <w:rFonts w:ascii="Arial" w:hAnsi="Arial" w:cs="Arial"/>
              </w:rPr>
              <w:t xml:space="preserve"> is a mega-biodiverse </w:t>
            </w:r>
            <w:proofErr w:type="gramStart"/>
            <w:r w:rsidRPr="003763DD">
              <w:rPr>
                <w:rFonts w:ascii="Arial" w:hAnsi="Arial" w:cs="Arial"/>
              </w:rPr>
              <w:t xml:space="preserve">country, </w:t>
            </w:r>
            <w:r w:rsidR="00F22D14">
              <w:rPr>
                <w:rFonts w:ascii="Arial" w:hAnsi="Arial" w:cs="Arial"/>
              </w:rPr>
              <w:t>and</w:t>
            </w:r>
            <w:proofErr w:type="gramEnd"/>
            <w:r w:rsidR="00F22D14">
              <w:rPr>
                <w:rFonts w:ascii="Arial" w:hAnsi="Arial" w:cs="Arial"/>
              </w:rPr>
              <w:t xml:space="preserve"> would</w:t>
            </w:r>
            <w:r>
              <w:t xml:space="preserve"> </w:t>
            </w:r>
            <w:r w:rsidR="00A911AE" w:rsidRPr="00A911AE">
              <w:rPr>
                <w:rFonts w:ascii="Arial" w:hAnsi="Arial" w:cs="Arial"/>
              </w:rPr>
              <w:t xml:space="preserve">deliver significant biodiversity benefits </w:t>
            </w:r>
            <w:r w:rsidR="00F22D14">
              <w:rPr>
                <w:rFonts w:ascii="Arial" w:hAnsi="Arial" w:cs="Arial"/>
              </w:rPr>
              <w:t>through avoiding deforestation and forest degradation.</w:t>
            </w:r>
            <w:r w:rsidR="00A911AE" w:rsidRPr="00A911AE">
              <w:rPr>
                <w:rFonts w:ascii="Arial" w:hAnsi="Arial" w:cs="Arial"/>
              </w:rPr>
              <w:t xml:space="preserve"> The current project is yet to report on </w:t>
            </w:r>
            <w:r w:rsidR="00F22D14">
              <w:rPr>
                <w:rFonts w:ascii="Arial" w:hAnsi="Arial" w:cs="Arial"/>
              </w:rPr>
              <w:t>wildlife and biodiversity</w:t>
            </w:r>
            <w:r w:rsidR="00A911AE" w:rsidRPr="00A911AE">
              <w:rPr>
                <w:rFonts w:ascii="Arial" w:hAnsi="Arial" w:cs="Arial"/>
              </w:rPr>
              <w:t xml:space="preserve"> benefits. </w:t>
            </w:r>
          </w:p>
          <w:p w14:paraId="7C285D44" w14:textId="77777777" w:rsidR="00CB626D" w:rsidRDefault="00CB626D" w:rsidP="00226C8D">
            <w:pPr>
              <w:spacing w:before="200" w:after="120"/>
              <w:jc w:val="both"/>
              <w:rPr>
                <w:rFonts w:ascii="Arial" w:eastAsia="Calibri" w:hAnsi="Arial" w:cs="Arial"/>
                <w:i/>
                <w:u w:val="single"/>
                <w:lang w:eastAsia="en-US"/>
              </w:rPr>
            </w:pPr>
          </w:p>
          <w:p w14:paraId="7C285D45" w14:textId="77777777" w:rsidR="00226C8D" w:rsidRDefault="00226C8D" w:rsidP="00226C8D">
            <w:pPr>
              <w:spacing w:before="200" w:after="120"/>
              <w:jc w:val="both"/>
              <w:rPr>
                <w:rFonts w:ascii="Arial" w:eastAsia="Calibri" w:hAnsi="Arial" w:cs="Arial"/>
                <w:i/>
                <w:u w:val="single"/>
                <w:lang w:eastAsia="en-US"/>
              </w:rPr>
            </w:pPr>
            <w:r w:rsidRPr="00072047">
              <w:rPr>
                <w:rFonts w:ascii="Arial" w:eastAsia="Calibri" w:hAnsi="Arial" w:cs="Arial"/>
                <w:i/>
                <w:u w:val="single"/>
                <w:lang w:eastAsia="en-US"/>
              </w:rPr>
              <w:t xml:space="preserve">Poverty Benefits </w:t>
            </w:r>
          </w:p>
          <w:p w14:paraId="7C285D46" w14:textId="77777777" w:rsidR="004A72D8" w:rsidRPr="004A72D8" w:rsidRDefault="004A72D8" w:rsidP="00226C8D">
            <w:pPr>
              <w:spacing w:before="200" w:after="120"/>
              <w:jc w:val="both"/>
              <w:rPr>
                <w:rFonts w:ascii="Arial" w:eastAsia="Calibri" w:hAnsi="Arial" w:cs="Arial"/>
                <w:lang w:eastAsia="en-US"/>
              </w:rPr>
            </w:pPr>
            <w:r w:rsidRPr="004A72D8">
              <w:rPr>
                <w:rFonts w:ascii="Arial" w:eastAsia="Calibri" w:hAnsi="Arial" w:cs="Arial"/>
                <w:lang w:eastAsia="en-US"/>
              </w:rPr>
              <w:t xml:space="preserve">Poverty benefits have not been quantified for any of the </w:t>
            </w:r>
            <w:r w:rsidR="002726B3" w:rsidRPr="004A72D8">
              <w:rPr>
                <w:rFonts w:ascii="Arial" w:eastAsia="Calibri" w:hAnsi="Arial" w:cs="Arial"/>
                <w:lang w:eastAsia="en-US"/>
              </w:rPr>
              <w:t>pro</w:t>
            </w:r>
            <w:r w:rsidR="002726B3">
              <w:rPr>
                <w:rFonts w:ascii="Arial" w:eastAsia="Calibri" w:hAnsi="Arial" w:cs="Arial"/>
                <w:lang w:eastAsia="en-US"/>
              </w:rPr>
              <w:t>jects;</w:t>
            </w:r>
            <w:r>
              <w:rPr>
                <w:rFonts w:ascii="Arial" w:eastAsia="Calibri" w:hAnsi="Arial" w:cs="Arial"/>
                <w:lang w:eastAsia="en-US"/>
              </w:rPr>
              <w:t xml:space="preserve"> </w:t>
            </w:r>
            <w:proofErr w:type="gramStart"/>
            <w:r>
              <w:rPr>
                <w:rFonts w:ascii="Arial" w:eastAsia="Calibri" w:hAnsi="Arial" w:cs="Arial"/>
                <w:lang w:eastAsia="en-US"/>
              </w:rPr>
              <w:t>however</w:t>
            </w:r>
            <w:proofErr w:type="gramEnd"/>
            <w:r>
              <w:rPr>
                <w:rFonts w:ascii="Arial" w:eastAsia="Calibri" w:hAnsi="Arial" w:cs="Arial"/>
                <w:lang w:eastAsia="en-US"/>
              </w:rPr>
              <w:t xml:space="preserve"> each project could have a significant impact. </w:t>
            </w:r>
          </w:p>
          <w:p w14:paraId="7C285D47" w14:textId="77777777" w:rsidR="00226C8D" w:rsidRDefault="00FE74FD" w:rsidP="00226C8D">
            <w:pPr>
              <w:spacing w:before="200" w:after="120"/>
              <w:jc w:val="both"/>
              <w:rPr>
                <w:rFonts w:ascii="Arial" w:eastAsia="Calibri" w:hAnsi="Arial" w:cs="Arial"/>
                <w:lang w:eastAsia="en-US"/>
              </w:rPr>
            </w:pPr>
            <w:r w:rsidRPr="00072047">
              <w:rPr>
                <w:rFonts w:ascii="Arial" w:eastAsia="Calibri" w:hAnsi="Arial" w:cs="Arial"/>
                <w:lang w:eastAsia="en-US"/>
              </w:rPr>
              <w:t xml:space="preserve">In </w:t>
            </w:r>
            <w:r w:rsidRPr="00CB626D">
              <w:rPr>
                <w:rFonts w:ascii="Arial" w:eastAsia="Calibri" w:hAnsi="Arial" w:cs="Arial"/>
                <w:b/>
                <w:lang w:eastAsia="en-US"/>
              </w:rPr>
              <w:t>Sri Lanka</w:t>
            </w:r>
            <w:r w:rsidRPr="00072047">
              <w:rPr>
                <w:rFonts w:ascii="Arial" w:eastAsia="Calibri" w:hAnsi="Arial" w:cs="Arial"/>
                <w:lang w:eastAsia="en-US"/>
              </w:rPr>
              <w:t xml:space="preserve"> t</w:t>
            </w:r>
            <w:r w:rsidR="00226C8D" w:rsidRPr="00072047">
              <w:rPr>
                <w:rFonts w:ascii="Arial" w:eastAsia="Calibri" w:hAnsi="Arial" w:cs="Arial"/>
                <w:lang w:eastAsia="en-US"/>
              </w:rPr>
              <w:t xml:space="preserve">he rural sector accounted for nearly 78% of the </w:t>
            </w:r>
            <w:r w:rsidR="002726B3" w:rsidRPr="00072047">
              <w:rPr>
                <w:rFonts w:ascii="Arial" w:eastAsia="Calibri" w:hAnsi="Arial" w:cs="Arial"/>
                <w:lang w:eastAsia="en-US"/>
              </w:rPr>
              <w:t>country’s</w:t>
            </w:r>
            <w:r w:rsidR="00226C8D" w:rsidRPr="00072047">
              <w:rPr>
                <w:rFonts w:ascii="Arial" w:eastAsia="Calibri" w:hAnsi="Arial" w:cs="Arial"/>
                <w:lang w:eastAsia="en-US"/>
              </w:rPr>
              <w:t xml:space="preserve"> population and over 85% of poor </w:t>
            </w:r>
            <w:r w:rsidR="007957FD" w:rsidRPr="00072047">
              <w:rPr>
                <w:rFonts w:ascii="Arial" w:eastAsia="Calibri" w:hAnsi="Arial" w:cs="Arial"/>
                <w:lang w:eastAsia="en-US"/>
              </w:rPr>
              <w:t>S</w:t>
            </w:r>
            <w:r w:rsidR="00226C8D" w:rsidRPr="00072047">
              <w:rPr>
                <w:rFonts w:ascii="Arial" w:eastAsia="Calibri" w:hAnsi="Arial" w:cs="Arial"/>
                <w:lang w:eastAsia="en-US"/>
              </w:rPr>
              <w:t xml:space="preserve">ri </w:t>
            </w:r>
            <w:r w:rsidR="007957FD" w:rsidRPr="00072047">
              <w:rPr>
                <w:rFonts w:ascii="Arial" w:eastAsia="Calibri" w:hAnsi="Arial" w:cs="Arial"/>
                <w:lang w:eastAsia="en-US"/>
              </w:rPr>
              <w:t>Lankans. The r</w:t>
            </w:r>
            <w:r w:rsidR="00226C8D" w:rsidRPr="00072047">
              <w:rPr>
                <w:rFonts w:ascii="Arial" w:eastAsia="Calibri" w:hAnsi="Arial" w:cs="Arial"/>
                <w:lang w:eastAsia="en-US"/>
              </w:rPr>
              <w:t xml:space="preserve">ural population work mostly in the </w:t>
            </w:r>
            <w:r w:rsidR="00124905" w:rsidRPr="00072047">
              <w:rPr>
                <w:rFonts w:ascii="Arial" w:eastAsia="Calibri" w:hAnsi="Arial" w:cs="Arial"/>
                <w:lang w:eastAsia="en-US"/>
              </w:rPr>
              <w:t>a</w:t>
            </w:r>
            <w:r w:rsidR="00226C8D" w:rsidRPr="00072047">
              <w:rPr>
                <w:rFonts w:ascii="Arial" w:eastAsia="Calibri" w:hAnsi="Arial" w:cs="Arial"/>
                <w:lang w:eastAsia="en-US"/>
              </w:rPr>
              <w:t>griculture sector. There are already many examples from within the country that demonstrate looking after natural resources makes poorer communities more resilient. Fo</w:t>
            </w:r>
            <w:r w:rsidR="007957FD" w:rsidRPr="00072047">
              <w:rPr>
                <w:rFonts w:ascii="Arial" w:eastAsia="Calibri" w:hAnsi="Arial" w:cs="Arial"/>
                <w:lang w:eastAsia="en-US"/>
              </w:rPr>
              <w:t>r</w:t>
            </w:r>
            <w:r w:rsidR="00226C8D" w:rsidRPr="00072047">
              <w:rPr>
                <w:rFonts w:ascii="Arial" w:eastAsia="Calibri" w:hAnsi="Arial" w:cs="Arial"/>
                <w:lang w:eastAsia="en-US"/>
              </w:rPr>
              <w:t xml:space="preserve"> </w:t>
            </w:r>
            <w:proofErr w:type="gramStart"/>
            <w:r w:rsidR="00226C8D" w:rsidRPr="00072047">
              <w:rPr>
                <w:rFonts w:ascii="Arial" w:eastAsia="Calibri" w:hAnsi="Arial" w:cs="Arial"/>
                <w:lang w:eastAsia="en-US"/>
              </w:rPr>
              <w:t>example</w:t>
            </w:r>
            <w:proofErr w:type="gramEnd"/>
            <w:r w:rsidR="00226C8D" w:rsidRPr="00072047">
              <w:rPr>
                <w:rFonts w:ascii="Arial" w:eastAsia="Calibri" w:hAnsi="Arial" w:cs="Arial"/>
                <w:lang w:eastAsia="en-US"/>
              </w:rPr>
              <w:t xml:space="preserve"> healthy forests protect agricultural land </w:t>
            </w:r>
            <w:r w:rsidR="007957FD" w:rsidRPr="00072047">
              <w:rPr>
                <w:rFonts w:ascii="Arial" w:eastAsia="Calibri" w:hAnsi="Arial" w:cs="Arial"/>
                <w:lang w:eastAsia="en-US"/>
              </w:rPr>
              <w:t xml:space="preserve">from soil erosion and flooding safeguarding natural resources and increasing productivity. </w:t>
            </w:r>
          </w:p>
          <w:p w14:paraId="7C285D48" w14:textId="77777777" w:rsidR="00E51FDB" w:rsidRDefault="00056DAE" w:rsidP="00056DAE">
            <w:pPr>
              <w:pStyle w:val="ListParagraph"/>
              <w:spacing w:after="0" w:line="240" w:lineRule="auto"/>
              <w:ind w:left="0"/>
              <w:jc w:val="both"/>
              <w:rPr>
                <w:rFonts w:ascii="Arial" w:hAnsi="Arial" w:cs="Arial"/>
              </w:rPr>
            </w:pPr>
            <w:r w:rsidRPr="00072047">
              <w:rPr>
                <w:rFonts w:ascii="Arial" w:hAnsi="Arial" w:cs="Arial"/>
              </w:rPr>
              <w:t>The project will fund community forest action plans</w:t>
            </w:r>
            <w:r w:rsidR="00E51FDB">
              <w:rPr>
                <w:rFonts w:ascii="Arial" w:hAnsi="Arial" w:cs="Arial"/>
              </w:rPr>
              <w:t xml:space="preserve"> for</w:t>
            </w:r>
            <w:r w:rsidRPr="00072047">
              <w:rPr>
                <w:rFonts w:ascii="Arial" w:hAnsi="Arial" w:cs="Arial"/>
              </w:rPr>
              <w:t xml:space="preserve"> activities leadin</w:t>
            </w:r>
            <w:r w:rsidR="003763DD">
              <w:rPr>
                <w:rFonts w:ascii="Arial" w:hAnsi="Arial" w:cs="Arial"/>
              </w:rPr>
              <w:t xml:space="preserve">g to better forest management. </w:t>
            </w:r>
            <w:r w:rsidRPr="00072047">
              <w:rPr>
                <w:rFonts w:ascii="Arial" w:hAnsi="Arial" w:cs="Arial"/>
              </w:rPr>
              <w:t>The proposals will be prepared in consultation wi</w:t>
            </w:r>
            <w:r w:rsidR="003763DD">
              <w:rPr>
                <w:rFonts w:ascii="Arial" w:hAnsi="Arial" w:cs="Arial"/>
              </w:rPr>
              <w:t xml:space="preserve">th the respective communities. </w:t>
            </w:r>
            <w:r w:rsidRPr="00072047">
              <w:rPr>
                <w:rFonts w:ascii="Arial" w:hAnsi="Arial" w:cs="Arial"/>
              </w:rPr>
              <w:t xml:space="preserve">The objective of the proposals would be to involve communities in reducing deforestation and forest degradation in the conservation landscapes and buffer zones.  </w:t>
            </w:r>
          </w:p>
          <w:p w14:paraId="7C285D49" w14:textId="77777777" w:rsidR="00E51FDB" w:rsidRDefault="00E51FDB" w:rsidP="00056DAE">
            <w:pPr>
              <w:pStyle w:val="ListParagraph"/>
              <w:spacing w:after="0" w:line="240" w:lineRule="auto"/>
              <w:ind w:left="0"/>
              <w:jc w:val="both"/>
              <w:rPr>
                <w:rFonts w:ascii="Arial" w:hAnsi="Arial" w:cs="Arial"/>
              </w:rPr>
            </w:pPr>
          </w:p>
          <w:p w14:paraId="7C285D4A" w14:textId="77777777" w:rsidR="00E51FDB" w:rsidRPr="00810F91" w:rsidRDefault="00056DAE" w:rsidP="00810F91">
            <w:pPr>
              <w:pStyle w:val="ListParagraph"/>
              <w:spacing w:after="0" w:line="240" w:lineRule="auto"/>
              <w:ind w:left="0"/>
              <w:jc w:val="both"/>
              <w:rPr>
                <w:rFonts w:ascii="Arial" w:hAnsi="Arial" w:cs="Arial"/>
              </w:rPr>
            </w:pPr>
            <w:r w:rsidRPr="00072047">
              <w:rPr>
                <w:rFonts w:ascii="Arial" w:hAnsi="Arial" w:cs="Arial"/>
              </w:rPr>
              <w:t>The implementation of the approved community action plans would improve the management of natural resources to support livelihoods and contribute to poverty reduction, especially in the conservati</w:t>
            </w:r>
            <w:r w:rsidR="00810F91">
              <w:rPr>
                <w:rFonts w:ascii="Arial" w:hAnsi="Arial" w:cs="Arial"/>
              </w:rPr>
              <w:t xml:space="preserve">on landscapes of the country.  </w:t>
            </w:r>
          </w:p>
          <w:p w14:paraId="7C285D4B" w14:textId="319CE4E0" w:rsidR="00BF7BE7" w:rsidRPr="00072047" w:rsidRDefault="00BF7BE7" w:rsidP="00BF7BE7">
            <w:pPr>
              <w:spacing w:before="200" w:after="120"/>
              <w:jc w:val="both"/>
              <w:rPr>
                <w:rFonts w:ascii="Arial" w:eastAsia="Calibri" w:hAnsi="Arial" w:cs="Arial"/>
                <w:lang w:eastAsia="en-US"/>
              </w:rPr>
            </w:pPr>
            <w:r w:rsidRPr="00E51FDB">
              <w:rPr>
                <w:rFonts w:ascii="Arial" w:eastAsia="Calibri" w:hAnsi="Arial" w:cs="Arial"/>
                <w:lang w:eastAsia="en-US"/>
              </w:rPr>
              <w:t>The ru</w:t>
            </w:r>
            <w:r>
              <w:rPr>
                <w:rFonts w:ascii="Arial" w:eastAsia="Calibri" w:hAnsi="Arial" w:cs="Arial"/>
                <w:lang w:eastAsia="en-US"/>
              </w:rPr>
              <w:t>r</w:t>
            </w:r>
            <w:r w:rsidRPr="00E51FDB">
              <w:rPr>
                <w:rFonts w:ascii="Arial" w:eastAsia="Calibri" w:hAnsi="Arial" w:cs="Arial"/>
                <w:lang w:eastAsia="en-US"/>
              </w:rPr>
              <w:t>al poor are disproportionately affected by Human Elephant Conflict</w:t>
            </w:r>
            <w:r>
              <w:rPr>
                <w:rFonts w:ascii="Arial" w:eastAsia="Calibri" w:hAnsi="Arial" w:cs="Arial"/>
                <w:lang w:eastAsia="en-US"/>
              </w:rPr>
              <w:t xml:space="preserve"> (HEC)</w:t>
            </w:r>
            <w:r w:rsidRPr="00E51FDB">
              <w:rPr>
                <w:rFonts w:ascii="Arial" w:eastAsia="Calibri" w:hAnsi="Arial" w:cs="Arial"/>
                <w:lang w:eastAsia="en-US"/>
              </w:rPr>
              <w:t xml:space="preserve"> through both loss of crops and loss of life</w:t>
            </w:r>
            <w:r>
              <w:rPr>
                <w:rFonts w:ascii="Arial" w:eastAsia="Calibri" w:hAnsi="Arial" w:cs="Arial"/>
                <w:lang w:eastAsia="en-US"/>
              </w:rPr>
              <w:t>.</w:t>
            </w:r>
            <w:r w:rsidRPr="00072047">
              <w:rPr>
                <w:rFonts w:ascii="Arial" w:eastAsia="Calibri" w:hAnsi="Arial" w:cs="Arial"/>
                <w:lang w:eastAsia="en-US"/>
              </w:rPr>
              <w:t xml:space="preserve"> Protected areas are of insufficient size and quality to sustain the countr</w:t>
            </w:r>
            <w:r w:rsidR="00EF0035">
              <w:rPr>
                <w:rFonts w:ascii="Arial" w:eastAsia="Calibri" w:hAnsi="Arial" w:cs="Arial"/>
                <w:lang w:eastAsia="en-US"/>
              </w:rPr>
              <w:t>y’s</w:t>
            </w:r>
            <w:r w:rsidRPr="00072047">
              <w:rPr>
                <w:rFonts w:ascii="Arial" w:eastAsia="Calibri" w:hAnsi="Arial" w:cs="Arial"/>
                <w:lang w:eastAsia="en-US"/>
              </w:rPr>
              <w:t xml:space="preserve"> elephant population,</w:t>
            </w:r>
            <w:r w:rsidR="00EF0035">
              <w:rPr>
                <w:rFonts w:ascii="Arial" w:eastAsia="Calibri" w:hAnsi="Arial" w:cs="Arial"/>
                <w:lang w:eastAsia="en-US"/>
              </w:rPr>
              <w:t xml:space="preserve"> and</w:t>
            </w:r>
            <w:r w:rsidRPr="00072047">
              <w:rPr>
                <w:rFonts w:ascii="Arial" w:eastAsia="Calibri" w:hAnsi="Arial" w:cs="Arial"/>
                <w:lang w:eastAsia="en-US"/>
              </w:rPr>
              <w:t xml:space="preserve"> as a result wild elephants are compelled to graze on agricultural land leading to conflict with local farmers. </w:t>
            </w:r>
          </w:p>
          <w:p w14:paraId="7C285D4C" w14:textId="77777777" w:rsidR="00BF7BE7" w:rsidRDefault="00BF7BE7" w:rsidP="00BF7BE7">
            <w:pPr>
              <w:spacing w:after="0" w:line="240" w:lineRule="auto"/>
              <w:jc w:val="both"/>
              <w:rPr>
                <w:rFonts w:ascii="Arial" w:hAnsi="Arial" w:cs="Arial"/>
              </w:rPr>
            </w:pPr>
            <w:r w:rsidRPr="00072047">
              <w:rPr>
                <w:rFonts w:ascii="Arial" w:hAnsi="Arial" w:cs="Arial"/>
              </w:rPr>
              <w:t xml:space="preserve">The project will aim to secure 50% reduction of HEC-induced damages to crops and properties lives in human-elephant co-existence project sites and a 75% reduction in the loss of human lives in </w:t>
            </w:r>
            <w:r>
              <w:rPr>
                <w:rFonts w:ascii="Arial" w:hAnsi="Arial" w:cs="Arial"/>
              </w:rPr>
              <w:t>these</w:t>
            </w:r>
            <w:r w:rsidRPr="00072047">
              <w:rPr>
                <w:rFonts w:ascii="Arial" w:hAnsi="Arial" w:cs="Arial"/>
              </w:rPr>
              <w:t xml:space="preserve"> project </w:t>
            </w:r>
            <w:proofErr w:type="gramStart"/>
            <w:r w:rsidRPr="00072047">
              <w:rPr>
                <w:rFonts w:ascii="Arial" w:hAnsi="Arial" w:cs="Arial"/>
              </w:rPr>
              <w:t>sites;</w:t>
            </w:r>
            <w:proofErr w:type="gramEnd"/>
            <w:r w:rsidRPr="00072047">
              <w:rPr>
                <w:rFonts w:ascii="Arial" w:hAnsi="Arial" w:cs="Arial"/>
              </w:rPr>
              <w:t xml:space="preserve"> </w:t>
            </w:r>
          </w:p>
          <w:p w14:paraId="7C285D4D" w14:textId="77777777" w:rsidR="00BF7BE7" w:rsidRDefault="00BF7BE7" w:rsidP="00BF7BE7">
            <w:pPr>
              <w:spacing w:after="0" w:line="240" w:lineRule="auto"/>
              <w:jc w:val="both"/>
              <w:rPr>
                <w:rFonts w:ascii="Arial" w:hAnsi="Arial" w:cs="Arial"/>
              </w:rPr>
            </w:pPr>
          </w:p>
          <w:p w14:paraId="7C285D4E" w14:textId="77777777" w:rsidR="00810F91" w:rsidRDefault="00BF7BE7" w:rsidP="00BF7BE7">
            <w:pPr>
              <w:spacing w:after="0"/>
              <w:jc w:val="both"/>
              <w:rPr>
                <w:rFonts w:ascii="Arial" w:hAnsi="Arial" w:cs="Arial"/>
                <w:color w:val="000000" w:themeColor="text1"/>
              </w:rPr>
            </w:pPr>
            <w:r>
              <w:rPr>
                <w:rFonts w:ascii="Arial" w:hAnsi="Arial" w:cs="Arial"/>
              </w:rPr>
              <w:t xml:space="preserve">The </w:t>
            </w:r>
            <w:proofErr w:type="spellStart"/>
            <w:proofErr w:type="gramStart"/>
            <w:r w:rsidRPr="00994A1D">
              <w:rPr>
                <w:rFonts w:ascii="Arial" w:hAnsi="Arial" w:cs="Arial"/>
                <w:b/>
              </w:rPr>
              <w:t>eco.business</w:t>
            </w:r>
            <w:proofErr w:type="spellEnd"/>
            <w:proofErr w:type="gramEnd"/>
            <w:r w:rsidRPr="00994A1D">
              <w:rPr>
                <w:rFonts w:ascii="Arial" w:hAnsi="Arial" w:cs="Arial"/>
                <w:b/>
              </w:rPr>
              <w:t xml:space="preserve"> fund</w:t>
            </w:r>
            <w:r w:rsidRPr="00794269">
              <w:rPr>
                <w:rFonts w:ascii="Arial" w:hAnsi="Arial" w:cs="Arial"/>
              </w:rPr>
              <w:t xml:space="preserve"> will </w:t>
            </w:r>
            <w:r>
              <w:rPr>
                <w:rFonts w:ascii="Arial" w:hAnsi="Arial" w:cs="Arial"/>
              </w:rPr>
              <w:t>contribute</w:t>
            </w:r>
            <w:r w:rsidRPr="00794269">
              <w:rPr>
                <w:rFonts w:ascii="Arial" w:hAnsi="Arial" w:cs="Arial"/>
              </w:rPr>
              <w:t xml:space="preserve"> to alleviating poverty through supporting smallholder farmers in developing countries, and through mobilising private sector investment to create sustainable livelihoods. For example</w:t>
            </w:r>
            <w:r w:rsidR="002726B3" w:rsidRPr="00794269">
              <w:rPr>
                <w:rFonts w:ascii="Arial" w:hAnsi="Arial" w:cs="Arial"/>
              </w:rPr>
              <w:t>, holding</w:t>
            </w:r>
            <w:r w:rsidRPr="00794269">
              <w:rPr>
                <w:rFonts w:ascii="Arial" w:hAnsi="Arial" w:cs="Arial"/>
              </w:rPr>
              <w:t xml:space="preserve"> certification </w:t>
            </w:r>
            <w:r w:rsidR="000A4DCD">
              <w:rPr>
                <w:rFonts w:ascii="Arial" w:hAnsi="Arial" w:cs="Arial"/>
              </w:rPr>
              <w:t>can result</w:t>
            </w:r>
            <w:r w:rsidR="000A4DCD" w:rsidRPr="00794269">
              <w:rPr>
                <w:rFonts w:ascii="Arial" w:hAnsi="Arial" w:cs="Arial"/>
              </w:rPr>
              <w:t xml:space="preserve"> </w:t>
            </w:r>
            <w:r w:rsidRPr="00794269">
              <w:rPr>
                <w:rFonts w:ascii="Arial" w:hAnsi="Arial" w:cs="Arial"/>
              </w:rPr>
              <w:t xml:space="preserve">in economic benefits for smallholder farmers including potential for price mark up, better access to international markets and less exposure to market fluctuations. </w:t>
            </w:r>
            <w:r w:rsidRPr="00794269">
              <w:rPr>
                <w:rFonts w:ascii="Arial" w:hAnsi="Arial" w:cs="Arial"/>
                <w:color w:val="000000" w:themeColor="text1"/>
              </w:rPr>
              <w:t xml:space="preserve">There is </w:t>
            </w:r>
            <w:r w:rsidRPr="00794269">
              <w:rPr>
                <w:rFonts w:ascii="Arial" w:hAnsi="Arial" w:cs="Arial"/>
                <w:color w:val="000000" w:themeColor="text1"/>
              </w:rPr>
              <w:lastRenderedPageBreak/>
              <w:t>substantial potential for job creation and pro-poor growth by supporting labour-intens</w:t>
            </w:r>
            <w:r>
              <w:rPr>
                <w:rFonts w:ascii="Arial" w:hAnsi="Arial" w:cs="Arial"/>
                <w:color w:val="000000" w:themeColor="text1"/>
              </w:rPr>
              <w:t>ive</w:t>
            </w:r>
            <w:r w:rsidRPr="00794269">
              <w:rPr>
                <w:rFonts w:ascii="Arial" w:hAnsi="Arial" w:cs="Arial"/>
                <w:color w:val="000000" w:themeColor="text1"/>
              </w:rPr>
              <w:t xml:space="preserve"> sectors in rural </w:t>
            </w:r>
            <w:proofErr w:type="gramStart"/>
            <w:r w:rsidRPr="00794269">
              <w:rPr>
                <w:rFonts w:ascii="Arial" w:hAnsi="Arial" w:cs="Arial"/>
                <w:color w:val="000000" w:themeColor="text1"/>
              </w:rPr>
              <w:t>areas</w:t>
            </w:r>
            <w:proofErr w:type="gramEnd"/>
          </w:p>
          <w:p w14:paraId="7C285D4F" w14:textId="77777777" w:rsidR="00BF7BE7" w:rsidRDefault="00BF7BE7" w:rsidP="00BF7BE7">
            <w:pPr>
              <w:spacing w:after="0"/>
              <w:jc w:val="both"/>
              <w:rPr>
                <w:rFonts w:ascii="Arial" w:hAnsi="Arial" w:cs="Arial"/>
                <w:color w:val="1F497D"/>
              </w:rPr>
            </w:pPr>
          </w:p>
          <w:p w14:paraId="7C285D50" w14:textId="77777777" w:rsidR="00736CB2" w:rsidRPr="003E168E" w:rsidRDefault="00810F91" w:rsidP="00736CB2">
            <w:pPr>
              <w:jc w:val="both"/>
              <w:rPr>
                <w:rFonts w:ascii="Arial" w:hAnsi="Arial" w:cs="Arial"/>
              </w:rPr>
            </w:pPr>
            <w:r w:rsidRPr="00BF7BE7">
              <w:rPr>
                <w:rFonts w:ascii="Arial" w:hAnsi="Arial" w:cs="Arial"/>
              </w:rPr>
              <w:t xml:space="preserve">In </w:t>
            </w:r>
            <w:r w:rsidRPr="00994A1D">
              <w:rPr>
                <w:rFonts w:ascii="Arial" w:hAnsi="Arial" w:cs="Arial"/>
                <w:b/>
              </w:rPr>
              <w:t xml:space="preserve">Brazil </w:t>
            </w:r>
            <w:r w:rsidR="002726B3" w:rsidRPr="00BF7BE7">
              <w:rPr>
                <w:rFonts w:ascii="Arial" w:hAnsi="Arial" w:cs="Arial"/>
              </w:rPr>
              <w:t>our current</w:t>
            </w:r>
            <w:r w:rsidR="00736CB2" w:rsidRPr="00BF7BE7">
              <w:rPr>
                <w:rFonts w:ascii="Arial" w:hAnsi="Arial" w:cs="Arial"/>
              </w:rPr>
              <w:t xml:space="preserve"> project expects an increase in annual income per hectare by 5-6 </w:t>
            </w:r>
            <w:r w:rsidR="002726B3" w:rsidRPr="00BF7BE7">
              <w:rPr>
                <w:rFonts w:ascii="Arial" w:hAnsi="Arial" w:cs="Arial"/>
              </w:rPr>
              <w:t>folds</w:t>
            </w:r>
            <w:r w:rsidR="00736CB2" w:rsidRPr="00BF7BE7">
              <w:rPr>
                <w:rFonts w:ascii="Arial" w:hAnsi="Arial" w:cs="Arial"/>
              </w:rPr>
              <w:t xml:space="preserve"> for the poorest landholders </w:t>
            </w:r>
            <w:r w:rsidR="00736CB2" w:rsidRPr="003E168E">
              <w:rPr>
                <w:rFonts w:ascii="Arial" w:hAnsi="Arial" w:cs="Arial"/>
              </w:rPr>
              <w:t>through productivity and efficiency gains. This is significant financial gain and poverty alleviation for those considered these groups of farmers.</w:t>
            </w:r>
            <w:r>
              <w:rPr>
                <w:rFonts w:ascii="Arial" w:hAnsi="Arial" w:cs="Arial"/>
              </w:rPr>
              <w:t xml:space="preserve"> </w:t>
            </w:r>
            <w:r w:rsidR="005004DC">
              <w:rPr>
                <w:rFonts w:ascii="Arial" w:hAnsi="Arial" w:cs="Arial"/>
              </w:rPr>
              <w:t>The expansion of the project, however, would be most effective in targeting medium to large landholders in Brazil; this would have greater carbon and biodiversity benefits than before but lower poverty benefits.</w:t>
            </w:r>
          </w:p>
          <w:p w14:paraId="7C285D51" w14:textId="77777777" w:rsidR="003245A7" w:rsidRPr="00B953AF" w:rsidRDefault="003245A7" w:rsidP="003245A7">
            <w:pPr>
              <w:spacing w:before="120" w:after="120"/>
              <w:jc w:val="both"/>
              <w:rPr>
                <w:rFonts w:ascii="Arial" w:eastAsia="Calibri" w:hAnsi="Arial" w:cs="Arial"/>
                <w:i/>
                <w:u w:val="single"/>
                <w:lang w:eastAsia="en-US"/>
              </w:rPr>
            </w:pPr>
            <w:r w:rsidRPr="00B953AF">
              <w:rPr>
                <w:rFonts w:ascii="Arial" w:eastAsia="Calibri" w:hAnsi="Arial" w:cs="Arial"/>
                <w:i/>
                <w:u w:val="single"/>
                <w:lang w:eastAsia="en-US"/>
              </w:rPr>
              <w:t xml:space="preserve">Leveraging Potential </w:t>
            </w:r>
          </w:p>
          <w:p w14:paraId="7C285D52" w14:textId="77777777" w:rsidR="00A16021" w:rsidRPr="005A78B2" w:rsidRDefault="00BD2F65" w:rsidP="005245E9">
            <w:pPr>
              <w:autoSpaceDE w:val="0"/>
              <w:autoSpaceDN w:val="0"/>
              <w:adjustRightInd w:val="0"/>
              <w:spacing w:after="240"/>
              <w:jc w:val="both"/>
              <w:rPr>
                <w:rFonts w:ascii="Arial" w:hAnsi="Arial" w:cs="Arial"/>
                <w:szCs w:val="24"/>
              </w:rPr>
            </w:pPr>
            <w:r>
              <w:rPr>
                <w:rFonts w:ascii="Arial" w:hAnsi="Arial" w:cs="Arial"/>
                <w:szCs w:val="24"/>
              </w:rPr>
              <w:t xml:space="preserve">In </w:t>
            </w:r>
            <w:r w:rsidRPr="00994A1D">
              <w:rPr>
                <w:rFonts w:ascii="Arial" w:hAnsi="Arial" w:cs="Arial"/>
                <w:b/>
                <w:szCs w:val="24"/>
              </w:rPr>
              <w:t>Sri Lanka</w:t>
            </w:r>
            <w:r>
              <w:rPr>
                <w:rFonts w:ascii="Arial" w:hAnsi="Arial" w:cs="Arial"/>
                <w:szCs w:val="24"/>
              </w:rPr>
              <w:t xml:space="preserve"> i</w:t>
            </w:r>
            <w:r w:rsidR="00A16021" w:rsidRPr="005A78B2">
              <w:rPr>
                <w:rFonts w:ascii="Arial" w:hAnsi="Arial" w:cs="Arial"/>
                <w:szCs w:val="24"/>
              </w:rPr>
              <w:t xml:space="preserve">t is likely that UK funds will leverage additional World Bank funding (approximately 40% of the total fund). </w:t>
            </w:r>
            <w:r w:rsidR="002435F1">
              <w:rPr>
                <w:rFonts w:ascii="Arial" w:hAnsi="Arial" w:cs="Arial"/>
                <w:szCs w:val="24"/>
              </w:rPr>
              <w:t xml:space="preserve"> For the purposes of the indicative analysis contained in this business case, we have assumed no leverage.</w:t>
            </w:r>
          </w:p>
          <w:p w14:paraId="7C285D53" w14:textId="77777777" w:rsidR="003763DD" w:rsidRDefault="00F22D14" w:rsidP="00F22D14">
            <w:pPr>
              <w:spacing w:before="200" w:after="120"/>
              <w:jc w:val="both"/>
              <w:rPr>
                <w:rFonts w:ascii="Arial" w:hAnsi="Arial" w:cs="Arial"/>
                <w:color w:val="000000" w:themeColor="text1"/>
              </w:rPr>
            </w:pPr>
            <w:r>
              <w:rPr>
                <w:rFonts w:ascii="Arial" w:hAnsi="Arial" w:cs="Arial"/>
                <w:color w:val="000000" w:themeColor="text1"/>
              </w:rPr>
              <w:t xml:space="preserve">In </w:t>
            </w:r>
            <w:r w:rsidRPr="00994A1D">
              <w:rPr>
                <w:rFonts w:ascii="Arial" w:hAnsi="Arial" w:cs="Arial"/>
                <w:b/>
                <w:color w:val="000000" w:themeColor="text1"/>
              </w:rPr>
              <w:t>Brazil</w:t>
            </w:r>
            <w:r>
              <w:rPr>
                <w:rFonts w:ascii="Arial" w:hAnsi="Arial" w:cs="Arial"/>
                <w:color w:val="000000" w:themeColor="text1"/>
              </w:rPr>
              <w:t xml:space="preserve"> i</w:t>
            </w:r>
            <w:r w:rsidR="003763DD">
              <w:rPr>
                <w:rFonts w:ascii="Arial" w:hAnsi="Arial" w:cs="Arial"/>
                <w:color w:val="000000" w:themeColor="text1"/>
              </w:rPr>
              <w:t>t is also likely that UK funds will leverage additional funding</w:t>
            </w:r>
            <w:r>
              <w:rPr>
                <w:rFonts w:ascii="Arial" w:hAnsi="Arial" w:cs="Arial"/>
                <w:color w:val="000000" w:themeColor="text1"/>
              </w:rPr>
              <w:t xml:space="preserve">, as has been achieved in the existing project through an agreement with Banco do </w:t>
            </w:r>
            <w:proofErr w:type="spellStart"/>
            <w:r>
              <w:rPr>
                <w:rFonts w:ascii="Arial" w:hAnsi="Arial" w:cs="Arial"/>
                <w:color w:val="000000" w:themeColor="text1"/>
              </w:rPr>
              <w:t>Brasil</w:t>
            </w:r>
            <w:proofErr w:type="spellEnd"/>
            <w:r>
              <w:rPr>
                <w:rFonts w:ascii="Arial" w:hAnsi="Arial" w:cs="Arial"/>
                <w:color w:val="000000" w:themeColor="text1"/>
              </w:rPr>
              <w:t xml:space="preserve"> (the largest Brazilian bank). We would, however, </w:t>
            </w:r>
            <w:proofErr w:type="gramStart"/>
            <w:r>
              <w:rPr>
                <w:rFonts w:ascii="Arial" w:hAnsi="Arial" w:cs="Arial"/>
                <w:color w:val="000000" w:themeColor="text1"/>
              </w:rPr>
              <w:t>have to</w:t>
            </w:r>
            <w:proofErr w:type="gramEnd"/>
            <w:r>
              <w:rPr>
                <w:rFonts w:ascii="Arial" w:hAnsi="Arial" w:cs="Arial"/>
                <w:color w:val="000000" w:themeColor="text1"/>
              </w:rPr>
              <w:t xml:space="preserve"> negotiate a new agreement and so could not guarantee </w:t>
            </w:r>
            <w:r w:rsidR="00994A1D">
              <w:rPr>
                <w:rFonts w:ascii="Arial" w:hAnsi="Arial" w:cs="Arial"/>
                <w:color w:val="000000" w:themeColor="text1"/>
              </w:rPr>
              <w:t xml:space="preserve">leveraging </w:t>
            </w:r>
            <w:r>
              <w:rPr>
                <w:rFonts w:ascii="Arial" w:hAnsi="Arial" w:cs="Arial"/>
                <w:color w:val="000000" w:themeColor="text1"/>
              </w:rPr>
              <w:t>levels. However, we would expect the Brazilian Ministry of Agriculture</w:t>
            </w:r>
            <w:r w:rsidR="003763DD">
              <w:rPr>
                <w:rFonts w:ascii="Arial" w:hAnsi="Arial" w:cs="Arial"/>
                <w:color w:val="000000" w:themeColor="text1"/>
              </w:rPr>
              <w:t xml:space="preserve"> (MAPA) </w:t>
            </w:r>
            <w:r>
              <w:rPr>
                <w:rFonts w:ascii="Arial" w:hAnsi="Arial" w:cs="Arial"/>
                <w:color w:val="000000" w:themeColor="text1"/>
              </w:rPr>
              <w:t>to provide</w:t>
            </w:r>
            <w:r w:rsidR="003763DD">
              <w:rPr>
                <w:rFonts w:ascii="Arial" w:hAnsi="Arial" w:cs="Arial"/>
                <w:color w:val="000000" w:themeColor="text1"/>
              </w:rPr>
              <w:t xml:space="preserve"> institutional support to leverage technical assistance in the field.</w:t>
            </w:r>
            <w:r w:rsidR="00D748C9" w:rsidRPr="00D748C9">
              <w:rPr>
                <w:rFonts w:ascii="Arial" w:hAnsi="Arial" w:cs="Arial"/>
                <w:szCs w:val="24"/>
              </w:rPr>
              <w:t xml:space="preserve"> </w:t>
            </w:r>
            <w:r w:rsidR="00D748C9" w:rsidRPr="00D748C9">
              <w:rPr>
                <w:rFonts w:ascii="Arial" w:hAnsi="Arial" w:cs="Arial"/>
                <w:color w:val="000000" w:themeColor="text1"/>
              </w:rPr>
              <w:t>For the purposes of the indicative analysis contained in this business case, we have assumed no leverage.</w:t>
            </w:r>
          </w:p>
          <w:p w14:paraId="7C285D54" w14:textId="77777777" w:rsidR="003245A7" w:rsidRDefault="003245A7" w:rsidP="003763DD">
            <w:pPr>
              <w:autoSpaceDE w:val="0"/>
              <w:autoSpaceDN w:val="0"/>
              <w:adjustRightInd w:val="0"/>
              <w:spacing w:after="240"/>
              <w:jc w:val="both"/>
              <w:rPr>
                <w:rFonts w:ascii="Arial" w:hAnsi="Arial" w:cs="Arial"/>
                <w:color w:val="1F497D"/>
              </w:rPr>
            </w:pPr>
            <w:r w:rsidRPr="00B953AF">
              <w:rPr>
                <w:rFonts w:ascii="Arial" w:hAnsi="Arial" w:cs="Arial"/>
                <w:color w:val="000000" w:themeColor="text1"/>
              </w:rPr>
              <w:t xml:space="preserve">The </w:t>
            </w:r>
            <w:proofErr w:type="spellStart"/>
            <w:proofErr w:type="gramStart"/>
            <w:r w:rsidRPr="00994A1D">
              <w:rPr>
                <w:rFonts w:ascii="Arial" w:hAnsi="Arial" w:cs="Arial"/>
                <w:b/>
                <w:color w:val="000000" w:themeColor="text1"/>
              </w:rPr>
              <w:t>eco.business</w:t>
            </w:r>
            <w:proofErr w:type="spellEnd"/>
            <w:proofErr w:type="gramEnd"/>
            <w:r w:rsidR="00BD2F65" w:rsidRPr="00994A1D">
              <w:rPr>
                <w:rFonts w:ascii="Arial" w:hAnsi="Arial" w:cs="Arial"/>
                <w:b/>
                <w:color w:val="000000" w:themeColor="text1"/>
              </w:rPr>
              <w:t xml:space="preserve"> </w:t>
            </w:r>
            <w:r w:rsidR="00F22D14" w:rsidRPr="00994A1D">
              <w:rPr>
                <w:rFonts w:ascii="Arial" w:hAnsi="Arial" w:cs="Arial"/>
                <w:b/>
                <w:color w:val="000000" w:themeColor="text1"/>
              </w:rPr>
              <w:t>fund</w:t>
            </w:r>
            <w:r w:rsidR="00F22D14">
              <w:rPr>
                <w:rFonts w:ascii="Arial" w:hAnsi="Arial" w:cs="Arial"/>
                <w:color w:val="000000" w:themeColor="text1"/>
              </w:rPr>
              <w:t xml:space="preserve"> </w:t>
            </w:r>
            <w:r w:rsidR="00BD2F65">
              <w:rPr>
                <w:rFonts w:ascii="Arial" w:hAnsi="Arial" w:cs="Arial"/>
                <w:color w:val="000000" w:themeColor="text1"/>
              </w:rPr>
              <w:t xml:space="preserve">has a high potential for private sector leverage and </w:t>
            </w:r>
            <w:r w:rsidRPr="00B953AF">
              <w:rPr>
                <w:rFonts w:ascii="Arial" w:hAnsi="Arial" w:cs="Arial"/>
                <w:color w:val="000000" w:themeColor="text1"/>
              </w:rPr>
              <w:t xml:space="preserve">fits with the ICF </w:t>
            </w:r>
            <w:r w:rsidR="00994A1D">
              <w:rPr>
                <w:rFonts w:ascii="Arial" w:hAnsi="Arial" w:cs="Arial"/>
                <w:color w:val="000000" w:themeColor="text1"/>
              </w:rPr>
              <w:t>aim</w:t>
            </w:r>
            <w:r w:rsidRPr="00B953AF">
              <w:rPr>
                <w:rFonts w:ascii="Arial" w:hAnsi="Arial" w:cs="Arial"/>
                <w:color w:val="000000" w:themeColor="text1"/>
              </w:rPr>
              <w:t xml:space="preserve"> of encouraging a stronger private sector involvement to tackle the current climate change challenges. </w:t>
            </w:r>
            <w:r w:rsidR="00BD2F65">
              <w:rPr>
                <w:rFonts w:ascii="Arial" w:hAnsi="Arial" w:cs="Arial"/>
                <w:color w:val="000000" w:themeColor="text1"/>
              </w:rPr>
              <w:t xml:space="preserve">The </w:t>
            </w:r>
            <w:r w:rsidR="002726B3">
              <w:rPr>
                <w:rFonts w:ascii="Arial" w:hAnsi="Arial" w:cs="Arial"/>
                <w:color w:val="000000" w:themeColor="text1"/>
              </w:rPr>
              <w:t xml:space="preserve">fund </w:t>
            </w:r>
            <w:r w:rsidR="002726B3" w:rsidRPr="00B953AF">
              <w:rPr>
                <w:rFonts w:ascii="Arial" w:hAnsi="Arial" w:cs="Arial"/>
                <w:color w:val="000000" w:themeColor="text1"/>
              </w:rPr>
              <w:t>is</w:t>
            </w:r>
            <w:r w:rsidRPr="00B953AF">
              <w:rPr>
                <w:rFonts w:ascii="Arial" w:hAnsi="Arial" w:cs="Arial"/>
                <w:color w:val="000000" w:themeColor="text1"/>
              </w:rPr>
              <w:t xml:space="preserve"> designed to attract private finance by setting the right incentives for </w:t>
            </w:r>
            <w:r w:rsidR="002726B3">
              <w:rPr>
                <w:rFonts w:ascii="Arial" w:hAnsi="Arial" w:cs="Arial"/>
                <w:color w:val="000000" w:themeColor="text1"/>
              </w:rPr>
              <w:t xml:space="preserve">the </w:t>
            </w:r>
            <w:r w:rsidRPr="00B953AF">
              <w:rPr>
                <w:rFonts w:ascii="Arial" w:hAnsi="Arial" w:cs="Arial"/>
                <w:color w:val="000000" w:themeColor="text1"/>
              </w:rPr>
              <w:t xml:space="preserve">private sector to invest. </w:t>
            </w:r>
            <w:r w:rsidR="00994A1D">
              <w:rPr>
                <w:rFonts w:ascii="Arial" w:hAnsi="Arial" w:cs="Arial"/>
                <w:color w:val="000000" w:themeColor="text1"/>
                <w:lang w:val="en-US"/>
              </w:rPr>
              <w:t>It will also provide the right</w:t>
            </w:r>
            <w:r w:rsidRPr="00B953AF">
              <w:rPr>
                <w:rFonts w:ascii="Arial" w:hAnsi="Arial" w:cs="Arial"/>
                <w:color w:val="000000" w:themeColor="text1"/>
                <w:lang w:val="en-US"/>
              </w:rPr>
              <w:t xml:space="preserve"> enabling conditions for financial institutions as</w:t>
            </w:r>
            <w:r w:rsidRPr="00B953AF">
              <w:rPr>
                <w:rFonts w:ascii="Arial" w:hAnsi="Arial" w:cs="Arial"/>
                <w:color w:val="000000" w:themeColor="text1"/>
              </w:rPr>
              <w:t xml:space="preserve"> joint initiative of investors committed to the sustainable use of natural resources and private sector development</w:t>
            </w:r>
            <w:r w:rsidRPr="00B953AF">
              <w:rPr>
                <w:rFonts w:ascii="Arial" w:hAnsi="Arial" w:cs="Arial"/>
                <w:color w:val="1F497D"/>
              </w:rPr>
              <w:t>.</w:t>
            </w:r>
            <w:r w:rsidR="00D748C9">
              <w:rPr>
                <w:rFonts w:ascii="Arial" w:hAnsi="Arial" w:cs="Arial"/>
                <w:color w:val="1F497D"/>
              </w:rPr>
              <w:t xml:space="preserve"> </w:t>
            </w:r>
            <w:r w:rsidR="00D748C9" w:rsidRPr="0091060A">
              <w:rPr>
                <w:rFonts w:ascii="Arial" w:hAnsi="Arial" w:cs="Arial"/>
              </w:rPr>
              <w:t>For the analysis contained in this business case, we have used finance-in-motion’s conservative assumption arou</w:t>
            </w:r>
            <w:r w:rsidR="0091060A">
              <w:rPr>
                <w:rFonts w:ascii="Arial" w:hAnsi="Arial" w:cs="Arial"/>
              </w:rPr>
              <w:t xml:space="preserve">nd leveraging potential, which </w:t>
            </w:r>
            <w:r w:rsidR="00D748C9" w:rsidRPr="0091060A">
              <w:rPr>
                <w:rFonts w:ascii="Arial" w:hAnsi="Arial" w:cs="Arial"/>
              </w:rPr>
              <w:t xml:space="preserve">roughly </w:t>
            </w:r>
            <w:proofErr w:type="spellStart"/>
            <w:r w:rsidR="00D748C9" w:rsidRPr="0091060A">
              <w:rPr>
                <w:rFonts w:ascii="Arial" w:hAnsi="Arial" w:cs="Arial"/>
              </w:rPr>
              <w:t>eguates</w:t>
            </w:r>
            <w:proofErr w:type="spellEnd"/>
            <w:r w:rsidR="00D748C9" w:rsidRPr="0091060A">
              <w:rPr>
                <w:rFonts w:ascii="Arial" w:hAnsi="Arial" w:cs="Arial"/>
              </w:rPr>
              <w:t xml:space="preserve"> to 1:2 (for every £1 Defra funding, the private sector contributes £2</w:t>
            </w:r>
            <w:r w:rsidR="009C6584" w:rsidRPr="0091060A">
              <w:rPr>
                <w:rFonts w:ascii="Arial" w:hAnsi="Arial" w:cs="Arial"/>
              </w:rPr>
              <w:t>)</w:t>
            </w:r>
            <w:r w:rsidR="00D748C9" w:rsidRPr="0091060A">
              <w:rPr>
                <w:rFonts w:ascii="Arial" w:hAnsi="Arial" w:cs="Arial"/>
              </w:rPr>
              <w:t xml:space="preserve">. </w:t>
            </w:r>
          </w:p>
          <w:p w14:paraId="7C285D55" w14:textId="77777777" w:rsidR="003245A7" w:rsidRPr="00B953AF" w:rsidRDefault="00226C8D" w:rsidP="005245E9">
            <w:pPr>
              <w:spacing w:before="200" w:after="120"/>
              <w:jc w:val="both"/>
              <w:rPr>
                <w:rFonts w:ascii="Arial" w:eastAsia="Calibri" w:hAnsi="Arial" w:cs="Arial"/>
                <w:i/>
                <w:u w:val="single"/>
                <w:lang w:eastAsia="en-US"/>
              </w:rPr>
            </w:pPr>
            <w:r w:rsidRPr="00B953AF">
              <w:rPr>
                <w:rFonts w:ascii="Arial" w:eastAsia="Calibri" w:hAnsi="Arial" w:cs="Arial"/>
                <w:i/>
                <w:u w:val="single"/>
                <w:lang w:eastAsia="en-US"/>
              </w:rPr>
              <w:t>Defra control over spending</w:t>
            </w:r>
          </w:p>
          <w:p w14:paraId="7C285D56" w14:textId="77777777" w:rsidR="00E95810" w:rsidRDefault="00E95810" w:rsidP="005245E9">
            <w:pPr>
              <w:spacing w:before="200" w:after="120"/>
              <w:jc w:val="both"/>
              <w:rPr>
                <w:rFonts w:ascii="Arial" w:hAnsi="Arial" w:cs="Arial"/>
                <w:lang w:val="de-DE"/>
              </w:rPr>
            </w:pPr>
            <w:r w:rsidRPr="00B953AF">
              <w:rPr>
                <w:rFonts w:ascii="Arial" w:hAnsi="Arial" w:cs="Arial"/>
                <w:lang w:val="de-DE"/>
              </w:rPr>
              <w:t xml:space="preserve">For the </w:t>
            </w:r>
            <w:r w:rsidRPr="00994A1D">
              <w:rPr>
                <w:rFonts w:ascii="Arial" w:hAnsi="Arial" w:cs="Arial"/>
                <w:b/>
                <w:lang w:val="de-DE"/>
              </w:rPr>
              <w:t>eco.business fund</w:t>
            </w:r>
            <w:r w:rsidRPr="00B953AF">
              <w:rPr>
                <w:rFonts w:ascii="Arial" w:hAnsi="Arial" w:cs="Arial"/>
                <w:lang w:val="de-DE"/>
              </w:rPr>
              <w:t xml:space="preserve"> Defra will sit on the Board of Directors who will be the main decision-making body. Approval of investment proposals submitted by the Manager is delegated to an Investment Committee appointed by the Board.</w:t>
            </w:r>
          </w:p>
          <w:p w14:paraId="7C285D57" w14:textId="0F3157A5" w:rsidR="00167F32" w:rsidRDefault="00780A99" w:rsidP="005245E9">
            <w:pPr>
              <w:spacing w:before="200" w:after="120"/>
              <w:jc w:val="both"/>
              <w:rPr>
                <w:rFonts w:ascii="Arial" w:hAnsi="Arial" w:cs="Arial"/>
                <w:lang w:val="de-DE"/>
              </w:rPr>
            </w:pPr>
            <w:r>
              <w:rPr>
                <w:rFonts w:ascii="Arial" w:hAnsi="Arial" w:cs="Arial"/>
                <w:lang w:val="de-DE"/>
              </w:rPr>
              <w:t xml:space="preserve">In </w:t>
            </w:r>
            <w:r w:rsidRPr="00994A1D">
              <w:rPr>
                <w:rFonts w:ascii="Arial" w:hAnsi="Arial" w:cs="Arial"/>
                <w:b/>
                <w:lang w:val="de-DE"/>
              </w:rPr>
              <w:t>Sri Lanka (</w:t>
            </w:r>
            <w:r w:rsidR="00167F32">
              <w:rPr>
                <w:rFonts w:ascii="Arial" w:hAnsi="Arial" w:cs="Arial"/>
                <w:lang w:val="de-DE"/>
              </w:rPr>
              <w:t xml:space="preserve">if in </w:t>
            </w:r>
            <w:r>
              <w:rPr>
                <w:rFonts w:ascii="Arial" w:hAnsi="Arial" w:cs="Arial"/>
                <w:lang w:val="de-DE"/>
              </w:rPr>
              <w:t>our interests)</w:t>
            </w:r>
            <w:r w:rsidR="00167F32">
              <w:rPr>
                <w:rFonts w:ascii="Arial" w:hAnsi="Arial" w:cs="Arial"/>
                <w:lang w:val="de-DE"/>
              </w:rPr>
              <w:t xml:space="preserve"> we could specify which specific components of the projects in which to invest in order to ensure Defra funding is concentrated on ecosyste</w:t>
            </w:r>
            <w:r w:rsidR="00EF0035">
              <w:rPr>
                <w:rFonts w:ascii="Arial" w:hAnsi="Arial" w:cs="Arial"/>
                <w:lang w:val="de-DE"/>
              </w:rPr>
              <w:t>m</w:t>
            </w:r>
            <w:r w:rsidR="00167F32">
              <w:rPr>
                <w:rFonts w:ascii="Arial" w:hAnsi="Arial" w:cs="Arial"/>
                <w:lang w:val="de-DE"/>
              </w:rPr>
              <w:t xml:space="preserve"> services and biodiversity, however given the nature of the project this might not make any difference to delivery. </w:t>
            </w:r>
            <w:r w:rsidR="005004DC">
              <w:rPr>
                <w:rFonts w:ascii="Arial" w:hAnsi="Arial" w:cs="Arial"/>
                <w:lang w:val="de-DE"/>
              </w:rPr>
              <w:t>We would have control over spend, but lower control over project delivery.</w:t>
            </w:r>
          </w:p>
          <w:p w14:paraId="7C285D58" w14:textId="77777777" w:rsidR="00167F32" w:rsidRDefault="00F651B3" w:rsidP="005245E9">
            <w:pPr>
              <w:spacing w:before="200" w:after="120"/>
              <w:jc w:val="both"/>
              <w:rPr>
                <w:rFonts w:ascii="Arial" w:hAnsi="Arial" w:cs="Arial"/>
                <w:lang w:val="de-DE"/>
              </w:rPr>
            </w:pPr>
            <w:r>
              <w:rPr>
                <w:rFonts w:ascii="Arial" w:hAnsi="Arial" w:cs="Arial"/>
                <w:lang w:val="de-DE"/>
              </w:rPr>
              <w:t xml:space="preserve">The bilateral nature of the </w:t>
            </w:r>
            <w:r w:rsidRPr="00994A1D">
              <w:rPr>
                <w:rFonts w:ascii="Arial" w:hAnsi="Arial" w:cs="Arial"/>
                <w:b/>
                <w:lang w:val="de-DE"/>
              </w:rPr>
              <w:t xml:space="preserve">Brazil </w:t>
            </w:r>
            <w:r>
              <w:rPr>
                <w:rFonts w:ascii="Arial" w:hAnsi="Arial" w:cs="Arial"/>
                <w:lang w:val="de-DE"/>
              </w:rPr>
              <w:t>project means</w:t>
            </w:r>
            <w:r w:rsidR="00167F32">
              <w:rPr>
                <w:rFonts w:ascii="Arial" w:hAnsi="Arial" w:cs="Arial"/>
                <w:lang w:val="de-DE"/>
              </w:rPr>
              <w:t xml:space="preserve"> we would have a high level of control over </w:t>
            </w:r>
            <w:r w:rsidR="00090B6D">
              <w:rPr>
                <w:rFonts w:ascii="Arial" w:hAnsi="Arial" w:cs="Arial"/>
                <w:lang w:val="de-DE"/>
              </w:rPr>
              <w:t>sp</w:t>
            </w:r>
            <w:r w:rsidR="00787511">
              <w:rPr>
                <w:rFonts w:ascii="Arial" w:hAnsi="Arial" w:cs="Arial"/>
                <w:lang w:val="de-DE"/>
              </w:rPr>
              <w:t xml:space="preserve">ending, however there would be additional </w:t>
            </w:r>
            <w:r w:rsidR="00090B6D">
              <w:rPr>
                <w:rFonts w:ascii="Arial" w:hAnsi="Arial" w:cs="Arial"/>
                <w:lang w:val="de-DE"/>
              </w:rPr>
              <w:t xml:space="preserve">admin resource required to expand the project at this point. </w:t>
            </w:r>
          </w:p>
          <w:p w14:paraId="7C285D59" w14:textId="77777777" w:rsidR="00994A1D" w:rsidRPr="00B953AF" w:rsidRDefault="00994A1D" w:rsidP="005245E9">
            <w:pPr>
              <w:spacing w:before="200" w:after="120"/>
              <w:jc w:val="both"/>
              <w:rPr>
                <w:rFonts w:ascii="Arial" w:eastAsia="Calibri" w:hAnsi="Arial" w:cs="Arial"/>
                <w:i/>
                <w:u w:val="single"/>
                <w:lang w:eastAsia="en-US"/>
              </w:rPr>
            </w:pPr>
          </w:p>
          <w:p w14:paraId="7C285D5A" w14:textId="77777777" w:rsidR="00226C8D" w:rsidRPr="00B953AF" w:rsidRDefault="00226C8D" w:rsidP="005245E9">
            <w:pPr>
              <w:spacing w:before="120" w:after="120"/>
              <w:jc w:val="both"/>
              <w:rPr>
                <w:rFonts w:ascii="Arial" w:eastAsia="Calibri" w:hAnsi="Arial" w:cs="Arial"/>
                <w:b/>
                <w:lang w:eastAsia="en-US"/>
              </w:rPr>
            </w:pPr>
            <w:r w:rsidRPr="00B953AF">
              <w:rPr>
                <w:rFonts w:ascii="Arial" w:eastAsia="Calibri" w:hAnsi="Arial" w:cs="Arial"/>
                <w:i/>
                <w:u w:val="single"/>
                <w:lang w:eastAsia="en-US"/>
              </w:rPr>
              <w:t>Governance and Finance</w:t>
            </w:r>
            <w:r w:rsidRPr="00B953AF">
              <w:rPr>
                <w:rFonts w:ascii="Arial" w:eastAsia="Calibri" w:hAnsi="Arial" w:cs="Arial"/>
                <w:b/>
                <w:lang w:eastAsia="en-US"/>
              </w:rPr>
              <w:t xml:space="preserve"> </w:t>
            </w:r>
          </w:p>
          <w:p w14:paraId="7C285D5B" w14:textId="77777777" w:rsidR="000C7A94" w:rsidRDefault="00C109E7" w:rsidP="009F7C9B">
            <w:pPr>
              <w:spacing w:after="0"/>
              <w:jc w:val="both"/>
              <w:rPr>
                <w:rFonts w:ascii="Arial" w:eastAsia="Calibri" w:hAnsi="Arial" w:cs="Arial"/>
                <w:lang w:eastAsia="en-US"/>
              </w:rPr>
            </w:pPr>
            <w:r w:rsidRPr="00B953AF">
              <w:rPr>
                <w:rFonts w:ascii="Arial" w:hAnsi="Arial" w:cs="Arial"/>
              </w:rPr>
              <w:lastRenderedPageBreak/>
              <w:t xml:space="preserve">For </w:t>
            </w:r>
            <w:r w:rsidRPr="00994A1D">
              <w:rPr>
                <w:rFonts w:ascii="Arial" w:hAnsi="Arial" w:cs="Arial"/>
                <w:b/>
              </w:rPr>
              <w:t>Sri Lanka</w:t>
            </w:r>
            <w:r w:rsidRPr="00B953AF">
              <w:rPr>
                <w:rFonts w:ascii="Arial" w:hAnsi="Arial" w:cs="Arial"/>
              </w:rPr>
              <w:t xml:space="preserve"> </w:t>
            </w:r>
            <w:r w:rsidRPr="00B953AF">
              <w:rPr>
                <w:rFonts w:ascii="Arial" w:eastAsia="Calibri" w:hAnsi="Arial" w:cs="Arial"/>
                <w:color w:val="000000"/>
                <w:lang w:eastAsia="en-US"/>
              </w:rPr>
              <w:t>the World Bank is the trustee and implementing agent of the project and we will enter into a detailed binding agreement with them on Governance and Finance</w:t>
            </w:r>
            <w:r w:rsidR="0091060A">
              <w:rPr>
                <w:rFonts w:ascii="Arial" w:eastAsia="Calibri" w:hAnsi="Arial" w:cs="Arial"/>
                <w:color w:val="000000"/>
                <w:lang w:eastAsia="en-US"/>
              </w:rPr>
              <w:t xml:space="preserve"> arrangements. </w:t>
            </w:r>
            <w:r w:rsidRPr="00B953AF">
              <w:rPr>
                <w:rFonts w:ascii="Arial" w:eastAsia="Calibri" w:hAnsi="Arial" w:cs="Arial"/>
                <w:lang w:eastAsia="en-US"/>
              </w:rPr>
              <w:t xml:space="preserve">The </w:t>
            </w:r>
            <w:r w:rsidR="002726B3" w:rsidRPr="00B953AF">
              <w:rPr>
                <w:rFonts w:ascii="Arial" w:eastAsia="Calibri" w:hAnsi="Arial" w:cs="Arial"/>
                <w:lang w:eastAsia="en-US"/>
              </w:rPr>
              <w:t>project already</w:t>
            </w:r>
            <w:r w:rsidRPr="00B953AF">
              <w:rPr>
                <w:rFonts w:ascii="Arial" w:eastAsia="Calibri" w:hAnsi="Arial" w:cs="Arial"/>
                <w:lang w:eastAsia="en-US"/>
              </w:rPr>
              <w:t xml:space="preserve"> has a </w:t>
            </w:r>
            <w:r w:rsidR="002726B3" w:rsidRPr="00B953AF">
              <w:rPr>
                <w:rFonts w:ascii="Arial" w:eastAsia="Calibri" w:hAnsi="Arial" w:cs="Arial"/>
                <w:lang w:eastAsia="en-US"/>
              </w:rPr>
              <w:t>well-developed</w:t>
            </w:r>
            <w:r w:rsidRPr="00B953AF">
              <w:rPr>
                <w:rFonts w:ascii="Arial" w:eastAsia="Calibri" w:hAnsi="Arial" w:cs="Arial"/>
                <w:lang w:eastAsia="en-US"/>
              </w:rPr>
              <w:t xml:space="preserve"> implementation document setting out components, milestones and monitoring and reporting requirements, to which Defra are in broad agreement.  </w:t>
            </w:r>
          </w:p>
          <w:p w14:paraId="7C285D5C" w14:textId="77777777" w:rsidR="000C7A94" w:rsidRDefault="000C7A94" w:rsidP="009F7C9B">
            <w:pPr>
              <w:spacing w:after="0"/>
              <w:jc w:val="both"/>
              <w:rPr>
                <w:rFonts w:ascii="Arial" w:eastAsia="Calibri" w:hAnsi="Arial" w:cs="Arial"/>
                <w:lang w:eastAsia="en-US"/>
              </w:rPr>
            </w:pPr>
          </w:p>
          <w:p w14:paraId="7C285D5D" w14:textId="4A210AE8" w:rsidR="00C109E7" w:rsidRPr="00B953AF" w:rsidRDefault="0091060A" w:rsidP="009F7C9B">
            <w:pPr>
              <w:spacing w:after="0"/>
              <w:jc w:val="both"/>
              <w:rPr>
                <w:rFonts w:ascii="Arial" w:eastAsia="Calibri" w:hAnsi="Arial" w:cs="Arial"/>
                <w:lang w:eastAsia="en-US"/>
              </w:rPr>
            </w:pPr>
            <w:r w:rsidRPr="00905395">
              <w:rPr>
                <w:rFonts w:ascii="Arial" w:eastAsia="Calibri" w:hAnsi="Arial" w:cs="Arial"/>
                <w:lang w:eastAsia="en-US"/>
              </w:rPr>
              <w:t xml:space="preserve">To meet with the timescales and internal approvals processes within the World Bank, they have requested that we initially lodge the funding under the </w:t>
            </w:r>
            <w:proofErr w:type="spellStart"/>
            <w:r w:rsidRPr="00905395">
              <w:rPr>
                <w:rFonts w:ascii="Arial" w:eastAsia="Calibri" w:hAnsi="Arial" w:cs="Arial"/>
                <w:lang w:eastAsia="en-US"/>
              </w:rPr>
              <w:t>BioCarbon</w:t>
            </w:r>
            <w:proofErr w:type="spellEnd"/>
            <w:r w:rsidRPr="00905395">
              <w:rPr>
                <w:rFonts w:ascii="Arial" w:eastAsia="Calibri" w:hAnsi="Arial" w:cs="Arial"/>
                <w:lang w:eastAsia="en-US"/>
              </w:rPr>
              <w:t xml:space="preserve"> Fund (under which Defra has already invested in the Initiative for Sustainable Forest Landscapes). </w:t>
            </w:r>
            <w:r w:rsidR="000C7A94" w:rsidRPr="00905395">
              <w:rPr>
                <w:rFonts w:ascii="Arial" w:eastAsia="Calibri" w:hAnsi="Arial" w:cs="Arial"/>
                <w:lang w:eastAsia="en-US"/>
              </w:rPr>
              <w:t xml:space="preserve">This allows the World Bank to </w:t>
            </w:r>
            <w:r w:rsidR="000C7A94" w:rsidRPr="00905395">
              <w:rPr>
                <w:rFonts w:ascii="Arial" w:eastAsia="Calibri" w:hAnsi="Arial" w:cs="Arial"/>
                <w:i/>
                <w:lang w:eastAsia="en-US"/>
              </w:rPr>
              <w:t>consider</w:t>
            </w:r>
            <w:r w:rsidR="000C7A94" w:rsidRPr="00905395">
              <w:rPr>
                <w:rFonts w:ascii="Arial" w:eastAsia="Calibri" w:hAnsi="Arial" w:cs="Arial"/>
                <w:lang w:eastAsia="en-US"/>
              </w:rPr>
              <w:t xml:space="preserve"> channelling their own contribution through the </w:t>
            </w:r>
            <w:proofErr w:type="spellStart"/>
            <w:r w:rsidR="000C7A94" w:rsidRPr="00905395">
              <w:rPr>
                <w:rFonts w:ascii="Arial" w:eastAsia="Calibri" w:hAnsi="Arial" w:cs="Arial"/>
                <w:lang w:eastAsia="en-US"/>
              </w:rPr>
              <w:t>BioCarbon</w:t>
            </w:r>
            <w:proofErr w:type="spellEnd"/>
            <w:r w:rsidR="000C7A94" w:rsidRPr="00905395">
              <w:rPr>
                <w:rFonts w:ascii="Arial" w:eastAsia="Calibri" w:hAnsi="Arial" w:cs="Arial"/>
                <w:lang w:eastAsia="en-US"/>
              </w:rPr>
              <w:t xml:space="preserve"> Fund as required by their own approvals processes. A decision can then be made during the project </w:t>
            </w:r>
            <w:r w:rsidR="00905395">
              <w:rPr>
                <w:rFonts w:ascii="Arial" w:eastAsia="Calibri" w:hAnsi="Arial" w:cs="Arial"/>
                <w:lang w:eastAsia="en-US"/>
              </w:rPr>
              <w:t>inception</w:t>
            </w:r>
            <w:r w:rsidR="000C7A94" w:rsidRPr="00905395">
              <w:rPr>
                <w:rFonts w:ascii="Arial" w:eastAsia="Calibri" w:hAnsi="Arial" w:cs="Arial"/>
                <w:lang w:eastAsia="en-US"/>
              </w:rPr>
              <w:t xml:space="preserve"> phase as to whether the project is </w:t>
            </w:r>
            <w:r w:rsidR="0024612A" w:rsidRPr="00905395">
              <w:rPr>
                <w:rFonts w:ascii="Arial" w:eastAsia="Calibri" w:hAnsi="Arial" w:cs="Arial"/>
                <w:lang w:eastAsia="en-US"/>
              </w:rPr>
              <w:t>draw</w:t>
            </w:r>
            <w:r w:rsidR="000C7A94" w:rsidRPr="00905395">
              <w:rPr>
                <w:rFonts w:ascii="Arial" w:eastAsia="Calibri" w:hAnsi="Arial" w:cs="Arial"/>
                <w:lang w:eastAsia="en-US"/>
              </w:rPr>
              <w:t xml:space="preserve">n into the </w:t>
            </w:r>
            <w:proofErr w:type="spellStart"/>
            <w:r w:rsidR="000C7A94" w:rsidRPr="00905395">
              <w:rPr>
                <w:rFonts w:ascii="Arial" w:eastAsia="Calibri" w:hAnsi="Arial" w:cs="Arial"/>
                <w:lang w:eastAsia="en-US"/>
              </w:rPr>
              <w:t>BioCarbon</w:t>
            </w:r>
            <w:proofErr w:type="spellEnd"/>
            <w:r w:rsidR="000C7A94" w:rsidRPr="00905395">
              <w:rPr>
                <w:rFonts w:ascii="Arial" w:eastAsia="Calibri" w:hAnsi="Arial" w:cs="Arial"/>
                <w:lang w:eastAsia="en-US"/>
              </w:rPr>
              <w:t xml:space="preserve"> Fund </w:t>
            </w:r>
            <w:proofErr w:type="gramStart"/>
            <w:r w:rsidR="000C7A94" w:rsidRPr="00905395">
              <w:rPr>
                <w:rFonts w:ascii="Arial" w:eastAsia="Calibri" w:hAnsi="Arial" w:cs="Arial"/>
                <w:lang w:eastAsia="en-US"/>
              </w:rPr>
              <w:t>formally, or</w:t>
            </w:r>
            <w:proofErr w:type="gramEnd"/>
            <w:r w:rsidR="000C7A94" w:rsidRPr="00905395">
              <w:rPr>
                <w:rFonts w:ascii="Arial" w:eastAsia="Calibri" w:hAnsi="Arial" w:cs="Arial"/>
                <w:lang w:eastAsia="en-US"/>
              </w:rPr>
              <w:t xml:space="preserve"> transferred to a standalone Trust Fund under the control of the in-country team. Although this will increase administrative burden for the project team in the early phase of the project, it is necessary</w:t>
            </w:r>
            <w:r w:rsidR="00EF0035">
              <w:rPr>
                <w:rFonts w:ascii="Arial" w:eastAsia="Calibri" w:hAnsi="Arial" w:cs="Arial"/>
                <w:lang w:eastAsia="en-US"/>
              </w:rPr>
              <w:t xml:space="preserve"> to</w:t>
            </w:r>
            <w:r w:rsidR="000C7A94" w:rsidRPr="00905395">
              <w:rPr>
                <w:rFonts w:ascii="Arial" w:eastAsia="Calibri" w:hAnsi="Arial" w:cs="Arial"/>
                <w:lang w:eastAsia="en-US"/>
              </w:rPr>
              <w:t xml:space="preserve"> secure a financial contribution from the World Bank. </w:t>
            </w:r>
            <w:r w:rsidR="007C5069" w:rsidRPr="00905395">
              <w:rPr>
                <w:rFonts w:ascii="Arial" w:eastAsia="Calibri" w:hAnsi="Arial" w:cs="Arial"/>
                <w:lang w:eastAsia="en-US"/>
              </w:rPr>
              <w:t>This approach brings in two key risks that n</w:t>
            </w:r>
            <w:r w:rsidR="0024612A" w:rsidRPr="00905395">
              <w:rPr>
                <w:rFonts w:ascii="Arial" w:eastAsia="Calibri" w:hAnsi="Arial" w:cs="Arial"/>
                <w:lang w:eastAsia="en-US"/>
              </w:rPr>
              <w:t xml:space="preserve">eed to be managed. Firstly, introducing an additional decision step risks creating delays during the project inception phase; this needs to be managed through close engagement with World Bank processes and </w:t>
            </w:r>
            <w:r w:rsidR="00195159" w:rsidRPr="00905395">
              <w:rPr>
                <w:rFonts w:ascii="Arial" w:eastAsia="Calibri" w:hAnsi="Arial" w:cs="Arial"/>
                <w:lang w:eastAsia="en-US"/>
              </w:rPr>
              <w:t xml:space="preserve">insertion of clear milestones/decision points to ensure clarification is not delayed. Secondly, that we need to ensure that any process link with the </w:t>
            </w:r>
            <w:proofErr w:type="spellStart"/>
            <w:r w:rsidR="00195159" w:rsidRPr="00905395">
              <w:rPr>
                <w:rFonts w:ascii="Arial" w:eastAsia="Calibri" w:hAnsi="Arial" w:cs="Arial"/>
                <w:lang w:eastAsia="en-US"/>
              </w:rPr>
              <w:t>BioCarbon</w:t>
            </w:r>
            <w:proofErr w:type="spellEnd"/>
            <w:r w:rsidR="00195159" w:rsidRPr="00905395">
              <w:rPr>
                <w:rFonts w:ascii="Arial" w:eastAsia="Calibri" w:hAnsi="Arial" w:cs="Arial"/>
                <w:lang w:eastAsia="en-US"/>
              </w:rPr>
              <w:t xml:space="preserve"> Fund does not have a read-across to the Initiative for Sustainable Forest Landscapes (under the </w:t>
            </w:r>
            <w:proofErr w:type="spellStart"/>
            <w:r w:rsidR="00195159" w:rsidRPr="00905395">
              <w:rPr>
                <w:rFonts w:ascii="Arial" w:eastAsia="Calibri" w:hAnsi="Arial" w:cs="Arial"/>
                <w:lang w:eastAsia="en-US"/>
              </w:rPr>
              <w:t>BioCarbon</w:t>
            </w:r>
            <w:proofErr w:type="spellEnd"/>
            <w:r w:rsidR="00195159" w:rsidRPr="00905395">
              <w:rPr>
                <w:rFonts w:ascii="Arial" w:eastAsia="Calibri" w:hAnsi="Arial" w:cs="Arial"/>
                <w:lang w:eastAsia="en-US"/>
              </w:rPr>
              <w:t xml:space="preserve"> Fund), which is already ov</w:t>
            </w:r>
            <w:r w:rsidR="00720E8F" w:rsidRPr="00905395">
              <w:rPr>
                <w:rFonts w:ascii="Arial" w:eastAsia="Calibri" w:hAnsi="Arial" w:cs="Arial"/>
                <w:lang w:eastAsia="en-US"/>
              </w:rPr>
              <w:t xml:space="preserve">erburdened; we will ensure that </w:t>
            </w:r>
            <w:r w:rsidR="00905395" w:rsidRPr="00905395">
              <w:rPr>
                <w:rFonts w:ascii="Arial" w:eastAsia="Calibri" w:hAnsi="Arial" w:cs="Arial"/>
                <w:lang w:eastAsia="en-US"/>
              </w:rPr>
              <w:t>there is a defined approach with the Bank to move to a fully standalone fund should there be any expectation of the project removing resources from the Initiative for Sustainable Forest Landscapes.</w:t>
            </w:r>
            <w:r w:rsidR="00720E8F">
              <w:rPr>
                <w:rFonts w:ascii="Arial" w:eastAsia="Calibri" w:hAnsi="Arial" w:cs="Arial"/>
                <w:lang w:eastAsia="en-US"/>
              </w:rPr>
              <w:t xml:space="preserve"> </w:t>
            </w:r>
          </w:p>
          <w:p w14:paraId="7C285D5E" w14:textId="77777777" w:rsidR="005004DC" w:rsidRDefault="005004DC" w:rsidP="00833561">
            <w:pPr>
              <w:spacing w:after="0"/>
              <w:jc w:val="both"/>
              <w:rPr>
                <w:rFonts w:ascii="Arial" w:hAnsi="Arial" w:cs="Arial"/>
              </w:rPr>
            </w:pPr>
          </w:p>
          <w:p w14:paraId="7C285D5F" w14:textId="77777777" w:rsidR="00B953AF" w:rsidRPr="00B953AF" w:rsidRDefault="00C109E7" w:rsidP="00833561">
            <w:pPr>
              <w:spacing w:after="0"/>
              <w:jc w:val="both"/>
              <w:rPr>
                <w:rFonts w:ascii="Arial" w:hAnsi="Arial" w:cs="Arial"/>
              </w:rPr>
            </w:pPr>
            <w:r w:rsidRPr="00B953AF">
              <w:rPr>
                <w:rFonts w:ascii="Arial" w:hAnsi="Arial" w:cs="Arial"/>
              </w:rPr>
              <w:t>Pr</w:t>
            </w:r>
            <w:r w:rsidR="00833561" w:rsidRPr="00B953AF">
              <w:rPr>
                <w:rFonts w:ascii="Arial" w:hAnsi="Arial" w:cs="Arial"/>
              </w:rPr>
              <w:t>oject implementation will entail the creation of a stand-alone project management unit (PMU) at the Sri Lankan Ministry of Tourism and Sports.  The PMU aims to reduce any risk of changes after the upcoming general election, oversee land landscape level activities and to ensure coordination support is provided to respond to Bank’s operational requirements.</w:t>
            </w:r>
          </w:p>
          <w:p w14:paraId="7C285D60" w14:textId="77777777" w:rsidR="00833561" w:rsidRPr="00B953AF" w:rsidRDefault="00833561" w:rsidP="00833561">
            <w:pPr>
              <w:spacing w:after="0"/>
              <w:jc w:val="both"/>
              <w:rPr>
                <w:rFonts w:ascii="Arial" w:eastAsia="Calibri" w:hAnsi="Arial" w:cs="Arial"/>
                <w:lang w:eastAsia="en-US"/>
              </w:rPr>
            </w:pPr>
            <w:r w:rsidRPr="00B953AF">
              <w:rPr>
                <w:rFonts w:ascii="Arial" w:eastAsia="Calibri" w:hAnsi="Arial" w:cs="Arial"/>
                <w:lang w:eastAsia="en-US"/>
              </w:rPr>
              <w:t xml:space="preserve"> </w:t>
            </w:r>
          </w:p>
          <w:p w14:paraId="7C285D61" w14:textId="77777777" w:rsidR="00C109E7" w:rsidRDefault="008608F4" w:rsidP="00C109E7">
            <w:pPr>
              <w:pStyle w:val="Default"/>
              <w:jc w:val="both"/>
              <w:rPr>
                <w:rFonts w:eastAsia="Calibri"/>
                <w:sz w:val="22"/>
                <w:szCs w:val="22"/>
                <w:lang w:eastAsia="en-US"/>
              </w:rPr>
            </w:pPr>
            <w:r w:rsidRPr="00B953AF">
              <w:rPr>
                <w:rFonts w:eastAsia="Calibri"/>
                <w:sz w:val="22"/>
                <w:szCs w:val="22"/>
                <w:lang w:eastAsia="en-US"/>
              </w:rPr>
              <w:t xml:space="preserve">For the </w:t>
            </w:r>
            <w:proofErr w:type="spellStart"/>
            <w:proofErr w:type="gramStart"/>
            <w:r w:rsidRPr="00994A1D">
              <w:rPr>
                <w:rFonts w:eastAsia="Calibri"/>
                <w:b/>
                <w:sz w:val="22"/>
                <w:szCs w:val="22"/>
                <w:lang w:eastAsia="en-US"/>
              </w:rPr>
              <w:t>eco.business</w:t>
            </w:r>
            <w:proofErr w:type="spellEnd"/>
            <w:proofErr w:type="gramEnd"/>
            <w:r w:rsidRPr="00994A1D">
              <w:rPr>
                <w:rFonts w:eastAsia="Calibri"/>
                <w:b/>
                <w:sz w:val="22"/>
                <w:szCs w:val="22"/>
                <w:lang w:eastAsia="en-US"/>
              </w:rPr>
              <w:t xml:space="preserve"> fund</w:t>
            </w:r>
            <w:r w:rsidRPr="00B953AF">
              <w:rPr>
                <w:rFonts w:eastAsia="Calibri"/>
                <w:sz w:val="22"/>
                <w:szCs w:val="22"/>
                <w:lang w:eastAsia="en-US"/>
              </w:rPr>
              <w:t xml:space="preserve"> </w:t>
            </w:r>
            <w:r w:rsidR="002726B3" w:rsidRPr="00B953AF">
              <w:rPr>
                <w:rFonts w:eastAsia="Calibri"/>
                <w:sz w:val="22"/>
                <w:szCs w:val="22"/>
                <w:lang w:eastAsia="en-US"/>
              </w:rPr>
              <w:t>Defra’s</w:t>
            </w:r>
            <w:r w:rsidRPr="00B953AF">
              <w:rPr>
                <w:rFonts w:eastAsia="Calibri"/>
                <w:sz w:val="22"/>
                <w:szCs w:val="22"/>
                <w:lang w:eastAsia="en-US"/>
              </w:rPr>
              <w:t xml:space="preserve"> investment en</w:t>
            </w:r>
            <w:r w:rsidR="00A25DD6">
              <w:rPr>
                <w:rFonts w:eastAsia="Calibri"/>
                <w:sz w:val="22"/>
                <w:szCs w:val="22"/>
                <w:lang w:eastAsia="en-US"/>
              </w:rPr>
              <w:t xml:space="preserve">titles </w:t>
            </w:r>
            <w:r w:rsidRPr="00B953AF">
              <w:rPr>
                <w:rFonts w:eastAsia="Calibri"/>
                <w:sz w:val="22"/>
                <w:szCs w:val="22"/>
                <w:lang w:eastAsia="en-US"/>
              </w:rPr>
              <w:t xml:space="preserve">us to take a seat on the board. This enables us to ensure that the </w:t>
            </w:r>
            <w:r w:rsidR="002726B3" w:rsidRPr="00B953AF">
              <w:rPr>
                <w:rFonts w:eastAsia="Calibri"/>
                <w:sz w:val="22"/>
                <w:szCs w:val="22"/>
                <w:lang w:eastAsia="en-US"/>
              </w:rPr>
              <w:t>fund’s</w:t>
            </w:r>
            <w:r w:rsidRPr="00B953AF">
              <w:rPr>
                <w:rFonts w:eastAsia="Calibri"/>
                <w:sz w:val="22"/>
                <w:szCs w:val="22"/>
                <w:lang w:eastAsia="en-US"/>
              </w:rPr>
              <w:t xml:space="preserve"> investments remain aligned with ICF and Defra objectives. </w:t>
            </w:r>
          </w:p>
          <w:p w14:paraId="7C285D62" w14:textId="77777777" w:rsidR="00AC035D" w:rsidRPr="00B953AF" w:rsidRDefault="00AC035D" w:rsidP="00AC035D">
            <w:pPr>
              <w:spacing w:before="200" w:after="120"/>
              <w:rPr>
                <w:rFonts w:ascii="Arial" w:eastAsia="Calibri" w:hAnsi="Arial" w:cs="Arial"/>
                <w:lang w:eastAsia="en-US"/>
              </w:rPr>
            </w:pPr>
            <w:r>
              <w:rPr>
                <w:rFonts w:ascii="Arial" w:eastAsia="Calibri" w:hAnsi="Arial" w:cs="Arial"/>
                <w:lang w:eastAsia="en-US"/>
              </w:rPr>
              <w:t xml:space="preserve">For both projects we </w:t>
            </w:r>
            <w:r w:rsidR="002726B3">
              <w:rPr>
                <w:rFonts w:ascii="Arial" w:eastAsia="Calibri" w:hAnsi="Arial" w:cs="Arial"/>
                <w:lang w:eastAsia="en-US"/>
              </w:rPr>
              <w:t>will</w:t>
            </w:r>
            <w:r>
              <w:rPr>
                <w:rFonts w:ascii="Arial" w:eastAsia="Calibri" w:hAnsi="Arial" w:cs="Arial"/>
                <w:lang w:eastAsia="en-US"/>
              </w:rPr>
              <w:t xml:space="preserve"> </w:t>
            </w:r>
            <w:r w:rsidRPr="00B953AF">
              <w:rPr>
                <w:rFonts w:ascii="Arial" w:eastAsia="Calibri" w:hAnsi="Arial" w:cs="Arial"/>
                <w:lang w:eastAsia="en-US"/>
              </w:rPr>
              <w:t xml:space="preserve">lodge a promissory note with the bank of England and draw down funding as required. </w:t>
            </w:r>
            <w:r>
              <w:rPr>
                <w:rFonts w:ascii="Arial" w:eastAsia="Calibri" w:hAnsi="Arial" w:cs="Arial"/>
                <w:lang w:eastAsia="en-US"/>
              </w:rPr>
              <w:t>W</w:t>
            </w:r>
            <w:r w:rsidRPr="00B953AF">
              <w:rPr>
                <w:rFonts w:ascii="Arial" w:eastAsia="Calibri" w:hAnsi="Arial" w:cs="Arial"/>
                <w:lang w:eastAsia="en-US"/>
              </w:rPr>
              <w:t xml:space="preserve">e have </w:t>
            </w:r>
            <w:r w:rsidR="002726B3" w:rsidRPr="00B953AF">
              <w:rPr>
                <w:rFonts w:ascii="Arial" w:eastAsia="Calibri" w:hAnsi="Arial" w:cs="Arial"/>
                <w:lang w:eastAsia="en-US"/>
              </w:rPr>
              <w:t>discussed</w:t>
            </w:r>
            <w:r w:rsidRPr="00B953AF">
              <w:rPr>
                <w:rFonts w:ascii="Arial" w:eastAsia="Calibri" w:hAnsi="Arial" w:cs="Arial"/>
                <w:lang w:eastAsia="en-US"/>
              </w:rPr>
              <w:t xml:space="preserve"> our approach with both the World Bank and </w:t>
            </w:r>
            <w:proofErr w:type="spellStart"/>
            <w:proofErr w:type="gramStart"/>
            <w:r w:rsidR="002726B3" w:rsidRPr="00B953AF">
              <w:rPr>
                <w:rFonts w:ascii="Arial" w:eastAsia="Calibri" w:hAnsi="Arial" w:cs="Arial"/>
                <w:lang w:eastAsia="en-US"/>
              </w:rPr>
              <w:t>eco.business</w:t>
            </w:r>
            <w:proofErr w:type="spellEnd"/>
            <w:proofErr w:type="gramEnd"/>
            <w:r w:rsidRPr="00B953AF">
              <w:rPr>
                <w:rFonts w:ascii="Arial" w:eastAsia="Calibri" w:hAnsi="Arial" w:cs="Arial"/>
                <w:lang w:eastAsia="en-US"/>
              </w:rPr>
              <w:t xml:space="preserve"> fund who are content with our practical plans for payment.  </w:t>
            </w:r>
          </w:p>
          <w:p w14:paraId="7C285D63" w14:textId="77777777" w:rsidR="005004DC" w:rsidRDefault="005004DC" w:rsidP="005004DC">
            <w:pPr>
              <w:spacing w:before="200" w:after="120"/>
              <w:rPr>
                <w:rFonts w:ascii="Arial" w:eastAsia="Calibri" w:hAnsi="Arial" w:cs="Arial"/>
                <w:lang w:eastAsia="en-US"/>
              </w:rPr>
            </w:pPr>
            <w:r>
              <w:rPr>
                <w:rFonts w:ascii="Arial" w:eastAsia="Calibri" w:hAnsi="Arial" w:cs="Arial"/>
                <w:lang w:eastAsia="en-US"/>
              </w:rPr>
              <w:t xml:space="preserve">In </w:t>
            </w:r>
            <w:r w:rsidRPr="00994A1D">
              <w:rPr>
                <w:rFonts w:ascii="Arial" w:eastAsia="Calibri" w:hAnsi="Arial" w:cs="Arial"/>
                <w:b/>
                <w:lang w:eastAsia="en-US"/>
              </w:rPr>
              <w:t>Brazil</w:t>
            </w:r>
            <w:r>
              <w:rPr>
                <w:rFonts w:ascii="Arial" w:eastAsia="Calibri" w:hAnsi="Arial" w:cs="Arial"/>
                <w:lang w:eastAsia="en-US"/>
              </w:rPr>
              <w:t xml:space="preserve"> the project would replicate the </w:t>
            </w:r>
            <w:r w:rsidR="002726B3">
              <w:rPr>
                <w:rFonts w:ascii="Arial" w:eastAsia="Calibri" w:hAnsi="Arial" w:cs="Arial"/>
                <w:lang w:eastAsia="en-US"/>
              </w:rPr>
              <w:t>existing</w:t>
            </w:r>
            <w:r>
              <w:rPr>
                <w:rFonts w:ascii="Arial" w:eastAsia="Calibri" w:hAnsi="Arial" w:cs="Arial"/>
                <w:lang w:eastAsia="en-US"/>
              </w:rPr>
              <w:t xml:space="preserve"> governance and financial arrangements, which have proved robust thus far. </w:t>
            </w:r>
          </w:p>
          <w:p w14:paraId="7C285D64" w14:textId="77777777" w:rsidR="005004DC" w:rsidRPr="00446AE5" w:rsidRDefault="005004DC" w:rsidP="005004DC">
            <w:pPr>
              <w:spacing w:before="200" w:after="120"/>
              <w:jc w:val="both"/>
              <w:rPr>
                <w:rFonts w:ascii="Arial" w:hAnsi="Arial" w:cs="Arial"/>
              </w:rPr>
            </w:pPr>
            <w:r w:rsidRPr="00446AE5">
              <w:rPr>
                <w:rFonts w:ascii="Arial" w:hAnsi="Arial" w:cs="Arial"/>
                <w:i/>
                <w:u w:val="single"/>
              </w:rPr>
              <w:t>Risk Mitigation</w:t>
            </w:r>
            <w:r w:rsidRPr="00446AE5">
              <w:rPr>
                <w:rFonts w:ascii="Arial" w:hAnsi="Arial" w:cs="Arial"/>
              </w:rPr>
              <w:t xml:space="preserve"> </w:t>
            </w:r>
          </w:p>
          <w:p w14:paraId="7C285D65" w14:textId="77777777" w:rsidR="005004DC" w:rsidRPr="00446AE5" w:rsidRDefault="005004DC" w:rsidP="005004DC">
            <w:pPr>
              <w:spacing w:before="200" w:after="120"/>
              <w:jc w:val="both"/>
              <w:rPr>
                <w:rFonts w:ascii="Arial" w:eastAsia="Calibri" w:hAnsi="Arial" w:cs="Arial"/>
                <w:lang w:eastAsia="en-US"/>
              </w:rPr>
            </w:pPr>
            <w:r w:rsidRPr="00446AE5">
              <w:rPr>
                <w:rFonts w:ascii="Arial" w:eastAsia="Calibri" w:hAnsi="Arial" w:cs="Arial"/>
                <w:lang w:eastAsia="en-US"/>
              </w:rPr>
              <w:t xml:space="preserve">Splitting the investment enables us to invest in a new and innovative project while balancing the risk with a lower risk approach. </w:t>
            </w:r>
          </w:p>
          <w:p w14:paraId="7C285D66" w14:textId="77777777" w:rsidR="00836657" w:rsidRPr="005004DC" w:rsidRDefault="005004DC" w:rsidP="005004DC">
            <w:pPr>
              <w:spacing w:before="200" w:after="120"/>
              <w:rPr>
                <w:rFonts w:ascii="Arial" w:eastAsia="Calibri" w:hAnsi="Arial" w:cs="Arial"/>
                <w:lang w:eastAsia="en-US"/>
              </w:rPr>
            </w:pPr>
            <w:r w:rsidRPr="00446AE5">
              <w:rPr>
                <w:rFonts w:ascii="Arial" w:hAnsi="Arial" w:cs="Arial"/>
              </w:rPr>
              <w:t>It allows us to maintain the balance of Defra portfolio across this period and increase a</w:t>
            </w:r>
            <w:r w:rsidRPr="00446AE5">
              <w:rPr>
                <w:rFonts w:ascii="Arial" w:eastAsia="Calibri" w:hAnsi="Arial" w:cs="Arial"/>
                <w:lang w:eastAsia="en-US"/>
              </w:rPr>
              <w:t xml:space="preserve">bility to deliver against objectives across the portfolio both in this period and </w:t>
            </w:r>
            <w:proofErr w:type="gramStart"/>
            <w:r w:rsidRPr="00446AE5">
              <w:rPr>
                <w:rFonts w:ascii="Arial" w:eastAsia="Calibri" w:hAnsi="Arial" w:cs="Arial"/>
                <w:lang w:eastAsia="en-US"/>
              </w:rPr>
              <w:t>potentially  in</w:t>
            </w:r>
            <w:proofErr w:type="gramEnd"/>
            <w:r w:rsidRPr="00446AE5">
              <w:rPr>
                <w:rFonts w:ascii="Arial" w:eastAsia="Calibri" w:hAnsi="Arial" w:cs="Arial"/>
                <w:lang w:eastAsia="en-US"/>
              </w:rPr>
              <w:t xml:space="preserve"> future years</w:t>
            </w:r>
          </w:p>
        </w:tc>
      </w:tr>
    </w:tbl>
    <w:p w14:paraId="7C285D68" w14:textId="77777777" w:rsidR="004457B9" w:rsidRPr="00CF22CC" w:rsidRDefault="004457B9" w:rsidP="000732E4">
      <w:pPr>
        <w:spacing w:after="120"/>
        <w:rPr>
          <w:rFonts w:ascii="Arial" w:hAnsi="Arial" w:cs="Arial"/>
          <w:b/>
        </w:rPr>
        <w:sectPr w:rsidR="004457B9" w:rsidRPr="00CF22CC" w:rsidSect="00247AAD">
          <w:headerReference w:type="default" r:id="rId13"/>
          <w:footerReference w:type="even" r:id="rId14"/>
          <w:pgSz w:w="11906" w:h="16838" w:code="9"/>
          <w:pgMar w:top="567" w:right="1841" w:bottom="1134" w:left="1418" w:header="720" w:footer="357" w:gutter="0"/>
          <w:cols w:space="864"/>
          <w:noEndnote/>
          <w:docGrid w:linePitch="360"/>
        </w:sectPr>
      </w:pPr>
    </w:p>
    <w:p w14:paraId="7C285D69" w14:textId="77777777" w:rsidR="006F5AE3" w:rsidRPr="00CF22CC" w:rsidRDefault="006F5AE3" w:rsidP="000732E4">
      <w:pPr>
        <w:pStyle w:val="ListParagraph"/>
        <w:numPr>
          <w:ilvl w:val="0"/>
          <w:numId w:val="1"/>
        </w:numPr>
        <w:spacing w:after="120"/>
        <w:rPr>
          <w:rFonts w:ascii="Arial" w:hAnsi="Arial" w:cs="Arial"/>
          <w:b/>
        </w:rPr>
      </w:pPr>
      <w:bookmarkStart w:id="1" w:name="OLE_LINK1"/>
      <w:bookmarkStart w:id="2" w:name="OLE_LINK2"/>
      <w:r w:rsidRPr="00CF22CC">
        <w:rPr>
          <w:rFonts w:ascii="Arial" w:hAnsi="Arial" w:cs="Arial"/>
          <w:b/>
        </w:rPr>
        <w:lastRenderedPageBreak/>
        <w:t>People and money</w:t>
      </w:r>
    </w:p>
    <w:p w14:paraId="7C285D6A" w14:textId="77777777" w:rsidR="004F4D64" w:rsidRPr="00CF22CC" w:rsidRDefault="00E27350" w:rsidP="000732E4">
      <w:pPr>
        <w:spacing w:before="240" w:after="120"/>
        <w:rPr>
          <w:rFonts w:ascii="Arial" w:hAnsi="Arial" w:cs="Arial"/>
          <w:b/>
          <w:bCs/>
        </w:rPr>
      </w:pPr>
      <w:r w:rsidRPr="00CF22CC">
        <w:rPr>
          <w:rFonts w:ascii="Arial" w:hAnsi="Arial" w:cs="Arial"/>
          <w:b/>
          <w:bCs/>
        </w:rPr>
        <w:t>6</w:t>
      </w:r>
      <w:r w:rsidR="00411274" w:rsidRPr="00CF22CC">
        <w:rPr>
          <w:rFonts w:ascii="Arial" w:hAnsi="Arial" w:cs="Arial"/>
          <w:b/>
          <w:bCs/>
        </w:rPr>
        <w:t>.</w:t>
      </w:r>
      <w:r w:rsidR="00195836" w:rsidRPr="00CF22CC">
        <w:rPr>
          <w:rFonts w:ascii="Arial" w:hAnsi="Arial" w:cs="Arial"/>
          <w:b/>
          <w:bCs/>
        </w:rPr>
        <w:t>1</w:t>
      </w:r>
      <w:r w:rsidR="00411274" w:rsidRPr="00CF22CC">
        <w:rPr>
          <w:rFonts w:ascii="Arial" w:hAnsi="Arial" w:cs="Arial"/>
          <w:b/>
          <w:bCs/>
        </w:rPr>
        <w:tab/>
      </w:r>
      <w:r w:rsidR="00B94E98" w:rsidRPr="00CF22CC">
        <w:rPr>
          <w:rFonts w:ascii="Arial" w:hAnsi="Arial" w:cs="Arial"/>
          <w:b/>
          <w:bCs/>
        </w:rPr>
        <w:t xml:space="preserve">What are the </w:t>
      </w:r>
      <w:r w:rsidR="00195836" w:rsidRPr="00CF22CC">
        <w:rPr>
          <w:rFonts w:ascii="Arial" w:hAnsi="Arial" w:cs="Arial"/>
          <w:b/>
          <w:bCs/>
        </w:rPr>
        <w:t>expenditure</w:t>
      </w:r>
      <w:r w:rsidR="00B94E98" w:rsidRPr="00CF22CC">
        <w:rPr>
          <w:rFonts w:ascii="Arial" w:hAnsi="Arial" w:cs="Arial"/>
          <w:b/>
          <w:bCs/>
        </w:rPr>
        <w:t xml:space="preserve"> requirement</w:t>
      </w:r>
      <w:r w:rsidR="00F8346E" w:rsidRPr="00CF22CC">
        <w:rPr>
          <w:rFonts w:ascii="Arial" w:hAnsi="Arial" w:cs="Arial"/>
          <w:b/>
          <w:bCs/>
        </w:rPr>
        <w:t>s for the proposed work?</w:t>
      </w:r>
    </w:p>
    <w:p w14:paraId="7C285D6B" w14:textId="77777777" w:rsidR="00A963C0" w:rsidRPr="00CF22CC" w:rsidRDefault="001816AF" w:rsidP="000732E4">
      <w:pPr>
        <w:spacing w:after="120"/>
        <w:rPr>
          <w:rFonts w:ascii="Arial" w:hAnsi="Arial" w:cs="Arial"/>
          <w:bCs/>
        </w:rPr>
      </w:pPr>
      <w:r w:rsidRPr="00CF22CC">
        <w:rPr>
          <w:rFonts w:ascii="Arial" w:hAnsi="Arial" w:cs="Arial"/>
          <w:bCs/>
        </w:rPr>
        <w:t xml:space="preserve">Add rows, if </w:t>
      </w:r>
      <w:r w:rsidR="00A507F2" w:rsidRPr="00CF22CC">
        <w:rPr>
          <w:rFonts w:ascii="Arial" w:hAnsi="Arial" w:cs="Arial"/>
          <w:bCs/>
        </w:rPr>
        <w:t>needed</w:t>
      </w:r>
      <w:r w:rsidR="00B94E98" w:rsidRPr="00CF22CC">
        <w:rPr>
          <w:rFonts w:ascii="Arial" w:hAnsi="Arial" w:cs="Arial"/>
          <w:bCs/>
        </w:rPr>
        <w:t xml:space="preserve">. Add an additional table for extra </w:t>
      </w:r>
      <w:r w:rsidR="00411274" w:rsidRPr="00CF22CC">
        <w:rPr>
          <w:rFonts w:ascii="Arial" w:hAnsi="Arial" w:cs="Arial"/>
          <w:bCs/>
        </w:rPr>
        <w:t>years</w:t>
      </w:r>
      <w:r w:rsidR="00B94E98" w:rsidRPr="00CF22CC">
        <w:rPr>
          <w:rFonts w:ascii="Arial" w:hAnsi="Arial" w:cs="Arial"/>
          <w:bCs/>
        </w:rPr>
        <w:t>, if needed</w:t>
      </w:r>
      <w:r w:rsidR="00411274" w:rsidRPr="00CF22CC">
        <w:rPr>
          <w:rFonts w:ascii="Arial" w:hAnsi="Arial" w:cs="Arial"/>
          <w:bCs/>
        </w:rPr>
        <w:t>.</w:t>
      </w:r>
      <w:r w:rsidR="00356D87" w:rsidRPr="00CF22CC">
        <w:rPr>
          <w:rFonts w:ascii="Arial" w:hAnsi="Arial" w:cs="Arial"/>
          <w:bCs/>
        </w:rPr>
        <w:t xml:space="preserve"> </w:t>
      </w:r>
    </w:p>
    <w:bookmarkEnd w:id="1"/>
    <w:bookmarkEnd w:id="2"/>
    <w:tbl>
      <w:tblPr>
        <w:tblStyle w:val="TableGrid"/>
        <w:tblW w:w="0" w:type="auto"/>
        <w:tblLook w:val="04A0" w:firstRow="1" w:lastRow="0" w:firstColumn="1" w:lastColumn="0" w:noHBand="0" w:noVBand="1"/>
      </w:tblPr>
      <w:tblGrid>
        <w:gridCol w:w="450"/>
        <w:gridCol w:w="1148"/>
        <w:gridCol w:w="822"/>
        <w:gridCol w:w="822"/>
        <w:gridCol w:w="822"/>
        <w:gridCol w:w="1008"/>
        <w:gridCol w:w="822"/>
        <w:gridCol w:w="822"/>
        <w:gridCol w:w="821"/>
        <w:gridCol w:w="821"/>
        <w:gridCol w:w="821"/>
        <w:gridCol w:w="821"/>
        <w:gridCol w:w="914"/>
        <w:gridCol w:w="1007"/>
        <w:gridCol w:w="821"/>
        <w:gridCol w:w="969"/>
      </w:tblGrid>
      <w:tr w:rsidR="008602D0" w:rsidRPr="00CF22CC" w14:paraId="7C285D7C" w14:textId="77777777" w:rsidTr="003E3549">
        <w:tc>
          <w:tcPr>
            <w:tcW w:w="450" w:type="dxa"/>
            <w:shd w:val="clear" w:color="auto" w:fill="C2D69B" w:themeFill="accent3" w:themeFillTint="99"/>
          </w:tcPr>
          <w:p w14:paraId="7C285D6C" w14:textId="77777777" w:rsidR="008602D0" w:rsidRPr="00CF22CC" w:rsidRDefault="008602D0" w:rsidP="000732E4">
            <w:pPr>
              <w:spacing w:line="276" w:lineRule="auto"/>
              <w:jc w:val="center"/>
              <w:rPr>
                <w:rFonts w:ascii="Arial" w:hAnsi="Arial" w:cs="Arial"/>
                <w:b/>
                <w:sz w:val="16"/>
                <w:szCs w:val="16"/>
              </w:rPr>
            </w:pPr>
          </w:p>
        </w:tc>
        <w:tc>
          <w:tcPr>
            <w:tcW w:w="1148" w:type="dxa"/>
            <w:shd w:val="clear" w:color="auto" w:fill="C2D69B" w:themeFill="accent3" w:themeFillTint="99"/>
          </w:tcPr>
          <w:p w14:paraId="7C285D6D" w14:textId="77777777" w:rsidR="008602D0" w:rsidRPr="00CF22CC" w:rsidRDefault="008602D0" w:rsidP="000732E4">
            <w:pPr>
              <w:spacing w:line="276" w:lineRule="auto"/>
              <w:jc w:val="center"/>
              <w:rPr>
                <w:rFonts w:ascii="Arial" w:hAnsi="Arial" w:cs="Arial"/>
                <w:b/>
                <w:sz w:val="16"/>
                <w:szCs w:val="16"/>
              </w:rPr>
            </w:pPr>
            <w:r w:rsidRPr="00CF22CC">
              <w:rPr>
                <w:rFonts w:ascii="Arial" w:hAnsi="Arial" w:cs="Arial"/>
                <w:b/>
                <w:sz w:val="16"/>
                <w:szCs w:val="16"/>
              </w:rPr>
              <w:t>£000s</w:t>
            </w:r>
          </w:p>
        </w:tc>
        <w:tc>
          <w:tcPr>
            <w:tcW w:w="822" w:type="dxa"/>
            <w:shd w:val="clear" w:color="auto" w:fill="C2D69B" w:themeFill="accent3" w:themeFillTint="99"/>
          </w:tcPr>
          <w:p w14:paraId="7C285D6E"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2014/15</w:t>
            </w:r>
          </w:p>
        </w:tc>
        <w:tc>
          <w:tcPr>
            <w:tcW w:w="822" w:type="dxa"/>
            <w:shd w:val="clear" w:color="auto" w:fill="C2D69B" w:themeFill="accent3" w:themeFillTint="99"/>
          </w:tcPr>
          <w:p w14:paraId="7C285D6F"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2015/16</w:t>
            </w:r>
          </w:p>
        </w:tc>
        <w:tc>
          <w:tcPr>
            <w:tcW w:w="822" w:type="dxa"/>
            <w:shd w:val="clear" w:color="auto" w:fill="C2D69B" w:themeFill="accent3" w:themeFillTint="99"/>
          </w:tcPr>
          <w:p w14:paraId="7C285D70"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2016/17</w:t>
            </w:r>
          </w:p>
        </w:tc>
        <w:tc>
          <w:tcPr>
            <w:tcW w:w="1008" w:type="dxa"/>
            <w:shd w:val="clear" w:color="auto" w:fill="C2D69B" w:themeFill="accent3" w:themeFillTint="99"/>
          </w:tcPr>
          <w:p w14:paraId="7C285D71"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2017/2018</w:t>
            </w:r>
          </w:p>
        </w:tc>
        <w:tc>
          <w:tcPr>
            <w:tcW w:w="822" w:type="dxa"/>
            <w:shd w:val="clear" w:color="auto" w:fill="C2D69B" w:themeFill="accent3" w:themeFillTint="99"/>
          </w:tcPr>
          <w:p w14:paraId="7C285D72"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2018/19</w:t>
            </w:r>
          </w:p>
        </w:tc>
        <w:tc>
          <w:tcPr>
            <w:tcW w:w="822" w:type="dxa"/>
            <w:shd w:val="clear" w:color="auto" w:fill="C2D69B" w:themeFill="accent3" w:themeFillTint="99"/>
          </w:tcPr>
          <w:p w14:paraId="7C285D73"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2019/20</w:t>
            </w:r>
          </w:p>
        </w:tc>
        <w:tc>
          <w:tcPr>
            <w:tcW w:w="821" w:type="dxa"/>
            <w:shd w:val="clear" w:color="auto" w:fill="C2D69B" w:themeFill="accent3" w:themeFillTint="99"/>
          </w:tcPr>
          <w:p w14:paraId="7C285D74"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2020/21</w:t>
            </w:r>
          </w:p>
        </w:tc>
        <w:tc>
          <w:tcPr>
            <w:tcW w:w="821" w:type="dxa"/>
            <w:shd w:val="clear" w:color="auto" w:fill="C2D69B" w:themeFill="accent3" w:themeFillTint="99"/>
          </w:tcPr>
          <w:p w14:paraId="7C285D75"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2021/22</w:t>
            </w:r>
          </w:p>
        </w:tc>
        <w:tc>
          <w:tcPr>
            <w:tcW w:w="821" w:type="dxa"/>
            <w:shd w:val="clear" w:color="auto" w:fill="C2D69B" w:themeFill="accent3" w:themeFillTint="99"/>
          </w:tcPr>
          <w:p w14:paraId="7C285D76"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2022/23</w:t>
            </w:r>
          </w:p>
        </w:tc>
        <w:tc>
          <w:tcPr>
            <w:tcW w:w="821" w:type="dxa"/>
            <w:shd w:val="clear" w:color="auto" w:fill="C2D69B" w:themeFill="accent3" w:themeFillTint="99"/>
          </w:tcPr>
          <w:p w14:paraId="7C285D77" w14:textId="77777777" w:rsidR="008602D0" w:rsidRPr="00CF22CC" w:rsidRDefault="008602D0" w:rsidP="000732E4">
            <w:pPr>
              <w:tabs>
                <w:tab w:val="center" w:pos="1035"/>
                <w:tab w:val="right" w:pos="2071"/>
              </w:tabs>
              <w:spacing w:line="276" w:lineRule="auto"/>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2023/24</w:t>
            </w:r>
          </w:p>
        </w:tc>
        <w:tc>
          <w:tcPr>
            <w:tcW w:w="914" w:type="dxa"/>
            <w:shd w:val="clear" w:color="auto" w:fill="C2D69B" w:themeFill="accent3" w:themeFillTint="99"/>
          </w:tcPr>
          <w:p w14:paraId="7C285D78"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2024/205</w:t>
            </w:r>
          </w:p>
        </w:tc>
        <w:tc>
          <w:tcPr>
            <w:tcW w:w="1007" w:type="dxa"/>
            <w:shd w:val="clear" w:color="auto" w:fill="C2D69B" w:themeFill="accent3" w:themeFillTint="99"/>
          </w:tcPr>
          <w:p w14:paraId="7C285D79"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2025/2026</w:t>
            </w:r>
          </w:p>
        </w:tc>
        <w:tc>
          <w:tcPr>
            <w:tcW w:w="821" w:type="dxa"/>
            <w:shd w:val="clear" w:color="auto" w:fill="C2D69B" w:themeFill="accent3" w:themeFillTint="99"/>
          </w:tcPr>
          <w:p w14:paraId="7C285D7A" w14:textId="77777777" w:rsidR="008602D0" w:rsidRPr="00CF22CC" w:rsidRDefault="008602D0" w:rsidP="000732E4">
            <w:pPr>
              <w:spacing w:line="276" w:lineRule="auto"/>
              <w:jc w:val="right"/>
              <w:rPr>
                <w:rFonts w:ascii="Arial" w:eastAsia="Calibri" w:hAnsi="Arial" w:cs="Arial"/>
                <w:b/>
                <w:color w:val="000000" w:themeColor="text1"/>
                <w:sz w:val="16"/>
                <w:szCs w:val="16"/>
              </w:rPr>
            </w:pPr>
            <w:r w:rsidRPr="00CF22CC">
              <w:rPr>
                <w:rFonts w:ascii="Arial" w:eastAsia="Calibri" w:hAnsi="Arial" w:cs="Arial"/>
                <w:b/>
                <w:color w:val="000000" w:themeColor="text1"/>
                <w:sz w:val="16"/>
                <w:szCs w:val="16"/>
              </w:rPr>
              <w:t>2026/27</w:t>
            </w:r>
          </w:p>
        </w:tc>
        <w:tc>
          <w:tcPr>
            <w:tcW w:w="969" w:type="dxa"/>
            <w:shd w:val="clear" w:color="auto" w:fill="C2D69B" w:themeFill="accent3" w:themeFillTint="99"/>
          </w:tcPr>
          <w:p w14:paraId="7C285D7B" w14:textId="77777777" w:rsidR="008602D0" w:rsidRPr="00CF22CC" w:rsidRDefault="008602D0" w:rsidP="000732E4">
            <w:pPr>
              <w:spacing w:line="276" w:lineRule="auto"/>
              <w:jc w:val="right"/>
              <w:rPr>
                <w:rFonts w:ascii="Arial" w:hAnsi="Arial" w:cs="Arial"/>
                <w:b/>
                <w:sz w:val="16"/>
                <w:szCs w:val="16"/>
              </w:rPr>
            </w:pPr>
            <w:r w:rsidRPr="00CF22CC">
              <w:rPr>
                <w:rFonts w:ascii="Arial" w:hAnsi="Arial" w:cs="Arial"/>
                <w:b/>
                <w:sz w:val="16"/>
                <w:szCs w:val="16"/>
              </w:rPr>
              <w:t>Total</w:t>
            </w:r>
          </w:p>
        </w:tc>
      </w:tr>
      <w:tr w:rsidR="008602D0" w:rsidRPr="00CF22CC" w14:paraId="7C285D8D" w14:textId="77777777" w:rsidTr="003E3549">
        <w:tc>
          <w:tcPr>
            <w:tcW w:w="450" w:type="dxa"/>
            <w:vMerge w:val="restart"/>
            <w:textDirection w:val="btLr"/>
          </w:tcPr>
          <w:p w14:paraId="7C285D7D" w14:textId="77777777" w:rsidR="008602D0" w:rsidRPr="00CF22CC" w:rsidRDefault="008602D0" w:rsidP="000732E4">
            <w:pPr>
              <w:spacing w:line="276" w:lineRule="auto"/>
              <w:ind w:left="113" w:right="113"/>
              <w:jc w:val="center"/>
              <w:rPr>
                <w:rFonts w:ascii="Arial" w:hAnsi="Arial" w:cs="Arial"/>
                <w:sz w:val="16"/>
                <w:szCs w:val="16"/>
              </w:rPr>
            </w:pPr>
            <w:r w:rsidRPr="00CF22CC">
              <w:rPr>
                <w:rFonts w:ascii="Arial" w:hAnsi="Arial" w:cs="Arial"/>
                <w:sz w:val="16"/>
                <w:szCs w:val="16"/>
              </w:rPr>
              <w:t>Admin</w:t>
            </w:r>
          </w:p>
        </w:tc>
        <w:tc>
          <w:tcPr>
            <w:tcW w:w="1148" w:type="dxa"/>
          </w:tcPr>
          <w:p w14:paraId="7C285D7E"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Pay</w:t>
            </w:r>
          </w:p>
        </w:tc>
        <w:tc>
          <w:tcPr>
            <w:tcW w:w="822" w:type="dxa"/>
          </w:tcPr>
          <w:p w14:paraId="7C285D7F"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80"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81"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82"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83"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84"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85"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86"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87"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88"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D89"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D8A"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8B"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D8C"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D9E" w14:textId="77777777" w:rsidTr="003E3549">
        <w:tc>
          <w:tcPr>
            <w:tcW w:w="450" w:type="dxa"/>
            <w:vMerge/>
          </w:tcPr>
          <w:p w14:paraId="7C285D8E" w14:textId="77777777" w:rsidR="008602D0" w:rsidRPr="00CF22CC" w:rsidRDefault="008602D0" w:rsidP="000732E4">
            <w:pPr>
              <w:spacing w:line="276" w:lineRule="auto"/>
              <w:jc w:val="center"/>
              <w:rPr>
                <w:rFonts w:ascii="Arial" w:hAnsi="Arial" w:cs="Arial"/>
                <w:sz w:val="16"/>
                <w:szCs w:val="16"/>
              </w:rPr>
            </w:pPr>
          </w:p>
        </w:tc>
        <w:tc>
          <w:tcPr>
            <w:tcW w:w="1148" w:type="dxa"/>
          </w:tcPr>
          <w:p w14:paraId="7C285D8F" w14:textId="77777777" w:rsidR="008602D0" w:rsidRPr="00CF22CC" w:rsidRDefault="008602D0" w:rsidP="000732E4">
            <w:pPr>
              <w:spacing w:line="276" w:lineRule="auto"/>
              <w:rPr>
                <w:rFonts w:ascii="Arial" w:hAnsi="Arial" w:cs="Arial"/>
                <w:sz w:val="16"/>
                <w:szCs w:val="16"/>
              </w:rPr>
            </w:pPr>
            <w:proofErr w:type="gramStart"/>
            <w:r w:rsidRPr="00CF22CC">
              <w:rPr>
                <w:rFonts w:ascii="Arial" w:hAnsi="Arial" w:cs="Arial"/>
                <w:sz w:val="16"/>
                <w:szCs w:val="16"/>
              </w:rPr>
              <w:t>Non Pay</w:t>
            </w:r>
            <w:proofErr w:type="gramEnd"/>
          </w:p>
        </w:tc>
        <w:tc>
          <w:tcPr>
            <w:tcW w:w="822" w:type="dxa"/>
          </w:tcPr>
          <w:p w14:paraId="7C285D90"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91"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92"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93"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94"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95"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96"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97"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98"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99"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D9A"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D9B"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9C"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D9D"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DAF" w14:textId="77777777" w:rsidTr="003E3549">
        <w:tc>
          <w:tcPr>
            <w:tcW w:w="450" w:type="dxa"/>
            <w:vMerge/>
          </w:tcPr>
          <w:p w14:paraId="7C285D9F" w14:textId="77777777" w:rsidR="008602D0" w:rsidRPr="00CF22CC" w:rsidRDefault="008602D0" w:rsidP="000732E4">
            <w:pPr>
              <w:spacing w:line="276" w:lineRule="auto"/>
              <w:jc w:val="center"/>
              <w:rPr>
                <w:rFonts w:ascii="Arial" w:hAnsi="Arial" w:cs="Arial"/>
                <w:sz w:val="16"/>
                <w:szCs w:val="16"/>
              </w:rPr>
            </w:pPr>
          </w:p>
        </w:tc>
        <w:tc>
          <w:tcPr>
            <w:tcW w:w="1148" w:type="dxa"/>
          </w:tcPr>
          <w:p w14:paraId="7C285DA0" w14:textId="77777777" w:rsidR="008602D0" w:rsidRPr="00CF22CC" w:rsidRDefault="008602D0" w:rsidP="000732E4">
            <w:pPr>
              <w:spacing w:line="276" w:lineRule="auto"/>
              <w:rPr>
                <w:rFonts w:ascii="Arial" w:hAnsi="Arial" w:cs="Arial"/>
                <w:sz w:val="16"/>
                <w:szCs w:val="16"/>
              </w:rPr>
            </w:pPr>
            <w:proofErr w:type="gramStart"/>
            <w:r w:rsidRPr="00CF22CC">
              <w:rPr>
                <w:rFonts w:ascii="Arial" w:hAnsi="Arial" w:cs="Arial"/>
                <w:sz w:val="16"/>
                <w:szCs w:val="16"/>
              </w:rPr>
              <w:t>Other</w:t>
            </w:r>
            <w:proofErr w:type="gramEnd"/>
            <w:r w:rsidRPr="00CF22CC">
              <w:rPr>
                <w:rFonts w:ascii="Arial" w:hAnsi="Arial" w:cs="Arial"/>
                <w:sz w:val="16"/>
                <w:szCs w:val="16"/>
              </w:rPr>
              <w:t xml:space="preserve"> 1</w:t>
            </w:r>
          </w:p>
        </w:tc>
        <w:tc>
          <w:tcPr>
            <w:tcW w:w="822" w:type="dxa"/>
          </w:tcPr>
          <w:p w14:paraId="7C285DA1"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A2"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A3"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A4"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A5"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A6"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A7"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A8"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A9"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AA"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DAB"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DAC"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AD"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DAE"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DC0" w14:textId="77777777" w:rsidTr="003E3549">
        <w:tc>
          <w:tcPr>
            <w:tcW w:w="450" w:type="dxa"/>
            <w:vMerge/>
          </w:tcPr>
          <w:p w14:paraId="7C285DB0" w14:textId="77777777" w:rsidR="008602D0" w:rsidRPr="00CF22CC" w:rsidRDefault="008602D0" w:rsidP="000732E4">
            <w:pPr>
              <w:spacing w:line="276" w:lineRule="auto"/>
              <w:jc w:val="center"/>
              <w:rPr>
                <w:rFonts w:ascii="Arial" w:hAnsi="Arial" w:cs="Arial"/>
                <w:sz w:val="16"/>
                <w:szCs w:val="16"/>
              </w:rPr>
            </w:pPr>
          </w:p>
        </w:tc>
        <w:tc>
          <w:tcPr>
            <w:tcW w:w="1148" w:type="dxa"/>
            <w:tcBorders>
              <w:bottom w:val="single" w:sz="4" w:space="0" w:color="000000" w:themeColor="text1"/>
            </w:tcBorders>
          </w:tcPr>
          <w:p w14:paraId="7C285DB1" w14:textId="77777777" w:rsidR="008602D0" w:rsidRPr="00CF22CC" w:rsidRDefault="008602D0" w:rsidP="000732E4">
            <w:pPr>
              <w:spacing w:line="276" w:lineRule="auto"/>
              <w:rPr>
                <w:rFonts w:ascii="Arial" w:hAnsi="Arial" w:cs="Arial"/>
                <w:sz w:val="16"/>
                <w:szCs w:val="16"/>
              </w:rPr>
            </w:pPr>
            <w:proofErr w:type="gramStart"/>
            <w:r w:rsidRPr="00CF22CC">
              <w:rPr>
                <w:rFonts w:ascii="Arial" w:hAnsi="Arial" w:cs="Arial"/>
                <w:sz w:val="16"/>
                <w:szCs w:val="16"/>
              </w:rPr>
              <w:t>Other</w:t>
            </w:r>
            <w:proofErr w:type="gramEnd"/>
            <w:r w:rsidRPr="00CF22CC">
              <w:rPr>
                <w:rFonts w:ascii="Arial" w:hAnsi="Arial" w:cs="Arial"/>
                <w:sz w:val="16"/>
                <w:szCs w:val="16"/>
              </w:rPr>
              <w:t xml:space="preserve"> 2</w:t>
            </w:r>
          </w:p>
        </w:tc>
        <w:tc>
          <w:tcPr>
            <w:tcW w:w="822" w:type="dxa"/>
            <w:tcBorders>
              <w:bottom w:val="single" w:sz="4" w:space="0" w:color="000000" w:themeColor="text1"/>
            </w:tcBorders>
          </w:tcPr>
          <w:p w14:paraId="7C285DB2"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DB3"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DB4" w14:textId="77777777" w:rsidR="008602D0" w:rsidRPr="00CF22CC" w:rsidRDefault="008602D0" w:rsidP="000732E4">
            <w:pPr>
              <w:spacing w:line="276" w:lineRule="auto"/>
              <w:jc w:val="right"/>
              <w:rPr>
                <w:rFonts w:ascii="Arial" w:hAnsi="Arial" w:cs="Arial"/>
                <w:bCs/>
                <w:sz w:val="16"/>
                <w:szCs w:val="16"/>
              </w:rPr>
            </w:pPr>
          </w:p>
        </w:tc>
        <w:tc>
          <w:tcPr>
            <w:tcW w:w="1008" w:type="dxa"/>
            <w:tcBorders>
              <w:bottom w:val="single" w:sz="4" w:space="0" w:color="000000" w:themeColor="text1"/>
            </w:tcBorders>
          </w:tcPr>
          <w:p w14:paraId="7C285DB5"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DB6"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DB7"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DB8"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DB9"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DBA"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DBB" w14:textId="77777777" w:rsidR="008602D0" w:rsidRPr="00CF22CC" w:rsidRDefault="008602D0" w:rsidP="000732E4">
            <w:pPr>
              <w:spacing w:line="276" w:lineRule="auto"/>
              <w:jc w:val="right"/>
              <w:rPr>
                <w:rFonts w:ascii="Arial" w:hAnsi="Arial" w:cs="Arial"/>
                <w:bCs/>
                <w:sz w:val="16"/>
                <w:szCs w:val="16"/>
              </w:rPr>
            </w:pPr>
          </w:p>
        </w:tc>
        <w:tc>
          <w:tcPr>
            <w:tcW w:w="914" w:type="dxa"/>
            <w:tcBorders>
              <w:bottom w:val="single" w:sz="4" w:space="0" w:color="000000" w:themeColor="text1"/>
            </w:tcBorders>
          </w:tcPr>
          <w:p w14:paraId="7C285DBC" w14:textId="77777777" w:rsidR="008602D0" w:rsidRPr="00CF22CC" w:rsidRDefault="008602D0" w:rsidP="000732E4">
            <w:pPr>
              <w:spacing w:line="276" w:lineRule="auto"/>
              <w:jc w:val="right"/>
              <w:rPr>
                <w:rFonts w:ascii="Arial" w:hAnsi="Arial" w:cs="Arial"/>
                <w:bCs/>
                <w:sz w:val="16"/>
                <w:szCs w:val="16"/>
              </w:rPr>
            </w:pPr>
          </w:p>
        </w:tc>
        <w:tc>
          <w:tcPr>
            <w:tcW w:w="1007" w:type="dxa"/>
            <w:tcBorders>
              <w:bottom w:val="single" w:sz="4" w:space="0" w:color="000000" w:themeColor="text1"/>
            </w:tcBorders>
          </w:tcPr>
          <w:p w14:paraId="7C285DBD"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DBE" w14:textId="77777777" w:rsidR="008602D0" w:rsidRPr="00CF22CC" w:rsidRDefault="008602D0" w:rsidP="000732E4">
            <w:pPr>
              <w:spacing w:line="276" w:lineRule="auto"/>
              <w:jc w:val="right"/>
              <w:rPr>
                <w:rFonts w:ascii="Arial" w:hAnsi="Arial" w:cs="Arial"/>
                <w:bCs/>
                <w:sz w:val="16"/>
                <w:szCs w:val="16"/>
              </w:rPr>
            </w:pPr>
          </w:p>
        </w:tc>
        <w:tc>
          <w:tcPr>
            <w:tcW w:w="969" w:type="dxa"/>
            <w:tcBorders>
              <w:bottom w:val="single" w:sz="4" w:space="0" w:color="000000" w:themeColor="text1"/>
            </w:tcBorders>
            <w:shd w:val="clear" w:color="auto" w:fill="C2D69B" w:themeFill="accent3" w:themeFillTint="99"/>
          </w:tcPr>
          <w:p w14:paraId="7C285DBF"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DD1" w14:textId="77777777" w:rsidTr="003E3549">
        <w:trPr>
          <w:trHeight w:val="563"/>
        </w:trPr>
        <w:tc>
          <w:tcPr>
            <w:tcW w:w="450" w:type="dxa"/>
            <w:vMerge/>
            <w:tcBorders>
              <w:bottom w:val="single" w:sz="4" w:space="0" w:color="000000" w:themeColor="text1"/>
            </w:tcBorders>
            <w:shd w:val="clear" w:color="auto" w:fill="C2D69B" w:themeFill="accent3" w:themeFillTint="99"/>
          </w:tcPr>
          <w:p w14:paraId="7C285DC1" w14:textId="77777777" w:rsidR="008602D0" w:rsidRPr="00CF22CC" w:rsidRDefault="008602D0" w:rsidP="000732E4">
            <w:pPr>
              <w:spacing w:line="276" w:lineRule="auto"/>
              <w:jc w:val="center"/>
              <w:rPr>
                <w:rFonts w:ascii="Arial" w:hAnsi="Arial" w:cs="Arial"/>
                <w:b/>
                <w:sz w:val="16"/>
                <w:szCs w:val="16"/>
              </w:rPr>
            </w:pPr>
          </w:p>
        </w:tc>
        <w:tc>
          <w:tcPr>
            <w:tcW w:w="1148" w:type="dxa"/>
            <w:tcBorders>
              <w:bottom w:val="single" w:sz="4" w:space="0" w:color="000000" w:themeColor="text1"/>
            </w:tcBorders>
            <w:shd w:val="clear" w:color="auto" w:fill="C2D69B" w:themeFill="accent3" w:themeFillTint="99"/>
          </w:tcPr>
          <w:p w14:paraId="7C285DC2" w14:textId="77777777" w:rsidR="008602D0" w:rsidRPr="00CF22CC" w:rsidRDefault="008602D0" w:rsidP="000732E4">
            <w:pPr>
              <w:spacing w:line="276" w:lineRule="auto"/>
              <w:rPr>
                <w:rFonts w:ascii="Arial" w:hAnsi="Arial" w:cs="Arial"/>
                <w:b/>
                <w:sz w:val="16"/>
                <w:szCs w:val="16"/>
              </w:rPr>
            </w:pPr>
            <w:r w:rsidRPr="00CF22CC">
              <w:rPr>
                <w:rFonts w:ascii="Arial" w:hAnsi="Arial" w:cs="Arial"/>
                <w:b/>
                <w:sz w:val="16"/>
                <w:szCs w:val="16"/>
              </w:rPr>
              <w:t>Admin subtotals</w:t>
            </w:r>
          </w:p>
        </w:tc>
        <w:tc>
          <w:tcPr>
            <w:tcW w:w="822" w:type="dxa"/>
            <w:tcBorders>
              <w:bottom w:val="single" w:sz="4" w:space="0" w:color="000000" w:themeColor="text1"/>
            </w:tcBorders>
            <w:shd w:val="clear" w:color="auto" w:fill="C2D69B" w:themeFill="accent3" w:themeFillTint="99"/>
          </w:tcPr>
          <w:p w14:paraId="7C285DC3"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tcBorders>
              <w:bottom w:val="single" w:sz="4" w:space="0" w:color="000000" w:themeColor="text1"/>
            </w:tcBorders>
            <w:shd w:val="clear" w:color="auto" w:fill="C2D69B" w:themeFill="accent3" w:themeFillTint="99"/>
          </w:tcPr>
          <w:p w14:paraId="7C285DC4"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tcBorders>
              <w:bottom w:val="single" w:sz="4" w:space="0" w:color="000000" w:themeColor="text1"/>
            </w:tcBorders>
            <w:shd w:val="clear" w:color="auto" w:fill="C2D69B" w:themeFill="accent3" w:themeFillTint="99"/>
          </w:tcPr>
          <w:p w14:paraId="7C285DC5"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8" w:type="dxa"/>
            <w:tcBorders>
              <w:bottom w:val="single" w:sz="4" w:space="0" w:color="000000" w:themeColor="text1"/>
            </w:tcBorders>
            <w:shd w:val="clear" w:color="auto" w:fill="C2D69B" w:themeFill="accent3" w:themeFillTint="99"/>
          </w:tcPr>
          <w:p w14:paraId="7C285DC6"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tcBorders>
              <w:bottom w:val="single" w:sz="4" w:space="0" w:color="000000" w:themeColor="text1"/>
            </w:tcBorders>
            <w:shd w:val="clear" w:color="auto" w:fill="C2D69B" w:themeFill="accent3" w:themeFillTint="99"/>
          </w:tcPr>
          <w:p w14:paraId="7C285DC7"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tcBorders>
              <w:bottom w:val="single" w:sz="4" w:space="0" w:color="000000" w:themeColor="text1"/>
            </w:tcBorders>
            <w:shd w:val="clear" w:color="auto" w:fill="C2D69B" w:themeFill="accent3" w:themeFillTint="99"/>
          </w:tcPr>
          <w:p w14:paraId="7C285DC8"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tcBorders>
              <w:bottom w:val="single" w:sz="4" w:space="0" w:color="000000" w:themeColor="text1"/>
            </w:tcBorders>
            <w:shd w:val="clear" w:color="auto" w:fill="C2D69B" w:themeFill="accent3" w:themeFillTint="99"/>
          </w:tcPr>
          <w:p w14:paraId="7C285DC9"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tcBorders>
              <w:bottom w:val="single" w:sz="4" w:space="0" w:color="000000" w:themeColor="text1"/>
            </w:tcBorders>
            <w:shd w:val="clear" w:color="auto" w:fill="C2D69B" w:themeFill="accent3" w:themeFillTint="99"/>
          </w:tcPr>
          <w:p w14:paraId="7C285DCA"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tcBorders>
              <w:bottom w:val="single" w:sz="4" w:space="0" w:color="000000" w:themeColor="text1"/>
            </w:tcBorders>
            <w:shd w:val="clear" w:color="auto" w:fill="C2D69B" w:themeFill="accent3" w:themeFillTint="99"/>
          </w:tcPr>
          <w:p w14:paraId="7C285DCB"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tcBorders>
              <w:bottom w:val="single" w:sz="4" w:space="0" w:color="000000" w:themeColor="text1"/>
            </w:tcBorders>
            <w:shd w:val="clear" w:color="auto" w:fill="C2D69B" w:themeFill="accent3" w:themeFillTint="99"/>
          </w:tcPr>
          <w:p w14:paraId="7C285DCC"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14" w:type="dxa"/>
            <w:tcBorders>
              <w:bottom w:val="single" w:sz="4" w:space="0" w:color="000000" w:themeColor="text1"/>
            </w:tcBorders>
            <w:shd w:val="clear" w:color="auto" w:fill="C2D69B" w:themeFill="accent3" w:themeFillTint="99"/>
          </w:tcPr>
          <w:p w14:paraId="7C285DCD"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7" w:type="dxa"/>
            <w:tcBorders>
              <w:bottom w:val="single" w:sz="4" w:space="0" w:color="000000" w:themeColor="text1"/>
            </w:tcBorders>
            <w:shd w:val="clear" w:color="auto" w:fill="C2D69B" w:themeFill="accent3" w:themeFillTint="99"/>
          </w:tcPr>
          <w:p w14:paraId="7C285DCE"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tcBorders>
              <w:bottom w:val="single" w:sz="4" w:space="0" w:color="000000" w:themeColor="text1"/>
            </w:tcBorders>
            <w:shd w:val="clear" w:color="auto" w:fill="C2D69B" w:themeFill="accent3" w:themeFillTint="99"/>
          </w:tcPr>
          <w:p w14:paraId="7C285DCF"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69" w:type="dxa"/>
            <w:tcBorders>
              <w:bottom w:val="single" w:sz="4" w:space="0" w:color="000000" w:themeColor="text1"/>
            </w:tcBorders>
            <w:shd w:val="clear" w:color="auto" w:fill="C2D69B" w:themeFill="accent3" w:themeFillTint="99"/>
          </w:tcPr>
          <w:p w14:paraId="7C285DD0"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r>
      <w:tr w:rsidR="008602D0" w:rsidRPr="00CF22CC" w14:paraId="7C285DE2" w14:textId="77777777" w:rsidTr="003E3549">
        <w:tc>
          <w:tcPr>
            <w:tcW w:w="450" w:type="dxa"/>
            <w:vMerge w:val="restart"/>
            <w:textDirection w:val="btLr"/>
          </w:tcPr>
          <w:p w14:paraId="7C285DD2" w14:textId="77777777" w:rsidR="008602D0" w:rsidRPr="00CF22CC" w:rsidRDefault="008602D0" w:rsidP="000732E4">
            <w:pPr>
              <w:spacing w:line="276" w:lineRule="auto"/>
              <w:ind w:left="113" w:right="113"/>
              <w:jc w:val="center"/>
              <w:rPr>
                <w:rFonts w:ascii="Arial" w:hAnsi="Arial" w:cs="Arial"/>
                <w:sz w:val="16"/>
                <w:szCs w:val="16"/>
              </w:rPr>
            </w:pPr>
            <w:r w:rsidRPr="00CF22CC">
              <w:rPr>
                <w:rFonts w:ascii="Arial" w:hAnsi="Arial" w:cs="Arial"/>
                <w:sz w:val="16"/>
                <w:szCs w:val="16"/>
              </w:rPr>
              <w:t>Prog</w:t>
            </w:r>
          </w:p>
        </w:tc>
        <w:tc>
          <w:tcPr>
            <w:tcW w:w="1148" w:type="dxa"/>
          </w:tcPr>
          <w:p w14:paraId="7C285DD3"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Evidence</w:t>
            </w:r>
          </w:p>
        </w:tc>
        <w:tc>
          <w:tcPr>
            <w:tcW w:w="822" w:type="dxa"/>
          </w:tcPr>
          <w:p w14:paraId="7C285DD4"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D5"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D6"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D7"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D8"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D9"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DA"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DB"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DC"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DD"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DDE"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DDF"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E0"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DE1"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DF3" w14:textId="77777777" w:rsidTr="003E3549">
        <w:tc>
          <w:tcPr>
            <w:tcW w:w="450" w:type="dxa"/>
            <w:vMerge/>
          </w:tcPr>
          <w:p w14:paraId="7C285DE3" w14:textId="77777777" w:rsidR="008602D0" w:rsidRPr="00CF22CC" w:rsidRDefault="008602D0" w:rsidP="000732E4">
            <w:pPr>
              <w:spacing w:line="276" w:lineRule="auto"/>
              <w:jc w:val="center"/>
              <w:rPr>
                <w:rFonts w:ascii="Arial" w:hAnsi="Arial" w:cs="Arial"/>
                <w:sz w:val="16"/>
                <w:szCs w:val="16"/>
              </w:rPr>
            </w:pPr>
          </w:p>
        </w:tc>
        <w:tc>
          <w:tcPr>
            <w:tcW w:w="1148" w:type="dxa"/>
          </w:tcPr>
          <w:p w14:paraId="7C285DE4"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Work stream 1</w:t>
            </w:r>
          </w:p>
        </w:tc>
        <w:tc>
          <w:tcPr>
            <w:tcW w:w="822" w:type="dxa"/>
          </w:tcPr>
          <w:p w14:paraId="7C285DE5"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E6"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E7"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E8"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E9"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EA"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EB"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EC"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ED"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EE"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DEF"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DF0"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F1"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DF2"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04" w14:textId="77777777" w:rsidTr="003E3549">
        <w:tc>
          <w:tcPr>
            <w:tcW w:w="450" w:type="dxa"/>
            <w:vMerge/>
          </w:tcPr>
          <w:p w14:paraId="7C285DF4" w14:textId="77777777" w:rsidR="008602D0" w:rsidRPr="00CF22CC" w:rsidRDefault="008602D0" w:rsidP="000732E4">
            <w:pPr>
              <w:spacing w:line="276" w:lineRule="auto"/>
              <w:jc w:val="center"/>
              <w:rPr>
                <w:rFonts w:ascii="Arial" w:hAnsi="Arial" w:cs="Arial"/>
                <w:sz w:val="16"/>
                <w:szCs w:val="16"/>
              </w:rPr>
            </w:pPr>
          </w:p>
        </w:tc>
        <w:tc>
          <w:tcPr>
            <w:tcW w:w="1148" w:type="dxa"/>
          </w:tcPr>
          <w:p w14:paraId="7C285DF5"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Work stream 2</w:t>
            </w:r>
          </w:p>
        </w:tc>
        <w:tc>
          <w:tcPr>
            <w:tcW w:w="822" w:type="dxa"/>
          </w:tcPr>
          <w:p w14:paraId="7C285DF6"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F7"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F8"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DF9"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FA"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DFB"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FC"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FD"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FE"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DFF"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E00"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E01"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02"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E03"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15" w14:textId="77777777" w:rsidTr="003E3549">
        <w:trPr>
          <w:trHeight w:val="558"/>
        </w:trPr>
        <w:tc>
          <w:tcPr>
            <w:tcW w:w="450" w:type="dxa"/>
            <w:vMerge/>
          </w:tcPr>
          <w:p w14:paraId="7C285E05" w14:textId="77777777" w:rsidR="008602D0" w:rsidRPr="00CF22CC" w:rsidRDefault="008602D0" w:rsidP="000732E4">
            <w:pPr>
              <w:spacing w:line="276" w:lineRule="auto"/>
              <w:jc w:val="center"/>
              <w:rPr>
                <w:rFonts w:ascii="Arial" w:hAnsi="Arial" w:cs="Arial"/>
                <w:sz w:val="16"/>
                <w:szCs w:val="16"/>
              </w:rPr>
            </w:pPr>
          </w:p>
        </w:tc>
        <w:tc>
          <w:tcPr>
            <w:tcW w:w="1148" w:type="dxa"/>
            <w:tcBorders>
              <w:bottom w:val="single" w:sz="4" w:space="0" w:color="000000" w:themeColor="text1"/>
            </w:tcBorders>
          </w:tcPr>
          <w:p w14:paraId="7C285E06"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Work stream 3</w:t>
            </w:r>
          </w:p>
        </w:tc>
        <w:tc>
          <w:tcPr>
            <w:tcW w:w="822" w:type="dxa"/>
            <w:tcBorders>
              <w:bottom w:val="single" w:sz="4" w:space="0" w:color="000000" w:themeColor="text1"/>
            </w:tcBorders>
          </w:tcPr>
          <w:p w14:paraId="7C285E07"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08"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09" w14:textId="77777777" w:rsidR="008602D0" w:rsidRPr="00CF22CC" w:rsidRDefault="008602D0" w:rsidP="000732E4">
            <w:pPr>
              <w:spacing w:line="276" w:lineRule="auto"/>
              <w:jc w:val="right"/>
              <w:rPr>
                <w:rFonts w:ascii="Arial" w:hAnsi="Arial" w:cs="Arial"/>
                <w:bCs/>
                <w:sz w:val="16"/>
                <w:szCs w:val="16"/>
              </w:rPr>
            </w:pPr>
          </w:p>
        </w:tc>
        <w:tc>
          <w:tcPr>
            <w:tcW w:w="1008" w:type="dxa"/>
            <w:tcBorders>
              <w:bottom w:val="single" w:sz="4" w:space="0" w:color="000000" w:themeColor="text1"/>
            </w:tcBorders>
          </w:tcPr>
          <w:p w14:paraId="7C285E0A"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0B"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0C"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0D"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0E"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0F"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10" w14:textId="77777777" w:rsidR="008602D0" w:rsidRPr="00CF22CC" w:rsidRDefault="008602D0" w:rsidP="000732E4">
            <w:pPr>
              <w:spacing w:line="276" w:lineRule="auto"/>
              <w:jc w:val="right"/>
              <w:rPr>
                <w:rFonts w:ascii="Arial" w:hAnsi="Arial" w:cs="Arial"/>
                <w:bCs/>
                <w:sz w:val="16"/>
                <w:szCs w:val="16"/>
              </w:rPr>
            </w:pPr>
          </w:p>
        </w:tc>
        <w:tc>
          <w:tcPr>
            <w:tcW w:w="914" w:type="dxa"/>
            <w:tcBorders>
              <w:bottom w:val="single" w:sz="4" w:space="0" w:color="000000" w:themeColor="text1"/>
            </w:tcBorders>
          </w:tcPr>
          <w:p w14:paraId="7C285E11" w14:textId="77777777" w:rsidR="008602D0" w:rsidRPr="00CF22CC" w:rsidRDefault="008602D0" w:rsidP="000732E4">
            <w:pPr>
              <w:spacing w:line="276" w:lineRule="auto"/>
              <w:jc w:val="right"/>
              <w:rPr>
                <w:rFonts w:ascii="Arial" w:hAnsi="Arial" w:cs="Arial"/>
                <w:bCs/>
                <w:sz w:val="16"/>
                <w:szCs w:val="16"/>
              </w:rPr>
            </w:pPr>
          </w:p>
        </w:tc>
        <w:tc>
          <w:tcPr>
            <w:tcW w:w="1007" w:type="dxa"/>
            <w:tcBorders>
              <w:bottom w:val="single" w:sz="4" w:space="0" w:color="000000" w:themeColor="text1"/>
            </w:tcBorders>
          </w:tcPr>
          <w:p w14:paraId="7C285E12"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13" w14:textId="77777777" w:rsidR="008602D0" w:rsidRPr="00CF22CC" w:rsidRDefault="008602D0" w:rsidP="000732E4">
            <w:pPr>
              <w:spacing w:line="276" w:lineRule="auto"/>
              <w:jc w:val="right"/>
              <w:rPr>
                <w:rFonts w:ascii="Arial" w:hAnsi="Arial" w:cs="Arial"/>
                <w:bCs/>
                <w:sz w:val="16"/>
                <w:szCs w:val="16"/>
              </w:rPr>
            </w:pPr>
          </w:p>
        </w:tc>
        <w:tc>
          <w:tcPr>
            <w:tcW w:w="969" w:type="dxa"/>
            <w:tcBorders>
              <w:bottom w:val="single" w:sz="4" w:space="0" w:color="000000" w:themeColor="text1"/>
            </w:tcBorders>
            <w:shd w:val="clear" w:color="auto" w:fill="C2D69B" w:themeFill="accent3" w:themeFillTint="99"/>
          </w:tcPr>
          <w:p w14:paraId="7C285E14"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26" w14:textId="77777777" w:rsidTr="003E3549">
        <w:trPr>
          <w:trHeight w:val="278"/>
        </w:trPr>
        <w:tc>
          <w:tcPr>
            <w:tcW w:w="450" w:type="dxa"/>
            <w:vMerge/>
            <w:shd w:val="clear" w:color="auto" w:fill="C2D69B" w:themeFill="accent3" w:themeFillTint="99"/>
          </w:tcPr>
          <w:p w14:paraId="7C285E16" w14:textId="77777777" w:rsidR="008602D0" w:rsidRPr="00CF22CC" w:rsidRDefault="008602D0" w:rsidP="000732E4">
            <w:pPr>
              <w:spacing w:line="276" w:lineRule="auto"/>
              <w:jc w:val="center"/>
              <w:rPr>
                <w:rFonts w:ascii="Arial" w:hAnsi="Arial" w:cs="Arial"/>
                <w:b/>
                <w:sz w:val="16"/>
                <w:szCs w:val="16"/>
              </w:rPr>
            </w:pPr>
          </w:p>
        </w:tc>
        <w:tc>
          <w:tcPr>
            <w:tcW w:w="1148" w:type="dxa"/>
            <w:shd w:val="clear" w:color="auto" w:fill="C2D69B" w:themeFill="accent3" w:themeFillTint="99"/>
          </w:tcPr>
          <w:p w14:paraId="7C285E17" w14:textId="77777777" w:rsidR="008602D0" w:rsidRPr="00CF22CC" w:rsidRDefault="008602D0" w:rsidP="000732E4">
            <w:pPr>
              <w:spacing w:line="276" w:lineRule="auto"/>
              <w:rPr>
                <w:rFonts w:ascii="Arial" w:hAnsi="Arial" w:cs="Arial"/>
                <w:b/>
                <w:sz w:val="16"/>
                <w:szCs w:val="16"/>
              </w:rPr>
            </w:pPr>
            <w:r w:rsidRPr="00CF22CC">
              <w:rPr>
                <w:rFonts w:ascii="Arial" w:hAnsi="Arial" w:cs="Arial"/>
                <w:b/>
                <w:sz w:val="16"/>
                <w:szCs w:val="16"/>
              </w:rPr>
              <w:t>Programme subtotals</w:t>
            </w:r>
          </w:p>
        </w:tc>
        <w:tc>
          <w:tcPr>
            <w:tcW w:w="822" w:type="dxa"/>
            <w:shd w:val="clear" w:color="auto" w:fill="C2D69B" w:themeFill="accent3" w:themeFillTint="99"/>
          </w:tcPr>
          <w:p w14:paraId="7C285E18"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19"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1A"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8" w:type="dxa"/>
            <w:shd w:val="clear" w:color="auto" w:fill="C2D69B" w:themeFill="accent3" w:themeFillTint="99"/>
          </w:tcPr>
          <w:p w14:paraId="7C285E1B"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1C"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1D"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1E"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1F"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20"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21"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14" w:type="dxa"/>
            <w:shd w:val="clear" w:color="auto" w:fill="C2D69B" w:themeFill="accent3" w:themeFillTint="99"/>
          </w:tcPr>
          <w:p w14:paraId="7C285E22"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7" w:type="dxa"/>
            <w:shd w:val="clear" w:color="auto" w:fill="C2D69B" w:themeFill="accent3" w:themeFillTint="99"/>
          </w:tcPr>
          <w:p w14:paraId="7C285E23"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24"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69" w:type="dxa"/>
            <w:shd w:val="clear" w:color="auto" w:fill="C2D69B" w:themeFill="accent3" w:themeFillTint="99"/>
          </w:tcPr>
          <w:p w14:paraId="7C285E25"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r>
      <w:tr w:rsidR="008602D0" w:rsidRPr="00CF22CC" w14:paraId="7C285E37" w14:textId="77777777" w:rsidTr="003E3549">
        <w:tc>
          <w:tcPr>
            <w:tcW w:w="450" w:type="dxa"/>
            <w:vMerge w:val="restart"/>
            <w:textDirection w:val="btLr"/>
          </w:tcPr>
          <w:p w14:paraId="7C285E27" w14:textId="77777777" w:rsidR="008602D0" w:rsidRPr="00CF22CC" w:rsidRDefault="008602D0" w:rsidP="000732E4">
            <w:pPr>
              <w:spacing w:line="276" w:lineRule="auto"/>
              <w:ind w:left="113" w:right="113"/>
              <w:jc w:val="center"/>
              <w:rPr>
                <w:rFonts w:ascii="Arial" w:hAnsi="Arial" w:cs="Arial"/>
                <w:sz w:val="16"/>
                <w:szCs w:val="16"/>
              </w:rPr>
            </w:pPr>
            <w:r w:rsidRPr="00CF22CC">
              <w:rPr>
                <w:rFonts w:ascii="Arial" w:hAnsi="Arial" w:cs="Arial"/>
                <w:sz w:val="16"/>
                <w:szCs w:val="16"/>
              </w:rPr>
              <w:t>Capital</w:t>
            </w:r>
          </w:p>
        </w:tc>
        <w:tc>
          <w:tcPr>
            <w:tcW w:w="1148" w:type="dxa"/>
          </w:tcPr>
          <w:p w14:paraId="7C285E28"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Project 1</w:t>
            </w:r>
          </w:p>
        </w:tc>
        <w:tc>
          <w:tcPr>
            <w:tcW w:w="822" w:type="dxa"/>
          </w:tcPr>
          <w:p w14:paraId="7C285E29" w14:textId="77777777" w:rsidR="008602D0" w:rsidRPr="00CF22CC" w:rsidRDefault="008602D0" w:rsidP="000732E4">
            <w:pPr>
              <w:spacing w:line="276" w:lineRule="auto"/>
              <w:jc w:val="right"/>
              <w:rPr>
                <w:rFonts w:ascii="Arial" w:hAnsi="Arial" w:cs="Arial"/>
                <w:bCs/>
                <w:sz w:val="16"/>
                <w:szCs w:val="16"/>
              </w:rPr>
            </w:pPr>
            <w:r w:rsidRPr="00CF22CC">
              <w:rPr>
                <w:rFonts w:ascii="Arial" w:hAnsi="Arial" w:cs="Arial"/>
                <w:bCs/>
                <w:sz w:val="16"/>
                <w:szCs w:val="16"/>
              </w:rPr>
              <w:t>40,000</w:t>
            </w:r>
          </w:p>
        </w:tc>
        <w:tc>
          <w:tcPr>
            <w:tcW w:w="822" w:type="dxa"/>
          </w:tcPr>
          <w:p w14:paraId="7C285E2A"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2B"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E2C"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2D"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2E"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2F"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30"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31"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32"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E33"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E34"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35"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E36"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40,000</w:t>
            </w:r>
          </w:p>
        </w:tc>
      </w:tr>
      <w:tr w:rsidR="008602D0" w:rsidRPr="00CF22CC" w14:paraId="7C285E48" w14:textId="77777777" w:rsidTr="003E3549">
        <w:tc>
          <w:tcPr>
            <w:tcW w:w="450" w:type="dxa"/>
            <w:vMerge/>
          </w:tcPr>
          <w:p w14:paraId="7C285E38" w14:textId="77777777" w:rsidR="008602D0" w:rsidRPr="00CF22CC" w:rsidRDefault="008602D0" w:rsidP="000732E4">
            <w:pPr>
              <w:spacing w:line="276" w:lineRule="auto"/>
              <w:rPr>
                <w:rFonts w:ascii="Arial" w:hAnsi="Arial" w:cs="Arial"/>
                <w:sz w:val="16"/>
                <w:szCs w:val="16"/>
              </w:rPr>
            </w:pPr>
          </w:p>
        </w:tc>
        <w:tc>
          <w:tcPr>
            <w:tcW w:w="1148" w:type="dxa"/>
          </w:tcPr>
          <w:p w14:paraId="7C285E39"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Project 2</w:t>
            </w:r>
          </w:p>
        </w:tc>
        <w:tc>
          <w:tcPr>
            <w:tcW w:w="822" w:type="dxa"/>
          </w:tcPr>
          <w:p w14:paraId="7C285E3A"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3B"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3C"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E3D"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3E"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3F"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40"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41"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42"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43"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E44"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E45"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46"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E47"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59" w14:textId="77777777" w:rsidTr="003E3549">
        <w:tc>
          <w:tcPr>
            <w:tcW w:w="450" w:type="dxa"/>
            <w:vMerge/>
          </w:tcPr>
          <w:p w14:paraId="7C285E49" w14:textId="77777777" w:rsidR="008602D0" w:rsidRPr="00CF22CC" w:rsidRDefault="008602D0" w:rsidP="000732E4">
            <w:pPr>
              <w:spacing w:line="276" w:lineRule="auto"/>
              <w:rPr>
                <w:rFonts w:ascii="Arial" w:hAnsi="Arial" w:cs="Arial"/>
                <w:sz w:val="16"/>
                <w:szCs w:val="16"/>
              </w:rPr>
            </w:pPr>
          </w:p>
        </w:tc>
        <w:tc>
          <w:tcPr>
            <w:tcW w:w="1148" w:type="dxa"/>
          </w:tcPr>
          <w:p w14:paraId="7C285E4A"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Project 3</w:t>
            </w:r>
          </w:p>
        </w:tc>
        <w:tc>
          <w:tcPr>
            <w:tcW w:w="822" w:type="dxa"/>
          </w:tcPr>
          <w:p w14:paraId="7C285E4B"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4C"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4D" w14:textId="77777777" w:rsidR="008602D0" w:rsidRPr="00CF22CC" w:rsidRDefault="008602D0" w:rsidP="000732E4">
            <w:pPr>
              <w:spacing w:line="276" w:lineRule="auto"/>
              <w:jc w:val="right"/>
              <w:rPr>
                <w:rFonts w:ascii="Arial" w:hAnsi="Arial" w:cs="Arial"/>
                <w:bCs/>
                <w:sz w:val="16"/>
                <w:szCs w:val="16"/>
              </w:rPr>
            </w:pPr>
          </w:p>
        </w:tc>
        <w:tc>
          <w:tcPr>
            <w:tcW w:w="1008" w:type="dxa"/>
          </w:tcPr>
          <w:p w14:paraId="7C285E4E"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4F" w14:textId="77777777" w:rsidR="008602D0" w:rsidRPr="00CF22CC" w:rsidRDefault="008602D0" w:rsidP="000732E4">
            <w:pPr>
              <w:spacing w:line="276" w:lineRule="auto"/>
              <w:jc w:val="right"/>
              <w:rPr>
                <w:rFonts w:ascii="Arial" w:hAnsi="Arial" w:cs="Arial"/>
                <w:bCs/>
                <w:sz w:val="16"/>
                <w:szCs w:val="16"/>
              </w:rPr>
            </w:pPr>
          </w:p>
        </w:tc>
        <w:tc>
          <w:tcPr>
            <w:tcW w:w="822" w:type="dxa"/>
          </w:tcPr>
          <w:p w14:paraId="7C285E50"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51"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52"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53"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54" w14:textId="77777777" w:rsidR="008602D0" w:rsidRPr="00CF22CC" w:rsidRDefault="008602D0" w:rsidP="000732E4">
            <w:pPr>
              <w:spacing w:line="276" w:lineRule="auto"/>
              <w:jc w:val="right"/>
              <w:rPr>
                <w:rFonts w:ascii="Arial" w:hAnsi="Arial" w:cs="Arial"/>
                <w:bCs/>
                <w:sz w:val="16"/>
                <w:szCs w:val="16"/>
              </w:rPr>
            </w:pPr>
          </w:p>
        </w:tc>
        <w:tc>
          <w:tcPr>
            <w:tcW w:w="914" w:type="dxa"/>
          </w:tcPr>
          <w:p w14:paraId="7C285E55" w14:textId="77777777" w:rsidR="008602D0" w:rsidRPr="00CF22CC" w:rsidRDefault="008602D0" w:rsidP="000732E4">
            <w:pPr>
              <w:spacing w:line="276" w:lineRule="auto"/>
              <w:jc w:val="right"/>
              <w:rPr>
                <w:rFonts w:ascii="Arial" w:hAnsi="Arial" w:cs="Arial"/>
                <w:bCs/>
                <w:sz w:val="16"/>
                <w:szCs w:val="16"/>
              </w:rPr>
            </w:pPr>
          </w:p>
        </w:tc>
        <w:tc>
          <w:tcPr>
            <w:tcW w:w="1007" w:type="dxa"/>
          </w:tcPr>
          <w:p w14:paraId="7C285E56" w14:textId="77777777" w:rsidR="008602D0" w:rsidRPr="00CF22CC" w:rsidRDefault="008602D0" w:rsidP="000732E4">
            <w:pPr>
              <w:spacing w:line="276" w:lineRule="auto"/>
              <w:jc w:val="right"/>
              <w:rPr>
                <w:rFonts w:ascii="Arial" w:hAnsi="Arial" w:cs="Arial"/>
                <w:bCs/>
                <w:sz w:val="16"/>
                <w:szCs w:val="16"/>
              </w:rPr>
            </w:pPr>
          </w:p>
        </w:tc>
        <w:tc>
          <w:tcPr>
            <w:tcW w:w="821" w:type="dxa"/>
          </w:tcPr>
          <w:p w14:paraId="7C285E57" w14:textId="77777777" w:rsidR="008602D0" w:rsidRPr="00CF22CC" w:rsidRDefault="008602D0" w:rsidP="000732E4">
            <w:pPr>
              <w:spacing w:line="276" w:lineRule="auto"/>
              <w:jc w:val="right"/>
              <w:rPr>
                <w:rFonts w:ascii="Arial" w:hAnsi="Arial" w:cs="Arial"/>
                <w:bCs/>
                <w:sz w:val="16"/>
                <w:szCs w:val="16"/>
              </w:rPr>
            </w:pPr>
          </w:p>
        </w:tc>
        <w:tc>
          <w:tcPr>
            <w:tcW w:w="969" w:type="dxa"/>
            <w:shd w:val="clear" w:color="auto" w:fill="C2D69B" w:themeFill="accent3" w:themeFillTint="99"/>
          </w:tcPr>
          <w:p w14:paraId="7C285E58"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6A" w14:textId="77777777" w:rsidTr="003E3549">
        <w:tc>
          <w:tcPr>
            <w:tcW w:w="450" w:type="dxa"/>
            <w:vMerge/>
          </w:tcPr>
          <w:p w14:paraId="7C285E5A" w14:textId="77777777" w:rsidR="008602D0" w:rsidRPr="00CF22CC" w:rsidRDefault="008602D0" w:rsidP="000732E4">
            <w:pPr>
              <w:spacing w:line="276" w:lineRule="auto"/>
              <w:rPr>
                <w:rFonts w:ascii="Arial" w:hAnsi="Arial" w:cs="Arial"/>
                <w:sz w:val="16"/>
                <w:szCs w:val="16"/>
              </w:rPr>
            </w:pPr>
          </w:p>
        </w:tc>
        <w:tc>
          <w:tcPr>
            <w:tcW w:w="1148" w:type="dxa"/>
            <w:tcBorders>
              <w:bottom w:val="single" w:sz="4" w:space="0" w:color="000000" w:themeColor="text1"/>
            </w:tcBorders>
          </w:tcPr>
          <w:p w14:paraId="7C285E5B" w14:textId="77777777" w:rsidR="008602D0" w:rsidRPr="00CF22CC" w:rsidRDefault="008602D0" w:rsidP="000732E4">
            <w:pPr>
              <w:spacing w:line="276" w:lineRule="auto"/>
              <w:rPr>
                <w:rFonts w:ascii="Arial" w:hAnsi="Arial" w:cs="Arial"/>
                <w:sz w:val="16"/>
                <w:szCs w:val="16"/>
              </w:rPr>
            </w:pPr>
            <w:r w:rsidRPr="00CF22CC">
              <w:rPr>
                <w:rFonts w:ascii="Arial" w:hAnsi="Arial" w:cs="Arial"/>
                <w:sz w:val="16"/>
                <w:szCs w:val="16"/>
              </w:rPr>
              <w:t>Project 4</w:t>
            </w:r>
          </w:p>
        </w:tc>
        <w:tc>
          <w:tcPr>
            <w:tcW w:w="822" w:type="dxa"/>
            <w:tcBorders>
              <w:bottom w:val="single" w:sz="4" w:space="0" w:color="000000" w:themeColor="text1"/>
            </w:tcBorders>
          </w:tcPr>
          <w:p w14:paraId="7C285E5C"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5D"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5E" w14:textId="77777777" w:rsidR="008602D0" w:rsidRPr="00CF22CC" w:rsidRDefault="008602D0" w:rsidP="000732E4">
            <w:pPr>
              <w:spacing w:line="276" w:lineRule="auto"/>
              <w:jc w:val="right"/>
              <w:rPr>
                <w:rFonts w:ascii="Arial" w:hAnsi="Arial" w:cs="Arial"/>
                <w:bCs/>
                <w:sz w:val="16"/>
                <w:szCs w:val="16"/>
              </w:rPr>
            </w:pPr>
          </w:p>
        </w:tc>
        <w:tc>
          <w:tcPr>
            <w:tcW w:w="1008" w:type="dxa"/>
            <w:tcBorders>
              <w:bottom w:val="single" w:sz="4" w:space="0" w:color="000000" w:themeColor="text1"/>
            </w:tcBorders>
          </w:tcPr>
          <w:p w14:paraId="7C285E5F"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60" w14:textId="77777777" w:rsidR="008602D0" w:rsidRPr="00CF22CC" w:rsidRDefault="008602D0" w:rsidP="000732E4">
            <w:pPr>
              <w:spacing w:line="276" w:lineRule="auto"/>
              <w:jc w:val="right"/>
              <w:rPr>
                <w:rFonts w:ascii="Arial" w:hAnsi="Arial" w:cs="Arial"/>
                <w:bCs/>
                <w:sz w:val="16"/>
                <w:szCs w:val="16"/>
              </w:rPr>
            </w:pPr>
          </w:p>
        </w:tc>
        <w:tc>
          <w:tcPr>
            <w:tcW w:w="822" w:type="dxa"/>
            <w:tcBorders>
              <w:bottom w:val="single" w:sz="4" w:space="0" w:color="000000" w:themeColor="text1"/>
            </w:tcBorders>
          </w:tcPr>
          <w:p w14:paraId="7C285E61"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62"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63"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64"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65" w14:textId="77777777" w:rsidR="008602D0" w:rsidRPr="00CF22CC" w:rsidRDefault="008602D0" w:rsidP="000732E4">
            <w:pPr>
              <w:spacing w:line="276" w:lineRule="auto"/>
              <w:jc w:val="right"/>
              <w:rPr>
                <w:rFonts w:ascii="Arial" w:hAnsi="Arial" w:cs="Arial"/>
                <w:bCs/>
                <w:sz w:val="16"/>
                <w:szCs w:val="16"/>
              </w:rPr>
            </w:pPr>
          </w:p>
        </w:tc>
        <w:tc>
          <w:tcPr>
            <w:tcW w:w="914" w:type="dxa"/>
            <w:tcBorders>
              <w:bottom w:val="single" w:sz="4" w:space="0" w:color="000000" w:themeColor="text1"/>
            </w:tcBorders>
          </w:tcPr>
          <w:p w14:paraId="7C285E66" w14:textId="77777777" w:rsidR="008602D0" w:rsidRPr="00CF22CC" w:rsidRDefault="008602D0" w:rsidP="000732E4">
            <w:pPr>
              <w:spacing w:line="276" w:lineRule="auto"/>
              <w:jc w:val="right"/>
              <w:rPr>
                <w:rFonts w:ascii="Arial" w:hAnsi="Arial" w:cs="Arial"/>
                <w:bCs/>
                <w:sz w:val="16"/>
                <w:szCs w:val="16"/>
              </w:rPr>
            </w:pPr>
          </w:p>
        </w:tc>
        <w:tc>
          <w:tcPr>
            <w:tcW w:w="1007" w:type="dxa"/>
            <w:tcBorders>
              <w:bottom w:val="single" w:sz="4" w:space="0" w:color="000000" w:themeColor="text1"/>
            </w:tcBorders>
          </w:tcPr>
          <w:p w14:paraId="7C285E67" w14:textId="77777777" w:rsidR="008602D0" w:rsidRPr="00CF22CC" w:rsidRDefault="008602D0" w:rsidP="000732E4">
            <w:pPr>
              <w:spacing w:line="276" w:lineRule="auto"/>
              <w:jc w:val="right"/>
              <w:rPr>
                <w:rFonts w:ascii="Arial" w:hAnsi="Arial" w:cs="Arial"/>
                <w:bCs/>
                <w:sz w:val="16"/>
                <w:szCs w:val="16"/>
              </w:rPr>
            </w:pPr>
          </w:p>
        </w:tc>
        <w:tc>
          <w:tcPr>
            <w:tcW w:w="821" w:type="dxa"/>
            <w:tcBorders>
              <w:bottom w:val="single" w:sz="4" w:space="0" w:color="000000" w:themeColor="text1"/>
            </w:tcBorders>
          </w:tcPr>
          <w:p w14:paraId="7C285E68" w14:textId="77777777" w:rsidR="008602D0" w:rsidRPr="00CF22CC" w:rsidRDefault="008602D0" w:rsidP="000732E4">
            <w:pPr>
              <w:spacing w:line="276" w:lineRule="auto"/>
              <w:jc w:val="right"/>
              <w:rPr>
                <w:rFonts w:ascii="Arial" w:hAnsi="Arial" w:cs="Arial"/>
                <w:bCs/>
                <w:sz w:val="16"/>
                <w:szCs w:val="16"/>
              </w:rPr>
            </w:pPr>
          </w:p>
        </w:tc>
        <w:tc>
          <w:tcPr>
            <w:tcW w:w="969" w:type="dxa"/>
            <w:tcBorders>
              <w:bottom w:val="single" w:sz="4" w:space="0" w:color="000000" w:themeColor="text1"/>
            </w:tcBorders>
            <w:shd w:val="clear" w:color="auto" w:fill="C2D69B" w:themeFill="accent3" w:themeFillTint="99"/>
          </w:tcPr>
          <w:p w14:paraId="7C285E69"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7B" w14:textId="77777777" w:rsidTr="003E3549">
        <w:tc>
          <w:tcPr>
            <w:tcW w:w="450" w:type="dxa"/>
            <w:vMerge/>
            <w:shd w:val="clear" w:color="auto" w:fill="C2D69B" w:themeFill="accent3" w:themeFillTint="99"/>
          </w:tcPr>
          <w:p w14:paraId="7C285E6B" w14:textId="77777777" w:rsidR="008602D0" w:rsidRPr="00CF22CC" w:rsidRDefault="008602D0" w:rsidP="000732E4">
            <w:pPr>
              <w:spacing w:line="276" w:lineRule="auto"/>
              <w:rPr>
                <w:rFonts w:ascii="Arial" w:hAnsi="Arial" w:cs="Arial"/>
                <w:b/>
                <w:sz w:val="16"/>
                <w:szCs w:val="16"/>
              </w:rPr>
            </w:pPr>
          </w:p>
        </w:tc>
        <w:tc>
          <w:tcPr>
            <w:tcW w:w="1148" w:type="dxa"/>
            <w:shd w:val="clear" w:color="auto" w:fill="C2D69B" w:themeFill="accent3" w:themeFillTint="99"/>
          </w:tcPr>
          <w:p w14:paraId="7C285E6C" w14:textId="77777777" w:rsidR="008602D0" w:rsidRPr="00CF22CC" w:rsidRDefault="008602D0" w:rsidP="000732E4">
            <w:pPr>
              <w:spacing w:line="276" w:lineRule="auto"/>
              <w:rPr>
                <w:rFonts w:ascii="Arial" w:hAnsi="Arial" w:cs="Arial"/>
                <w:b/>
                <w:sz w:val="16"/>
                <w:szCs w:val="16"/>
              </w:rPr>
            </w:pPr>
            <w:r w:rsidRPr="00CF22CC">
              <w:rPr>
                <w:rFonts w:ascii="Arial" w:hAnsi="Arial" w:cs="Arial"/>
                <w:b/>
                <w:sz w:val="16"/>
                <w:szCs w:val="16"/>
              </w:rPr>
              <w:t xml:space="preserve">Capital subtotals </w:t>
            </w:r>
          </w:p>
        </w:tc>
        <w:tc>
          <w:tcPr>
            <w:tcW w:w="822" w:type="dxa"/>
            <w:shd w:val="clear" w:color="auto" w:fill="C2D69B" w:themeFill="accent3" w:themeFillTint="99"/>
          </w:tcPr>
          <w:p w14:paraId="7C285E6D"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40,000</w:t>
            </w:r>
          </w:p>
        </w:tc>
        <w:tc>
          <w:tcPr>
            <w:tcW w:w="822" w:type="dxa"/>
            <w:shd w:val="clear" w:color="auto" w:fill="C2D69B" w:themeFill="accent3" w:themeFillTint="99"/>
          </w:tcPr>
          <w:p w14:paraId="7C285E6E"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6F"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8" w:type="dxa"/>
            <w:shd w:val="clear" w:color="auto" w:fill="C2D69B" w:themeFill="accent3" w:themeFillTint="99"/>
          </w:tcPr>
          <w:p w14:paraId="7C285E70"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71"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2" w:type="dxa"/>
            <w:shd w:val="clear" w:color="auto" w:fill="C2D69B" w:themeFill="accent3" w:themeFillTint="99"/>
          </w:tcPr>
          <w:p w14:paraId="7C285E72"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73"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74"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75"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76"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14" w:type="dxa"/>
            <w:shd w:val="clear" w:color="auto" w:fill="C2D69B" w:themeFill="accent3" w:themeFillTint="99"/>
          </w:tcPr>
          <w:p w14:paraId="7C285E77"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1007" w:type="dxa"/>
            <w:shd w:val="clear" w:color="auto" w:fill="C2D69B" w:themeFill="accent3" w:themeFillTint="99"/>
          </w:tcPr>
          <w:p w14:paraId="7C285E78"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821" w:type="dxa"/>
            <w:shd w:val="clear" w:color="auto" w:fill="C2D69B" w:themeFill="accent3" w:themeFillTint="99"/>
          </w:tcPr>
          <w:p w14:paraId="7C285E79"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0</w:t>
            </w:r>
          </w:p>
        </w:tc>
        <w:tc>
          <w:tcPr>
            <w:tcW w:w="969" w:type="dxa"/>
            <w:shd w:val="clear" w:color="auto" w:fill="C2D69B" w:themeFill="accent3" w:themeFillTint="99"/>
          </w:tcPr>
          <w:p w14:paraId="7C285E7A" w14:textId="77777777" w:rsidR="008602D0" w:rsidRPr="00CF22CC" w:rsidRDefault="008602D0" w:rsidP="000732E4">
            <w:pPr>
              <w:spacing w:line="276" w:lineRule="auto"/>
              <w:jc w:val="right"/>
              <w:rPr>
                <w:rFonts w:ascii="Arial" w:hAnsi="Arial" w:cs="Arial"/>
                <w:b/>
                <w:bCs/>
                <w:sz w:val="16"/>
                <w:szCs w:val="16"/>
              </w:rPr>
            </w:pPr>
          </w:p>
        </w:tc>
      </w:tr>
      <w:tr w:rsidR="008602D0" w:rsidRPr="00CF22CC" w14:paraId="7C285E8C" w14:textId="77777777" w:rsidTr="003E3549">
        <w:tc>
          <w:tcPr>
            <w:tcW w:w="450" w:type="dxa"/>
            <w:shd w:val="clear" w:color="auto" w:fill="C2D69B" w:themeFill="accent3" w:themeFillTint="99"/>
          </w:tcPr>
          <w:p w14:paraId="7C285E7C" w14:textId="77777777" w:rsidR="008602D0" w:rsidRPr="00CF22CC" w:rsidRDefault="008602D0" w:rsidP="000732E4">
            <w:pPr>
              <w:spacing w:line="276" w:lineRule="auto"/>
              <w:rPr>
                <w:rFonts w:ascii="Arial" w:hAnsi="Arial" w:cs="Arial"/>
                <w:b/>
                <w:sz w:val="16"/>
                <w:szCs w:val="16"/>
              </w:rPr>
            </w:pPr>
          </w:p>
        </w:tc>
        <w:tc>
          <w:tcPr>
            <w:tcW w:w="1148" w:type="dxa"/>
            <w:shd w:val="clear" w:color="auto" w:fill="C2D69B" w:themeFill="accent3" w:themeFillTint="99"/>
          </w:tcPr>
          <w:p w14:paraId="7C285E7D" w14:textId="77777777" w:rsidR="008602D0" w:rsidRPr="00CF22CC" w:rsidRDefault="008602D0" w:rsidP="000732E4">
            <w:pPr>
              <w:spacing w:line="276" w:lineRule="auto"/>
              <w:rPr>
                <w:rFonts w:ascii="Arial" w:hAnsi="Arial" w:cs="Arial"/>
                <w:b/>
                <w:sz w:val="16"/>
                <w:szCs w:val="16"/>
              </w:rPr>
            </w:pPr>
            <w:r w:rsidRPr="00CF22CC">
              <w:rPr>
                <w:rFonts w:ascii="Arial" w:hAnsi="Arial" w:cs="Arial"/>
                <w:b/>
                <w:sz w:val="16"/>
                <w:szCs w:val="16"/>
              </w:rPr>
              <w:t>TOTALS</w:t>
            </w:r>
          </w:p>
        </w:tc>
        <w:tc>
          <w:tcPr>
            <w:tcW w:w="822" w:type="dxa"/>
            <w:shd w:val="clear" w:color="auto" w:fill="C2D69B" w:themeFill="accent3" w:themeFillTint="99"/>
          </w:tcPr>
          <w:p w14:paraId="7C285E7E"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40,000</w:t>
            </w:r>
          </w:p>
        </w:tc>
        <w:tc>
          <w:tcPr>
            <w:tcW w:w="822" w:type="dxa"/>
            <w:shd w:val="clear" w:color="auto" w:fill="C2D69B" w:themeFill="accent3" w:themeFillTint="99"/>
          </w:tcPr>
          <w:p w14:paraId="7C285E7F"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2" w:type="dxa"/>
            <w:shd w:val="clear" w:color="auto" w:fill="C2D69B" w:themeFill="accent3" w:themeFillTint="99"/>
          </w:tcPr>
          <w:p w14:paraId="7C285E80"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1008" w:type="dxa"/>
            <w:shd w:val="clear" w:color="auto" w:fill="C2D69B" w:themeFill="accent3" w:themeFillTint="99"/>
          </w:tcPr>
          <w:p w14:paraId="7C285E81"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2" w:type="dxa"/>
            <w:shd w:val="clear" w:color="auto" w:fill="C2D69B" w:themeFill="accent3" w:themeFillTint="99"/>
          </w:tcPr>
          <w:p w14:paraId="7C285E82"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2" w:type="dxa"/>
            <w:shd w:val="clear" w:color="auto" w:fill="C2D69B" w:themeFill="accent3" w:themeFillTint="99"/>
          </w:tcPr>
          <w:p w14:paraId="7C285E83"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1" w:type="dxa"/>
            <w:shd w:val="clear" w:color="auto" w:fill="C2D69B" w:themeFill="accent3" w:themeFillTint="99"/>
          </w:tcPr>
          <w:p w14:paraId="7C285E84"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1" w:type="dxa"/>
            <w:shd w:val="clear" w:color="auto" w:fill="C2D69B" w:themeFill="accent3" w:themeFillTint="99"/>
          </w:tcPr>
          <w:p w14:paraId="7C285E85"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1" w:type="dxa"/>
            <w:shd w:val="clear" w:color="auto" w:fill="C2D69B" w:themeFill="accent3" w:themeFillTint="99"/>
          </w:tcPr>
          <w:p w14:paraId="7C285E86"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1" w:type="dxa"/>
            <w:shd w:val="clear" w:color="auto" w:fill="C2D69B" w:themeFill="accent3" w:themeFillTint="99"/>
          </w:tcPr>
          <w:p w14:paraId="7C285E87"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914" w:type="dxa"/>
            <w:shd w:val="clear" w:color="auto" w:fill="C2D69B" w:themeFill="accent3" w:themeFillTint="99"/>
          </w:tcPr>
          <w:p w14:paraId="7C285E88"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1007" w:type="dxa"/>
            <w:shd w:val="clear" w:color="auto" w:fill="C2D69B" w:themeFill="accent3" w:themeFillTint="99"/>
          </w:tcPr>
          <w:p w14:paraId="7C285E89"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821" w:type="dxa"/>
            <w:shd w:val="clear" w:color="auto" w:fill="C2D69B" w:themeFill="accent3" w:themeFillTint="99"/>
          </w:tcPr>
          <w:p w14:paraId="7C285E8A"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Cs/>
                <w:sz w:val="16"/>
                <w:szCs w:val="16"/>
              </w:rPr>
              <w:t>0</w:t>
            </w:r>
          </w:p>
        </w:tc>
        <w:tc>
          <w:tcPr>
            <w:tcW w:w="969" w:type="dxa"/>
            <w:shd w:val="clear" w:color="auto" w:fill="C2D69B" w:themeFill="accent3" w:themeFillTint="99"/>
          </w:tcPr>
          <w:p w14:paraId="7C285E8B" w14:textId="77777777" w:rsidR="008602D0" w:rsidRPr="00CF22CC" w:rsidRDefault="008602D0" w:rsidP="000732E4">
            <w:pPr>
              <w:spacing w:line="276" w:lineRule="auto"/>
              <w:jc w:val="right"/>
              <w:rPr>
                <w:rFonts w:ascii="Arial" w:hAnsi="Arial" w:cs="Arial"/>
                <w:b/>
                <w:bCs/>
                <w:sz w:val="16"/>
                <w:szCs w:val="16"/>
              </w:rPr>
            </w:pPr>
            <w:r w:rsidRPr="00CF22CC">
              <w:rPr>
                <w:rFonts w:ascii="Arial" w:hAnsi="Arial" w:cs="Arial"/>
                <w:b/>
                <w:bCs/>
                <w:sz w:val="16"/>
                <w:szCs w:val="16"/>
              </w:rPr>
              <w:t>40,000</w:t>
            </w:r>
          </w:p>
        </w:tc>
      </w:tr>
    </w:tbl>
    <w:p w14:paraId="7C285E8D" w14:textId="77777777" w:rsidR="00E72FEE" w:rsidRPr="00CF22CC" w:rsidRDefault="00E72FEE" w:rsidP="000732E4">
      <w:pPr>
        <w:spacing w:after="120"/>
        <w:rPr>
          <w:rFonts w:ascii="Arial" w:hAnsi="Arial" w:cs="Arial"/>
          <w:b/>
          <w:bCs/>
          <w:color w:val="FF0000"/>
        </w:rPr>
      </w:pPr>
    </w:p>
    <w:tbl>
      <w:tblPr>
        <w:tblStyle w:val="TableGrid"/>
        <w:tblW w:w="0" w:type="auto"/>
        <w:tblInd w:w="108" w:type="dxa"/>
        <w:tblLook w:val="04A0" w:firstRow="1" w:lastRow="0" w:firstColumn="1" w:lastColumn="0" w:noHBand="0" w:noVBand="1"/>
      </w:tblPr>
      <w:tblGrid>
        <w:gridCol w:w="11652"/>
        <w:gridCol w:w="2093"/>
      </w:tblGrid>
      <w:tr w:rsidR="000A65C4" w:rsidRPr="00CF22CC" w14:paraId="7C285E90" w14:textId="77777777" w:rsidTr="00127633">
        <w:trPr>
          <w:trHeight w:val="342"/>
        </w:trPr>
        <w:tc>
          <w:tcPr>
            <w:tcW w:w="12647" w:type="dxa"/>
            <w:tcBorders>
              <w:bottom w:val="single" w:sz="4" w:space="0" w:color="000000" w:themeColor="text1"/>
            </w:tcBorders>
            <w:shd w:val="clear" w:color="auto" w:fill="C2D69B" w:themeFill="accent3" w:themeFillTint="99"/>
          </w:tcPr>
          <w:p w14:paraId="7C285E8E" w14:textId="77777777" w:rsidR="000A65C4" w:rsidRPr="00CF22CC" w:rsidRDefault="000A65C4" w:rsidP="000732E4">
            <w:pPr>
              <w:spacing w:line="276" w:lineRule="auto"/>
              <w:rPr>
                <w:rFonts w:ascii="Arial" w:hAnsi="Arial" w:cs="Arial"/>
                <w:b/>
              </w:rPr>
            </w:pPr>
            <w:r w:rsidRPr="00CF22CC">
              <w:rPr>
                <w:rFonts w:ascii="Arial" w:hAnsi="Arial" w:cs="Arial"/>
                <w:b/>
              </w:rPr>
              <w:t xml:space="preserve">Can you confirm that all </w:t>
            </w:r>
            <w:r w:rsidR="00B94E98" w:rsidRPr="00CF22CC">
              <w:rPr>
                <w:rFonts w:ascii="Arial" w:hAnsi="Arial" w:cs="Arial"/>
                <w:b/>
              </w:rPr>
              <w:t>cost</w:t>
            </w:r>
            <w:r w:rsidRPr="00CF22CC">
              <w:rPr>
                <w:rFonts w:ascii="Arial" w:hAnsi="Arial" w:cs="Arial"/>
                <w:b/>
              </w:rPr>
              <w:t xml:space="preserve">s have been </w:t>
            </w:r>
            <w:r w:rsidR="00356D87" w:rsidRPr="00CF22CC">
              <w:rPr>
                <w:rFonts w:ascii="Arial" w:hAnsi="Arial" w:cs="Arial"/>
                <w:b/>
              </w:rPr>
              <w:t>cleared by</w:t>
            </w:r>
            <w:r w:rsidR="00B94E98" w:rsidRPr="00CF22CC">
              <w:rPr>
                <w:rFonts w:ascii="Arial" w:hAnsi="Arial" w:cs="Arial"/>
                <w:b/>
              </w:rPr>
              <w:t xml:space="preserve"> your Finance Business Partner</w:t>
            </w:r>
            <w:r w:rsidR="00127633" w:rsidRPr="00CF22CC">
              <w:rPr>
                <w:rFonts w:ascii="Arial" w:hAnsi="Arial" w:cs="Arial"/>
                <w:b/>
              </w:rPr>
              <w:t>(s)</w:t>
            </w:r>
            <w:r w:rsidR="00B94E98" w:rsidRPr="00CF22CC">
              <w:rPr>
                <w:rFonts w:ascii="Arial" w:hAnsi="Arial" w:cs="Arial"/>
                <w:b/>
              </w:rPr>
              <w:t xml:space="preserve">? </w:t>
            </w:r>
            <w:r w:rsidR="00127633" w:rsidRPr="00CF22CC">
              <w:rPr>
                <w:rFonts w:ascii="Arial" w:hAnsi="Arial" w:cs="Arial"/>
                <w:b/>
              </w:rPr>
              <w:t xml:space="preserve">Provide </w:t>
            </w:r>
            <w:r w:rsidRPr="00CF22CC">
              <w:rPr>
                <w:rFonts w:ascii="Arial" w:hAnsi="Arial" w:cs="Arial"/>
                <w:b/>
              </w:rPr>
              <w:t>name</w:t>
            </w:r>
            <w:r w:rsidR="00127633" w:rsidRPr="00CF22CC">
              <w:rPr>
                <w:rFonts w:ascii="Arial" w:hAnsi="Arial" w:cs="Arial"/>
                <w:b/>
              </w:rPr>
              <w:t>s</w:t>
            </w:r>
            <w:r w:rsidRPr="00CF22CC">
              <w:rPr>
                <w:rFonts w:ascii="Arial" w:hAnsi="Arial" w:cs="Arial"/>
                <w:b/>
              </w:rPr>
              <w:t xml:space="preserve"> below</w:t>
            </w:r>
          </w:p>
        </w:tc>
        <w:sdt>
          <w:sdtPr>
            <w:rPr>
              <w:rFonts w:ascii="Arial" w:hAnsi="Arial" w:cs="Arial"/>
              <w:b/>
            </w:rPr>
            <w:id w:val="3364006"/>
            <w:placeholder>
              <w:docPart w:val="029FB76A7640474BA045729AFB0F1DAB"/>
            </w:placeholder>
            <w:dropDownList>
              <w:listItem w:displayText="choose item" w:value="choose item"/>
              <w:listItem w:displayText="Yes" w:value="Yes"/>
              <w:listItem w:displayText="No" w:value="No"/>
            </w:dropDownList>
          </w:sdtPr>
          <w:sdtEndPr/>
          <w:sdtContent>
            <w:tc>
              <w:tcPr>
                <w:tcW w:w="2237" w:type="dxa"/>
                <w:tcBorders>
                  <w:bottom w:val="single" w:sz="4" w:space="0" w:color="000000" w:themeColor="text1"/>
                </w:tcBorders>
              </w:tcPr>
              <w:p w14:paraId="7C285E8F" w14:textId="77777777" w:rsidR="000A65C4" w:rsidRPr="00CF22CC" w:rsidRDefault="00600419" w:rsidP="000732E4">
                <w:pPr>
                  <w:spacing w:line="276" w:lineRule="auto"/>
                  <w:jc w:val="center"/>
                  <w:rPr>
                    <w:rFonts w:ascii="Arial" w:hAnsi="Arial" w:cs="Arial"/>
                    <w:b/>
                  </w:rPr>
                </w:pPr>
                <w:r>
                  <w:rPr>
                    <w:rFonts w:ascii="Arial" w:hAnsi="Arial" w:cs="Arial"/>
                    <w:b/>
                  </w:rPr>
                  <w:t>Yes</w:t>
                </w:r>
              </w:p>
            </w:tc>
          </w:sdtContent>
        </w:sdt>
      </w:tr>
      <w:tr w:rsidR="000A65C4" w:rsidRPr="00CF22CC" w14:paraId="7C285E92" w14:textId="77777777" w:rsidTr="00127633">
        <w:trPr>
          <w:trHeight w:val="179"/>
        </w:trPr>
        <w:tc>
          <w:tcPr>
            <w:tcW w:w="14884" w:type="dxa"/>
            <w:gridSpan w:val="2"/>
            <w:shd w:val="clear" w:color="auto" w:fill="auto"/>
          </w:tcPr>
          <w:p w14:paraId="7C285E91" w14:textId="1D3E3EC1" w:rsidR="000A65C4" w:rsidRPr="00CF22CC" w:rsidRDefault="00356D87" w:rsidP="008B4EC7">
            <w:pPr>
              <w:spacing w:line="276" w:lineRule="auto"/>
              <w:rPr>
                <w:rFonts w:ascii="Arial" w:hAnsi="Arial" w:cs="Arial"/>
                <w:b/>
              </w:rPr>
            </w:pPr>
            <w:r w:rsidRPr="00CF22CC">
              <w:rPr>
                <w:rFonts w:ascii="Arial" w:hAnsi="Arial" w:cs="Arial"/>
                <w:b/>
              </w:rPr>
              <w:t>Cleared by:</w:t>
            </w:r>
          </w:p>
        </w:tc>
      </w:tr>
    </w:tbl>
    <w:p w14:paraId="7C285E93" w14:textId="77777777" w:rsidR="00F85838" w:rsidRPr="00CF22CC" w:rsidRDefault="002F2149" w:rsidP="000732E4">
      <w:pPr>
        <w:spacing w:after="120"/>
        <w:rPr>
          <w:rFonts w:ascii="Arial" w:hAnsi="Arial" w:cs="Arial"/>
          <w:bCs/>
        </w:rPr>
      </w:pPr>
      <w:r w:rsidRPr="00CF22CC">
        <w:rPr>
          <w:rFonts w:ascii="Arial" w:hAnsi="Arial" w:cs="Arial"/>
          <w:bCs/>
        </w:rPr>
        <w:t xml:space="preserve">Provide any additional information here, e.g., </w:t>
      </w:r>
      <w:r w:rsidR="00F85838" w:rsidRPr="00CF22CC">
        <w:rPr>
          <w:rFonts w:ascii="Arial" w:hAnsi="Arial" w:cs="Arial"/>
          <w:bCs/>
        </w:rPr>
        <w:t>required contingency funding, sources of income, savings to other parts of Defra from cost-sharing</w:t>
      </w:r>
      <w:r w:rsidRPr="00CF22CC">
        <w:rPr>
          <w:rFonts w:ascii="Arial" w:hAnsi="Arial" w:cs="Arial"/>
          <w:bCs/>
        </w:rPr>
        <w:t>, etc.</w:t>
      </w:r>
    </w:p>
    <w:tbl>
      <w:tblPr>
        <w:tblStyle w:val="TableGrid"/>
        <w:tblW w:w="0" w:type="auto"/>
        <w:tblInd w:w="108" w:type="dxa"/>
        <w:tblLook w:val="04A0" w:firstRow="1" w:lastRow="0" w:firstColumn="1" w:lastColumn="0" w:noHBand="0" w:noVBand="1"/>
      </w:tblPr>
      <w:tblGrid>
        <w:gridCol w:w="13745"/>
      </w:tblGrid>
      <w:tr w:rsidR="00F85838" w:rsidRPr="00CF22CC" w14:paraId="7C285E95" w14:textId="77777777" w:rsidTr="00F85838">
        <w:trPr>
          <w:trHeight w:val="179"/>
        </w:trPr>
        <w:tc>
          <w:tcPr>
            <w:tcW w:w="14884" w:type="dxa"/>
            <w:shd w:val="clear" w:color="auto" w:fill="auto"/>
          </w:tcPr>
          <w:p w14:paraId="7C285E94" w14:textId="77777777" w:rsidR="004C7BFC" w:rsidRPr="00CF22CC" w:rsidRDefault="004C7BFC" w:rsidP="007D285E">
            <w:pPr>
              <w:spacing w:line="276" w:lineRule="auto"/>
              <w:rPr>
                <w:rFonts w:ascii="Arial" w:hAnsi="Arial" w:cs="Arial"/>
              </w:rPr>
            </w:pPr>
            <w:r>
              <w:rPr>
                <w:rFonts w:ascii="Arial" w:hAnsi="Arial" w:cs="Arial"/>
              </w:rPr>
              <w:lastRenderedPageBreak/>
              <w:t>This spend comes from a ring-fenced budget. It</w:t>
            </w:r>
            <w:r w:rsidR="00124CF2">
              <w:rPr>
                <w:rFonts w:ascii="Arial" w:hAnsi="Arial" w:cs="Arial"/>
              </w:rPr>
              <w:t xml:space="preserve"> will be lodged</w:t>
            </w:r>
            <w:r w:rsidR="00124CF2" w:rsidRPr="00104C13">
              <w:rPr>
                <w:rFonts w:ascii="Arial" w:hAnsi="Arial" w:cs="Arial"/>
              </w:rPr>
              <w:t xml:space="preserve"> as a promissory note with the Bank of England</w:t>
            </w:r>
            <w:r>
              <w:rPr>
                <w:rFonts w:ascii="Arial" w:hAnsi="Arial" w:cs="Arial"/>
              </w:rPr>
              <w:t>, before being drawn down as needed by the relevant implementing agency.</w:t>
            </w:r>
            <w:r w:rsidR="007D285E">
              <w:rPr>
                <w:rFonts w:ascii="Arial" w:hAnsi="Arial" w:cs="Arial"/>
              </w:rPr>
              <w:t xml:space="preserve"> </w:t>
            </w:r>
            <w:r>
              <w:rPr>
                <w:rFonts w:ascii="Arial" w:hAnsi="Arial" w:cs="Arial"/>
              </w:rPr>
              <w:t>No additional admin spend will be necessary</w:t>
            </w:r>
          </w:p>
        </w:tc>
      </w:tr>
    </w:tbl>
    <w:p w14:paraId="7C285E96" w14:textId="77777777" w:rsidR="00195836" w:rsidRPr="00CF22CC" w:rsidRDefault="00E27350" w:rsidP="000732E4">
      <w:pPr>
        <w:rPr>
          <w:rFonts w:ascii="Arial" w:hAnsi="Arial" w:cs="Arial"/>
          <w:b/>
          <w:bCs/>
        </w:rPr>
      </w:pPr>
      <w:r w:rsidRPr="00CF22CC">
        <w:rPr>
          <w:rFonts w:ascii="Arial" w:hAnsi="Arial" w:cs="Arial"/>
          <w:b/>
          <w:bCs/>
        </w:rPr>
        <w:t>6</w:t>
      </w:r>
      <w:r w:rsidR="00195836" w:rsidRPr="00CF22CC">
        <w:rPr>
          <w:rFonts w:ascii="Arial" w:hAnsi="Arial" w:cs="Arial"/>
          <w:b/>
          <w:bCs/>
        </w:rPr>
        <w:t>.2</w:t>
      </w:r>
      <w:r w:rsidR="00195836" w:rsidRPr="00CF22CC">
        <w:rPr>
          <w:rFonts w:ascii="Arial" w:hAnsi="Arial" w:cs="Arial"/>
          <w:b/>
          <w:bCs/>
        </w:rPr>
        <w:tab/>
        <w:t>What are the staffing requirements for the proposed work?</w:t>
      </w:r>
    </w:p>
    <w:p w14:paraId="7C285E97" w14:textId="77777777" w:rsidR="00484EF8" w:rsidRPr="00CF22CC" w:rsidRDefault="00195836" w:rsidP="000732E4">
      <w:pPr>
        <w:spacing w:after="120"/>
        <w:rPr>
          <w:rFonts w:ascii="Arial" w:hAnsi="Arial" w:cs="Arial"/>
          <w:bCs/>
        </w:rPr>
      </w:pPr>
      <w:r w:rsidRPr="00CF22CC">
        <w:rPr>
          <w:rFonts w:ascii="Arial" w:hAnsi="Arial" w:cs="Arial"/>
          <w:bCs/>
        </w:rPr>
        <w:t xml:space="preserve">Add </w:t>
      </w:r>
      <w:r w:rsidR="00D422AA" w:rsidRPr="00CF22CC">
        <w:rPr>
          <w:rFonts w:ascii="Arial" w:hAnsi="Arial" w:cs="Arial"/>
          <w:bCs/>
        </w:rPr>
        <w:t>additional rows for additional grades</w:t>
      </w:r>
      <w:r w:rsidR="001816AF" w:rsidRPr="00CF22CC">
        <w:rPr>
          <w:rFonts w:ascii="Arial" w:hAnsi="Arial" w:cs="Arial"/>
          <w:bCs/>
        </w:rPr>
        <w:t>, if needed</w:t>
      </w:r>
      <w:r w:rsidR="00D422AA" w:rsidRPr="00CF22CC">
        <w:rPr>
          <w:rFonts w:ascii="Arial" w:hAnsi="Arial" w:cs="Arial"/>
          <w:bCs/>
        </w:rPr>
        <w:t xml:space="preserve">. Add </w:t>
      </w:r>
      <w:r w:rsidRPr="00CF22CC">
        <w:rPr>
          <w:rFonts w:ascii="Arial" w:hAnsi="Arial" w:cs="Arial"/>
          <w:bCs/>
        </w:rPr>
        <w:t xml:space="preserve">an additional table for extra years, if needed. </w:t>
      </w:r>
    </w:p>
    <w:p w14:paraId="7C285E98" w14:textId="77777777" w:rsidR="00484EF8" w:rsidRPr="00CF22CC" w:rsidRDefault="00484EF8" w:rsidP="000732E4">
      <w:pPr>
        <w:spacing w:after="0"/>
        <w:rPr>
          <w:rFonts w:ascii="Arial" w:hAnsi="Arial" w:cs="Arial"/>
          <w:bCs/>
        </w:rPr>
      </w:pPr>
      <w:r w:rsidRPr="00CF22CC">
        <w:rPr>
          <w:rFonts w:ascii="Arial" w:hAnsi="Arial" w:cs="Arial"/>
          <w:bCs/>
          <w:u w:val="single"/>
        </w:rPr>
        <w:t>Legend</w:t>
      </w:r>
      <w:r w:rsidRPr="00CF22CC">
        <w:rPr>
          <w:rFonts w:ascii="Arial" w:hAnsi="Arial" w:cs="Arial"/>
          <w:bCs/>
        </w:rPr>
        <w:t>:</w:t>
      </w:r>
    </w:p>
    <w:p w14:paraId="7C285E99" w14:textId="77777777" w:rsidR="001816AF" w:rsidRPr="00CF22CC" w:rsidRDefault="001816AF" w:rsidP="000732E4">
      <w:pPr>
        <w:spacing w:after="0"/>
        <w:rPr>
          <w:rFonts w:ascii="Arial" w:hAnsi="Arial" w:cs="Arial"/>
          <w:bCs/>
        </w:rPr>
      </w:pPr>
      <w:r w:rsidRPr="00CF22CC">
        <w:rPr>
          <w:rFonts w:ascii="Arial" w:hAnsi="Arial" w:cs="Arial"/>
          <w:bCs/>
        </w:rPr>
        <w:t>‘FTEs’ = Full Time Equivalents</w:t>
      </w:r>
    </w:p>
    <w:p w14:paraId="7C285E9A" w14:textId="77777777" w:rsidR="00484EF8" w:rsidRPr="00CF22CC" w:rsidRDefault="00195836" w:rsidP="000732E4">
      <w:pPr>
        <w:spacing w:after="0"/>
        <w:rPr>
          <w:rFonts w:ascii="Arial" w:hAnsi="Arial" w:cs="Arial"/>
        </w:rPr>
      </w:pPr>
      <w:proofErr w:type="spellStart"/>
      <w:r w:rsidRPr="00CF22CC">
        <w:rPr>
          <w:rFonts w:ascii="Arial" w:hAnsi="Arial" w:cs="Arial"/>
          <w:bCs/>
        </w:rPr>
        <w:t>‘</w:t>
      </w:r>
      <w:r w:rsidRPr="00CF22CC">
        <w:rPr>
          <w:rFonts w:ascii="Arial" w:hAnsi="Arial" w:cs="Arial"/>
        </w:rPr>
        <w:t>Re</w:t>
      </w:r>
      <w:proofErr w:type="spellEnd"/>
      <w:r w:rsidRPr="00CF22CC">
        <w:rPr>
          <w:rFonts w:ascii="Arial" w:hAnsi="Arial" w:cs="Arial"/>
        </w:rPr>
        <w:t>-allocated’ = FTEs re-assigned from other activities</w:t>
      </w:r>
      <w:r w:rsidR="00217A34" w:rsidRPr="00CF22CC">
        <w:rPr>
          <w:rFonts w:ascii="Arial" w:hAnsi="Arial" w:cs="Arial"/>
        </w:rPr>
        <w:t xml:space="preserve"> or absorbed into existing capacity</w:t>
      </w:r>
      <w:r w:rsidRPr="00CF22CC">
        <w:rPr>
          <w:rFonts w:ascii="Arial" w:hAnsi="Arial" w:cs="Arial"/>
        </w:rPr>
        <w:t xml:space="preserve">. </w:t>
      </w:r>
    </w:p>
    <w:p w14:paraId="7C285E9B" w14:textId="77777777" w:rsidR="000A65C4" w:rsidRPr="00CF22CC" w:rsidRDefault="00195836" w:rsidP="000732E4">
      <w:pPr>
        <w:spacing w:after="0"/>
        <w:rPr>
          <w:rFonts w:ascii="Arial" w:hAnsi="Arial" w:cs="Arial"/>
        </w:rPr>
      </w:pPr>
      <w:r w:rsidRPr="00CF22CC">
        <w:rPr>
          <w:rFonts w:ascii="Arial" w:hAnsi="Arial" w:cs="Arial"/>
        </w:rPr>
        <w:t>‘Externally recruited’ = FTEs to be recruited externally</w:t>
      </w:r>
      <w:r w:rsidR="00217A34" w:rsidRPr="00CF22CC">
        <w:rPr>
          <w:rFonts w:ascii="Arial" w:hAnsi="Arial" w:cs="Arial"/>
        </w:rPr>
        <w:t xml:space="preserve"> to Defra</w:t>
      </w:r>
      <w:r w:rsidR="00484EF8" w:rsidRPr="00CF22CC">
        <w:rPr>
          <w:rFonts w:ascii="Arial" w:hAnsi="Arial" w:cs="Arial"/>
        </w:rPr>
        <w:t>.</w:t>
      </w:r>
    </w:p>
    <w:p w14:paraId="7C285E9C" w14:textId="77777777" w:rsidR="00484EF8" w:rsidRPr="00CF22CC" w:rsidRDefault="00484EF8" w:rsidP="000732E4">
      <w:pPr>
        <w:spacing w:after="0"/>
        <w:rPr>
          <w:rFonts w:ascii="Arial" w:hAnsi="Arial" w:cs="Arial"/>
          <w:bCs/>
        </w:rPr>
      </w:pPr>
    </w:p>
    <w:tbl>
      <w:tblPr>
        <w:tblStyle w:val="TableGrid"/>
        <w:tblW w:w="15452" w:type="dxa"/>
        <w:tblInd w:w="-318" w:type="dxa"/>
        <w:tblLook w:val="04A0" w:firstRow="1" w:lastRow="0" w:firstColumn="1" w:lastColumn="0" w:noHBand="0" w:noVBand="1"/>
      </w:tblPr>
      <w:tblGrid>
        <w:gridCol w:w="522"/>
        <w:gridCol w:w="2207"/>
        <w:gridCol w:w="1133"/>
        <w:gridCol w:w="1272"/>
        <w:gridCol w:w="1272"/>
        <w:gridCol w:w="1272"/>
        <w:gridCol w:w="1271"/>
        <w:gridCol w:w="1272"/>
        <w:gridCol w:w="1414"/>
        <w:gridCol w:w="1271"/>
        <w:gridCol w:w="1272"/>
        <w:gridCol w:w="1274"/>
      </w:tblGrid>
      <w:tr w:rsidR="00D422AA" w:rsidRPr="00CF22CC" w14:paraId="7C285EA9" w14:textId="77777777" w:rsidTr="00931A01">
        <w:tc>
          <w:tcPr>
            <w:tcW w:w="482" w:type="dxa"/>
            <w:tcBorders>
              <w:bottom w:val="single" w:sz="4" w:space="0" w:color="000000" w:themeColor="text1"/>
            </w:tcBorders>
            <w:shd w:val="clear" w:color="auto" w:fill="C2D69B" w:themeFill="accent3" w:themeFillTint="99"/>
          </w:tcPr>
          <w:p w14:paraId="7C285E9D" w14:textId="77777777" w:rsidR="00D422AA" w:rsidRPr="00CF22CC" w:rsidRDefault="00D422AA" w:rsidP="000732E4">
            <w:pPr>
              <w:spacing w:line="276" w:lineRule="auto"/>
              <w:jc w:val="center"/>
              <w:rPr>
                <w:rFonts w:ascii="Arial" w:hAnsi="Arial" w:cs="Arial"/>
                <w:b/>
              </w:rPr>
            </w:pPr>
          </w:p>
        </w:tc>
        <w:tc>
          <w:tcPr>
            <w:tcW w:w="2212" w:type="dxa"/>
            <w:tcBorders>
              <w:bottom w:val="single" w:sz="4" w:space="0" w:color="000000" w:themeColor="text1"/>
            </w:tcBorders>
            <w:shd w:val="clear" w:color="auto" w:fill="C2D69B" w:themeFill="accent3" w:themeFillTint="99"/>
          </w:tcPr>
          <w:p w14:paraId="7C285E9E" w14:textId="77777777" w:rsidR="00D422AA" w:rsidRPr="00CF22CC" w:rsidRDefault="00D422AA" w:rsidP="000732E4">
            <w:pPr>
              <w:spacing w:line="276" w:lineRule="auto"/>
              <w:rPr>
                <w:rFonts w:ascii="Arial" w:hAnsi="Arial" w:cs="Arial"/>
                <w:b/>
              </w:rPr>
            </w:pPr>
            <w:r w:rsidRPr="00CF22CC">
              <w:rPr>
                <w:rFonts w:ascii="Arial" w:hAnsi="Arial" w:cs="Arial"/>
                <w:b/>
              </w:rPr>
              <w:t>FTEs</w:t>
            </w:r>
          </w:p>
        </w:tc>
        <w:tc>
          <w:tcPr>
            <w:tcW w:w="1134" w:type="dxa"/>
            <w:tcBorders>
              <w:bottom w:val="single" w:sz="4" w:space="0" w:color="000000" w:themeColor="text1"/>
            </w:tcBorders>
            <w:shd w:val="clear" w:color="auto" w:fill="C2D69B" w:themeFill="accent3" w:themeFillTint="99"/>
          </w:tcPr>
          <w:p w14:paraId="7C285E9F" w14:textId="77777777" w:rsidR="00D422AA" w:rsidRPr="00CF22CC" w:rsidRDefault="00D422AA" w:rsidP="000732E4">
            <w:pPr>
              <w:spacing w:line="276" w:lineRule="auto"/>
              <w:jc w:val="center"/>
              <w:rPr>
                <w:rFonts w:ascii="Arial" w:eastAsia="Calibri" w:hAnsi="Arial" w:cs="Arial"/>
                <w:b/>
                <w:color w:val="000000" w:themeColor="text1"/>
              </w:rPr>
            </w:pPr>
            <w:r w:rsidRPr="00CF22CC">
              <w:rPr>
                <w:rFonts w:ascii="Arial" w:eastAsia="Calibri" w:hAnsi="Arial" w:cs="Arial"/>
                <w:b/>
                <w:color w:val="000000" w:themeColor="text1"/>
              </w:rPr>
              <w:t>Grade</w:t>
            </w:r>
          </w:p>
        </w:tc>
        <w:tc>
          <w:tcPr>
            <w:tcW w:w="1276" w:type="dxa"/>
            <w:tcBorders>
              <w:bottom w:val="single" w:sz="4" w:space="0" w:color="000000" w:themeColor="text1"/>
            </w:tcBorders>
            <w:shd w:val="clear" w:color="auto" w:fill="C2D69B" w:themeFill="accent3" w:themeFillTint="99"/>
          </w:tcPr>
          <w:p w14:paraId="7C285EA0" w14:textId="77777777" w:rsidR="00D422AA" w:rsidRPr="00CF22CC" w:rsidRDefault="00D422AA" w:rsidP="000732E4">
            <w:pPr>
              <w:spacing w:line="276" w:lineRule="auto"/>
              <w:jc w:val="right"/>
              <w:rPr>
                <w:rFonts w:ascii="Arial" w:eastAsia="Calibri" w:hAnsi="Arial" w:cs="Arial"/>
                <w:b/>
                <w:color w:val="000000" w:themeColor="text1"/>
              </w:rPr>
            </w:pPr>
            <w:r w:rsidRPr="00CF22CC">
              <w:rPr>
                <w:rFonts w:ascii="Arial" w:eastAsia="Calibri" w:hAnsi="Arial" w:cs="Arial"/>
                <w:b/>
                <w:color w:val="000000" w:themeColor="text1"/>
              </w:rPr>
              <w:t>20--/--</w:t>
            </w:r>
          </w:p>
        </w:tc>
        <w:tc>
          <w:tcPr>
            <w:tcW w:w="1276" w:type="dxa"/>
            <w:tcBorders>
              <w:bottom w:val="single" w:sz="4" w:space="0" w:color="000000" w:themeColor="text1"/>
            </w:tcBorders>
            <w:shd w:val="clear" w:color="auto" w:fill="C2D69B" w:themeFill="accent3" w:themeFillTint="99"/>
          </w:tcPr>
          <w:p w14:paraId="7C285EA1" w14:textId="77777777" w:rsidR="00D422AA" w:rsidRPr="00CF22CC" w:rsidRDefault="00D422AA" w:rsidP="000732E4">
            <w:pPr>
              <w:spacing w:line="276" w:lineRule="auto"/>
              <w:jc w:val="right"/>
              <w:rPr>
                <w:rFonts w:ascii="Arial" w:eastAsia="Calibri" w:hAnsi="Arial" w:cs="Arial"/>
                <w:b/>
                <w:color w:val="000000" w:themeColor="text1"/>
              </w:rPr>
            </w:pPr>
            <w:r w:rsidRPr="00CF22CC">
              <w:rPr>
                <w:rFonts w:ascii="Arial" w:eastAsia="Calibri" w:hAnsi="Arial" w:cs="Arial"/>
                <w:b/>
                <w:color w:val="000000" w:themeColor="text1"/>
              </w:rPr>
              <w:t>20--/--</w:t>
            </w:r>
          </w:p>
        </w:tc>
        <w:tc>
          <w:tcPr>
            <w:tcW w:w="1276" w:type="dxa"/>
            <w:tcBorders>
              <w:bottom w:val="single" w:sz="4" w:space="0" w:color="000000" w:themeColor="text1"/>
            </w:tcBorders>
            <w:shd w:val="clear" w:color="auto" w:fill="C2D69B" w:themeFill="accent3" w:themeFillTint="99"/>
          </w:tcPr>
          <w:p w14:paraId="7C285EA2" w14:textId="77777777" w:rsidR="00D422AA" w:rsidRPr="00CF22CC" w:rsidRDefault="00D422AA" w:rsidP="000732E4">
            <w:pPr>
              <w:spacing w:line="276" w:lineRule="auto"/>
              <w:jc w:val="right"/>
              <w:rPr>
                <w:rFonts w:ascii="Arial" w:eastAsia="Calibri" w:hAnsi="Arial" w:cs="Arial"/>
                <w:b/>
                <w:color w:val="000000" w:themeColor="text1"/>
              </w:rPr>
            </w:pPr>
            <w:r w:rsidRPr="00CF22CC">
              <w:rPr>
                <w:rFonts w:ascii="Arial" w:eastAsia="Calibri" w:hAnsi="Arial" w:cs="Arial"/>
                <w:b/>
                <w:color w:val="000000" w:themeColor="text1"/>
              </w:rPr>
              <w:t>20--/--</w:t>
            </w:r>
          </w:p>
        </w:tc>
        <w:tc>
          <w:tcPr>
            <w:tcW w:w="1275" w:type="dxa"/>
            <w:tcBorders>
              <w:bottom w:val="single" w:sz="4" w:space="0" w:color="000000" w:themeColor="text1"/>
            </w:tcBorders>
            <w:shd w:val="clear" w:color="auto" w:fill="C2D69B" w:themeFill="accent3" w:themeFillTint="99"/>
          </w:tcPr>
          <w:p w14:paraId="7C285EA3" w14:textId="77777777" w:rsidR="00D422AA" w:rsidRPr="00CF22CC" w:rsidRDefault="00D422AA" w:rsidP="000732E4">
            <w:pPr>
              <w:spacing w:line="276" w:lineRule="auto"/>
              <w:jc w:val="right"/>
              <w:rPr>
                <w:rFonts w:ascii="Arial" w:eastAsia="Calibri" w:hAnsi="Arial" w:cs="Arial"/>
                <w:b/>
                <w:color w:val="000000" w:themeColor="text1"/>
              </w:rPr>
            </w:pPr>
            <w:r w:rsidRPr="00CF22CC">
              <w:rPr>
                <w:rFonts w:ascii="Arial" w:eastAsia="Calibri" w:hAnsi="Arial" w:cs="Arial"/>
                <w:b/>
                <w:color w:val="000000" w:themeColor="text1"/>
              </w:rPr>
              <w:t>20--/--</w:t>
            </w:r>
          </w:p>
        </w:tc>
        <w:tc>
          <w:tcPr>
            <w:tcW w:w="1276" w:type="dxa"/>
            <w:tcBorders>
              <w:bottom w:val="single" w:sz="4" w:space="0" w:color="000000" w:themeColor="text1"/>
            </w:tcBorders>
            <w:shd w:val="clear" w:color="auto" w:fill="C2D69B" w:themeFill="accent3" w:themeFillTint="99"/>
          </w:tcPr>
          <w:p w14:paraId="7C285EA4" w14:textId="77777777" w:rsidR="00D422AA" w:rsidRPr="00CF22CC" w:rsidRDefault="00D422AA" w:rsidP="000732E4">
            <w:pPr>
              <w:spacing w:line="276" w:lineRule="auto"/>
              <w:jc w:val="right"/>
              <w:rPr>
                <w:rFonts w:ascii="Arial" w:hAnsi="Arial" w:cs="Arial"/>
                <w:b/>
              </w:rPr>
            </w:pPr>
            <w:r w:rsidRPr="00CF22CC">
              <w:rPr>
                <w:rFonts w:ascii="Arial" w:eastAsia="Calibri" w:hAnsi="Arial" w:cs="Arial"/>
                <w:b/>
                <w:color w:val="000000" w:themeColor="text1"/>
              </w:rPr>
              <w:t>20--/--</w:t>
            </w:r>
          </w:p>
        </w:tc>
        <w:tc>
          <w:tcPr>
            <w:tcW w:w="1418" w:type="dxa"/>
            <w:tcBorders>
              <w:bottom w:val="single" w:sz="4" w:space="0" w:color="000000" w:themeColor="text1"/>
            </w:tcBorders>
            <w:shd w:val="clear" w:color="auto" w:fill="C2D69B" w:themeFill="accent3" w:themeFillTint="99"/>
          </w:tcPr>
          <w:p w14:paraId="7C285EA5" w14:textId="77777777" w:rsidR="00D422AA" w:rsidRPr="00CF22CC" w:rsidRDefault="00D422AA" w:rsidP="000732E4">
            <w:pPr>
              <w:spacing w:line="276" w:lineRule="auto"/>
              <w:jc w:val="right"/>
              <w:rPr>
                <w:rFonts w:ascii="Arial" w:hAnsi="Arial" w:cs="Arial"/>
                <w:b/>
              </w:rPr>
            </w:pPr>
            <w:r w:rsidRPr="00CF22CC">
              <w:rPr>
                <w:rFonts w:ascii="Arial" w:eastAsia="Calibri" w:hAnsi="Arial" w:cs="Arial"/>
                <w:b/>
                <w:color w:val="000000" w:themeColor="text1"/>
              </w:rPr>
              <w:t>20--/--</w:t>
            </w:r>
          </w:p>
        </w:tc>
        <w:tc>
          <w:tcPr>
            <w:tcW w:w="1275" w:type="dxa"/>
            <w:tcBorders>
              <w:bottom w:val="single" w:sz="4" w:space="0" w:color="000000" w:themeColor="text1"/>
            </w:tcBorders>
            <w:shd w:val="clear" w:color="auto" w:fill="C2D69B" w:themeFill="accent3" w:themeFillTint="99"/>
          </w:tcPr>
          <w:p w14:paraId="7C285EA6" w14:textId="77777777" w:rsidR="00D422AA" w:rsidRPr="00CF22CC" w:rsidRDefault="00D422AA" w:rsidP="000732E4">
            <w:pPr>
              <w:spacing w:line="276" w:lineRule="auto"/>
              <w:jc w:val="right"/>
              <w:rPr>
                <w:rFonts w:ascii="Arial" w:hAnsi="Arial" w:cs="Arial"/>
                <w:b/>
              </w:rPr>
            </w:pPr>
            <w:r w:rsidRPr="00CF22CC">
              <w:rPr>
                <w:rFonts w:ascii="Arial" w:eastAsia="Calibri" w:hAnsi="Arial" w:cs="Arial"/>
                <w:b/>
                <w:color w:val="000000" w:themeColor="text1"/>
              </w:rPr>
              <w:t>20--/--</w:t>
            </w:r>
          </w:p>
        </w:tc>
        <w:tc>
          <w:tcPr>
            <w:tcW w:w="1276" w:type="dxa"/>
            <w:tcBorders>
              <w:bottom w:val="single" w:sz="4" w:space="0" w:color="000000" w:themeColor="text1"/>
            </w:tcBorders>
            <w:shd w:val="clear" w:color="auto" w:fill="C2D69B" w:themeFill="accent3" w:themeFillTint="99"/>
          </w:tcPr>
          <w:p w14:paraId="7C285EA7" w14:textId="77777777" w:rsidR="00D422AA" w:rsidRPr="00CF22CC" w:rsidRDefault="00D422AA" w:rsidP="000732E4">
            <w:pPr>
              <w:spacing w:line="276" w:lineRule="auto"/>
              <w:jc w:val="right"/>
              <w:rPr>
                <w:rFonts w:ascii="Arial" w:hAnsi="Arial" w:cs="Arial"/>
                <w:b/>
              </w:rPr>
            </w:pPr>
            <w:r w:rsidRPr="00CF22CC">
              <w:rPr>
                <w:rFonts w:ascii="Arial" w:eastAsia="Calibri" w:hAnsi="Arial" w:cs="Arial"/>
                <w:b/>
                <w:color w:val="000000" w:themeColor="text1"/>
              </w:rPr>
              <w:t>20--/--</w:t>
            </w:r>
          </w:p>
        </w:tc>
        <w:tc>
          <w:tcPr>
            <w:tcW w:w="1276" w:type="dxa"/>
            <w:tcBorders>
              <w:bottom w:val="single" w:sz="4" w:space="0" w:color="000000" w:themeColor="text1"/>
            </w:tcBorders>
            <w:shd w:val="clear" w:color="auto" w:fill="C2D69B" w:themeFill="accent3" w:themeFillTint="99"/>
          </w:tcPr>
          <w:p w14:paraId="7C285EA8" w14:textId="77777777" w:rsidR="00D422AA" w:rsidRPr="00CF22CC" w:rsidRDefault="00D422AA" w:rsidP="000732E4">
            <w:pPr>
              <w:spacing w:line="276" w:lineRule="auto"/>
              <w:jc w:val="right"/>
              <w:rPr>
                <w:rFonts w:ascii="Arial" w:hAnsi="Arial" w:cs="Arial"/>
                <w:b/>
              </w:rPr>
            </w:pPr>
            <w:r w:rsidRPr="00CF22CC">
              <w:rPr>
                <w:rFonts w:ascii="Arial" w:hAnsi="Arial" w:cs="Arial"/>
                <w:b/>
              </w:rPr>
              <w:t>Totals</w:t>
            </w:r>
          </w:p>
        </w:tc>
      </w:tr>
      <w:tr w:rsidR="00D422AA" w:rsidRPr="00CF22CC" w14:paraId="7C285EB6" w14:textId="77777777" w:rsidTr="00931A01">
        <w:tc>
          <w:tcPr>
            <w:tcW w:w="482" w:type="dxa"/>
            <w:vMerge w:val="restart"/>
            <w:shd w:val="clear" w:color="auto" w:fill="auto"/>
            <w:textDirection w:val="btLr"/>
          </w:tcPr>
          <w:p w14:paraId="7C285EAA" w14:textId="77777777" w:rsidR="00D422AA" w:rsidRPr="00CF22CC" w:rsidRDefault="00D422AA" w:rsidP="000732E4">
            <w:pPr>
              <w:spacing w:line="276" w:lineRule="auto"/>
              <w:ind w:left="113" w:right="113"/>
              <w:jc w:val="center"/>
              <w:rPr>
                <w:rFonts w:ascii="Arial" w:hAnsi="Arial" w:cs="Arial"/>
              </w:rPr>
            </w:pPr>
            <w:r w:rsidRPr="00CF22CC">
              <w:rPr>
                <w:rFonts w:ascii="Arial" w:hAnsi="Arial" w:cs="Arial"/>
              </w:rPr>
              <w:t>Staff</w:t>
            </w:r>
          </w:p>
        </w:tc>
        <w:tc>
          <w:tcPr>
            <w:tcW w:w="2212" w:type="dxa"/>
            <w:shd w:val="clear" w:color="auto" w:fill="auto"/>
          </w:tcPr>
          <w:p w14:paraId="7C285EAB" w14:textId="77777777" w:rsidR="00D422AA" w:rsidRPr="00CF22CC" w:rsidRDefault="00D422AA" w:rsidP="000732E4">
            <w:pPr>
              <w:spacing w:line="276" w:lineRule="auto"/>
              <w:rPr>
                <w:rFonts w:ascii="Arial" w:hAnsi="Arial" w:cs="Arial"/>
              </w:rPr>
            </w:pPr>
            <w:r w:rsidRPr="00CF22CC">
              <w:rPr>
                <w:rFonts w:ascii="Arial" w:hAnsi="Arial" w:cs="Arial"/>
              </w:rPr>
              <w:t>Re-allocated</w:t>
            </w:r>
            <w:r w:rsidR="004529EB" w:rsidRPr="00CF22CC">
              <w:rPr>
                <w:rFonts w:ascii="Arial" w:hAnsi="Arial" w:cs="Arial"/>
              </w:rPr>
              <w:t xml:space="preserve"> from:</w:t>
            </w:r>
            <w:r w:rsidRPr="00CF22CC">
              <w:rPr>
                <w:rFonts w:ascii="Arial" w:hAnsi="Arial" w:cs="Arial"/>
              </w:rPr>
              <w:t xml:space="preserve"> </w:t>
            </w:r>
          </w:p>
        </w:tc>
        <w:tc>
          <w:tcPr>
            <w:tcW w:w="1134" w:type="dxa"/>
            <w:shd w:val="clear" w:color="auto" w:fill="auto"/>
          </w:tcPr>
          <w:p w14:paraId="7C285EAC" w14:textId="77777777" w:rsidR="00D422AA" w:rsidRPr="00CF22CC" w:rsidRDefault="00D422AA" w:rsidP="000732E4">
            <w:pPr>
              <w:spacing w:line="276" w:lineRule="auto"/>
              <w:jc w:val="right"/>
              <w:rPr>
                <w:rFonts w:ascii="Arial" w:hAnsi="Arial" w:cs="Arial"/>
                <w:bCs/>
              </w:rPr>
            </w:pPr>
          </w:p>
        </w:tc>
        <w:tc>
          <w:tcPr>
            <w:tcW w:w="1276" w:type="dxa"/>
          </w:tcPr>
          <w:p w14:paraId="7C285EAD"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AE"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AF"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B0"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B1"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B2"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B3"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B4"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B5" w14:textId="77777777" w:rsidR="00D422AA" w:rsidRPr="00CF22CC" w:rsidRDefault="00D422AA" w:rsidP="000732E4">
            <w:pPr>
              <w:spacing w:line="276" w:lineRule="auto"/>
              <w:jc w:val="right"/>
              <w:rPr>
                <w:rFonts w:ascii="Arial" w:hAnsi="Arial" w:cs="Arial"/>
                <w:b/>
                <w:bCs/>
              </w:rPr>
            </w:pPr>
          </w:p>
        </w:tc>
      </w:tr>
      <w:tr w:rsidR="00D422AA" w:rsidRPr="00CF22CC" w14:paraId="7C285EC3" w14:textId="77777777" w:rsidTr="00931A01">
        <w:tc>
          <w:tcPr>
            <w:tcW w:w="482" w:type="dxa"/>
            <w:vMerge/>
            <w:shd w:val="clear" w:color="auto" w:fill="auto"/>
            <w:textDirection w:val="btLr"/>
          </w:tcPr>
          <w:p w14:paraId="7C285EB7"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auto"/>
          </w:tcPr>
          <w:p w14:paraId="7C285EB8" w14:textId="77777777" w:rsidR="00D422AA" w:rsidRPr="00CF22CC" w:rsidRDefault="00D422AA" w:rsidP="000732E4">
            <w:pPr>
              <w:spacing w:line="276" w:lineRule="auto"/>
              <w:rPr>
                <w:rFonts w:ascii="Arial" w:hAnsi="Arial" w:cs="Arial"/>
              </w:rPr>
            </w:pPr>
          </w:p>
        </w:tc>
        <w:tc>
          <w:tcPr>
            <w:tcW w:w="1134" w:type="dxa"/>
            <w:shd w:val="clear" w:color="auto" w:fill="auto"/>
          </w:tcPr>
          <w:p w14:paraId="7C285EB9" w14:textId="77777777" w:rsidR="00D422AA" w:rsidRPr="00CF22CC" w:rsidRDefault="00D422AA" w:rsidP="000732E4">
            <w:pPr>
              <w:spacing w:line="276" w:lineRule="auto"/>
              <w:jc w:val="right"/>
              <w:rPr>
                <w:rFonts w:ascii="Arial" w:hAnsi="Arial" w:cs="Arial"/>
                <w:bCs/>
              </w:rPr>
            </w:pPr>
          </w:p>
        </w:tc>
        <w:tc>
          <w:tcPr>
            <w:tcW w:w="1276" w:type="dxa"/>
          </w:tcPr>
          <w:p w14:paraId="7C285EBA"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BB"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BC"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BD"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BE"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BF"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C0"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C1"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C2" w14:textId="77777777" w:rsidR="00D422AA" w:rsidRPr="00CF22CC" w:rsidRDefault="00D422AA" w:rsidP="000732E4">
            <w:pPr>
              <w:spacing w:line="276" w:lineRule="auto"/>
              <w:jc w:val="right"/>
              <w:rPr>
                <w:rFonts w:ascii="Arial" w:hAnsi="Arial" w:cs="Arial"/>
                <w:b/>
                <w:bCs/>
              </w:rPr>
            </w:pPr>
          </w:p>
        </w:tc>
      </w:tr>
      <w:tr w:rsidR="00D422AA" w:rsidRPr="00CF22CC" w14:paraId="7C285ED0" w14:textId="77777777" w:rsidTr="00931A01">
        <w:tc>
          <w:tcPr>
            <w:tcW w:w="482" w:type="dxa"/>
            <w:vMerge/>
            <w:shd w:val="clear" w:color="auto" w:fill="auto"/>
            <w:textDirection w:val="btLr"/>
          </w:tcPr>
          <w:p w14:paraId="7C285EC4"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auto"/>
          </w:tcPr>
          <w:p w14:paraId="7C285EC5" w14:textId="77777777" w:rsidR="00D422AA" w:rsidRPr="00CF22CC" w:rsidRDefault="00D422AA" w:rsidP="000732E4">
            <w:pPr>
              <w:spacing w:line="276" w:lineRule="auto"/>
              <w:rPr>
                <w:rFonts w:ascii="Arial" w:hAnsi="Arial" w:cs="Arial"/>
              </w:rPr>
            </w:pPr>
          </w:p>
        </w:tc>
        <w:tc>
          <w:tcPr>
            <w:tcW w:w="1134" w:type="dxa"/>
            <w:shd w:val="clear" w:color="auto" w:fill="auto"/>
          </w:tcPr>
          <w:p w14:paraId="7C285EC6" w14:textId="77777777" w:rsidR="00D422AA" w:rsidRPr="00CF22CC" w:rsidRDefault="00D422AA" w:rsidP="000732E4">
            <w:pPr>
              <w:spacing w:line="276" w:lineRule="auto"/>
              <w:jc w:val="right"/>
              <w:rPr>
                <w:rFonts w:ascii="Arial" w:hAnsi="Arial" w:cs="Arial"/>
                <w:bCs/>
              </w:rPr>
            </w:pPr>
          </w:p>
        </w:tc>
        <w:tc>
          <w:tcPr>
            <w:tcW w:w="1276" w:type="dxa"/>
          </w:tcPr>
          <w:p w14:paraId="7C285EC7"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C8"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C9"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CA"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CB"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CC"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CD"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CE"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CF" w14:textId="77777777" w:rsidR="00D422AA" w:rsidRPr="00CF22CC" w:rsidRDefault="00D422AA" w:rsidP="000732E4">
            <w:pPr>
              <w:spacing w:line="276" w:lineRule="auto"/>
              <w:jc w:val="right"/>
              <w:rPr>
                <w:rFonts w:ascii="Arial" w:hAnsi="Arial" w:cs="Arial"/>
                <w:b/>
                <w:bCs/>
              </w:rPr>
            </w:pPr>
          </w:p>
        </w:tc>
      </w:tr>
      <w:tr w:rsidR="00D422AA" w:rsidRPr="00CF22CC" w14:paraId="7C285EDD" w14:textId="77777777" w:rsidTr="00931A01">
        <w:tc>
          <w:tcPr>
            <w:tcW w:w="482" w:type="dxa"/>
            <w:vMerge/>
            <w:shd w:val="clear" w:color="auto" w:fill="auto"/>
            <w:textDirection w:val="btLr"/>
          </w:tcPr>
          <w:p w14:paraId="7C285ED1"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auto"/>
          </w:tcPr>
          <w:p w14:paraId="7C285ED2" w14:textId="77777777" w:rsidR="00D422AA" w:rsidRPr="00CF22CC" w:rsidRDefault="00D422AA" w:rsidP="000732E4">
            <w:pPr>
              <w:spacing w:line="276" w:lineRule="auto"/>
              <w:rPr>
                <w:rFonts w:ascii="Arial" w:hAnsi="Arial" w:cs="Arial"/>
              </w:rPr>
            </w:pPr>
          </w:p>
        </w:tc>
        <w:tc>
          <w:tcPr>
            <w:tcW w:w="1134" w:type="dxa"/>
            <w:shd w:val="clear" w:color="auto" w:fill="auto"/>
          </w:tcPr>
          <w:p w14:paraId="7C285ED3" w14:textId="77777777" w:rsidR="00D422AA" w:rsidRPr="00CF22CC" w:rsidRDefault="00D422AA" w:rsidP="000732E4">
            <w:pPr>
              <w:spacing w:line="276" w:lineRule="auto"/>
              <w:jc w:val="right"/>
              <w:rPr>
                <w:rFonts w:ascii="Arial" w:hAnsi="Arial" w:cs="Arial"/>
                <w:bCs/>
              </w:rPr>
            </w:pPr>
          </w:p>
        </w:tc>
        <w:tc>
          <w:tcPr>
            <w:tcW w:w="1276" w:type="dxa"/>
          </w:tcPr>
          <w:p w14:paraId="7C285ED4"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D5"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D6"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D7"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D8"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D9"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DA"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DB"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DC" w14:textId="77777777" w:rsidR="00D422AA" w:rsidRPr="00CF22CC" w:rsidRDefault="00D422AA" w:rsidP="000732E4">
            <w:pPr>
              <w:spacing w:line="276" w:lineRule="auto"/>
              <w:jc w:val="right"/>
              <w:rPr>
                <w:rFonts w:ascii="Arial" w:hAnsi="Arial" w:cs="Arial"/>
                <w:b/>
                <w:bCs/>
              </w:rPr>
            </w:pPr>
          </w:p>
        </w:tc>
      </w:tr>
      <w:tr w:rsidR="00D422AA" w:rsidRPr="00CF22CC" w14:paraId="7C285EEA" w14:textId="77777777" w:rsidTr="00931A01">
        <w:tc>
          <w:tcPr>
            <w:tcW w:w="482" w:type="dxa"/>
            <w:vMerge/>
            <w:shd w:val="clear" w:color="auto" w:fill="auto"/>
            <w:textDirection w:val="btLr"/>
          </w:tcPr>
          <w:p w14:paraId="7C285EDE"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auto"/>
          </w:tcPr>
          <w:p w14:paraId="7C285EDF" w14:textId="77777777" w:rsidR="00D422AA" w:rsidRPr="00CF22CC" w:rsidRDefault="00D422AA" w:rsidP="000732E4">
            <w:pPr>
              <w:spacing w:line="276" w:lineRule="auto"/>
              <w:rPr>
                <w:rFonts w:ascii="Arial" w:hAnsi="Arial" w:cs="Arial"/>
              </w:rPr>
            </w:pPr>
          </w:p>
        </w:tc>
        <w:tc>
          <w:tcPr>
            <w:tcW w:w="1134" w:type="dxa"/>
            <w:shd w:val="clear" w:color="auto" w:fill="auto"/>
          </w:tcPr>
          <w:p w14:paraId="7C285EE0" w14:textId="77777777" w:rsidR="00D422AA" w:rsidRPr="00CF22CC" w:rsidRDefault="00D422AA" w:rsidP="000732E4">
            <w:pPr>
              <w:spacing w:line="276" w:lineRule="auto"/>
              <w:jc w:val="right"/>
              <w:rPr>
                <w:rFonts w:ascii="Arial" w:hAnsi="Arial" w:cs="Arial"/>
                <w:bCs/>
              </w:rPr>
            </w:pPr>
          </w:p>
        </w:tc>
        <w:tc>
          <w:tcPr>
            <w:tcW w:w="1276" w:type="dxa"/>
          </w:tcPr>
          <w:p w14:paraId="7C285EE1"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E2"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E3"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E4"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E5"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E6"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E7"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E8"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E9" w14:textId="77777777" w:rsidR="00D422AA" w:rsidRPr="00CF22CC" w:rsidRDefault="00D422AA" w:rsidP="000732E4">
            <w:pPr>
              <w:spacing w:line="276" w:lineRule="auto"/>
              <w:jc w:val="right"/>
              <w:rPr>
                <w:rFonts w:ascii="Arial" w:hAnsi="Arial" w:cs="Arial"/>
                <w:b/>
                <w:bCs/>
              </w:rPr>
            </w:pPr>
          </w:p>
        </w:tc>
      </w:tr>
      <w:tr w:rsidR="00D422AA" w:rsidRPr="00CF22CC" w14:paraId="7C285EF7" w14:textId="77777777" w:rsidTr="00931A01">
        <w:tc>
          <w:tcPr>
            <w:tcW w:w="482" w:type="dxa"/>
            <w:vMerge/>
            <w:shd w:val="clear" w:color="auto" w:fill="auto"/>
            <w:textDirection w:val="btLr"/>
          </w:tcPr>
          <w:p w14:paraId="7C285EEB"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auto"/>
          </w:tcPr>
          <w:p w14:paraId="7C285EEC" w14:textId="77777777" w:rsidR="00D422AA" w:rsidRPr="00CF22CC" w:rsidRDefault="00D422AA" w:rsidP="000732E4">
            <w:pPr>
              <w:spacing w:line="276" w:lineRule="auto"/>
              <w:rPr>
                <w:rFonts w:ascii="Arial" w:hAnsi="Arial" w:cs="Arial"/>
              </w:rPr>
            </w:pPr>
          </w:p>
        </w:tc>
        <w:tc>
          <w:tcPr>
            <w:tcW w:w="1134" w:type="dxa"/>
            <w:shd w:val="clear" w:color="auto" w:fill="auto"/>
          </w:tcPr>
          <w:p w14:paraId="7C285EED" w14:textId="77777777" w:rsidR="00D422AA" w:rsidRPr="00CF22CC" w:rsidRDefault="00D422AA" w:rsidP="000732E4">
            <w:pPr>
              <w:spacing w:line="276" w:lineRule="auto"/>
              <w:jc w:val="right"/>
              <w:rPr>
                <w:rFonts w:ascii="Arial" w:hAnsi="Arial" w:cs="Arial"/>
                <w:bCs/>
              </w:rPr>
            </w:pPr>
          </w:p>
        </w:tc>
        <w:tc>
          <w:tcPr>
            <w:tcW w:w="1276" w:type="dxa"/>
          </w:tcPr>
          <w:p w14:paraId="7C285EEE"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EF"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F0"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F1"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F2" w14:textId="77777777" w:rsidR="00D422AA" w:rsidRPr="00CF22CC" w:rsidRDefault="00D422AA" w:rsidP="000732E4">
            <w:pPr>
              <w:spacing w:line="276" w:lineRule="auto"/>
              <w:jc w:val="right"/>
              <w:rPr>
                <w:rFonts w:ascii="Arial" w:hAnsi="Arial" w:cs="Arial"/>
                <w:bCs/>
              </w:rPr>
            </w:pPr>
          </w:p>
        </w:tc>
        <w:tc>
          <w:tcPr>
            <w:tcW w:w="1418" w:type="dxa"/>
            <w:shd w:val="clear" w:color="auto" w:fill="auto"/>
          </w:tcPr>
          <w:p w14:paraId="7C285EF3" w14:textId="77777777" w:rsidR="00D422AA" w:rsidRPr="00CF22CC" w:rsidRDefault="00D422AA" w:rsidP="000732E4">
            <w:pPr>
              <w:spacing w:line="276" w:lineRule="auto"/>
              <w:jc w:val="right"/>
              <w:rPr>
                <w:rFonts w:ascii="Arial" w:hAnsi="Arial" w:cs="Arial"/>
                <w:bCs/>
              </w:rPr>
            </w:pPr>
          </w:p>
        </w:tc>
        <w:tc>
          <w:tcPr>
            <w:tcW w:w="1275" w:type="dxa"/>
            <w:shd w:val="clear" w:color="auto" w:fill="auto"/>
          </w:tcPr>
          <w:p w14:paraId="7C285EF4" w14:textId="77777777" w:rsidR="00D422AA" w:rsidRPr="00CF22CC" w:rsidRDefault="00D422AA" w:rsidP="000732E4">
            <w:pPr>
              <w:spacing w:line="276" w:lineRule="auto"/>
              <w:jc w:val="right"/>
              <w:rPr>
                <w:rFonts w:ascii="Arial" w:hAnsi="Arial" w:cs="Arial"/>
                <w:bCs/>
              </w:rPr>
            </w:pPr>
          </w:p>
        </w:tc>
        <w:tc>
          <w:tcPr>
            <w:tcW w:w="1276" w:type="dxa"/>
            <w:shd w:val="clear" w:color="auto" w:fill="auto"/>
          </w:tcPr>
          <w:p w14:paraId="7C285EF5"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EF6" w14:textId="77777777" w:rsidR="00D422AA" w:rsidRPr="00CF22CC" w:rsidRDefault="00D422AA" w:rsidP="000732E4">
            <w:pPr>
              <w:spacing w:line="276" w:lineRule="auto"/>
              <w:jc w:val="right"/>
              <w:rPr>
                <w:rFonts w:ascii="Arial" w:hAnsi="Arial" w:cs="Arial"/>
                <w:b/>
                <w:bCs/>
              </w:rPr>
            </w:pPr>
          </w:p>
        </w:tc>
      </w:tr>
      <w:tr w:rsidR="00D422AA" w:rsidRPr="00CF22CC" w14:paraId="7C285F04" w14:textId="77777777" w:rsidTr="00931A01">
        <w:tc>
          <w:tcPr>
            <w:tcW w:w="482" w:type="dxa"/>
            <w:vMerge/>
            <w:shd w:val="clear" w:color="auto" w:fill="auto"/>
            <w:textDirection w:val="btLr"/>
          </w:tcPr>
          <w:p w14:paraId="7C285EF8" w14:textId="77777777" w:rsidR="00D422AA" w:rsidRPr="00CF22CC" w:rsidRDefault="00D422AA" w:rsidP="000732E4">
            <w:pPr>
              <w:spacing w:line="276" w:lineRule="auto"/>
              <w:ind w:left="113" w:right="113"/>
              <w:jc w:val="center"/>
              <w:rPr>
                <w:rFonts w:ascii="Arial" w:hAnsi="Arial" w:cs="Arial"/>
              </w:rPr>
            </w:pPr>
          </w:p>
        </w:tc>
        <w:tc>
          <w:tcPr>
            <w:tcW w:w="2212" w:type="dxa"/>
            <w:tcBorders>
              <w:bottom w:val="single" w:sz="4" w:space="0" w:color="000000" w:themeColor="text1"/>
            </w:tcBorders>
            <w:shd w:val="clear" w:color="auto" w:fill="auto"/>
          </w:tcPr>
          <w:p w14:paraId="7C285EF9" w14:textId="77777777" w:rsidR="00D422AA" w:rsidRPr="00CF22CC" w:rsidRDefault="00D422AA" w:rsidP="000732E4">
            <w:pPr>
              <w:spacing w:line="276" w:lineRule="auto"/>
              <w:rPr>
                <w:rFonts w:ascii="Arial" w:hAnsi="Arial" w:cs="Arial"/>
              </w:rPr>
            </w:pPr>
          </w:p>
        </w:tc>
        <w:tc>
          <w:tcPr>
            <w:tcW w:w="1134" w:type="dxa"/>
            <w:tcBorders>
              <w:bottom w:val="single" w:sz="4" w:space="0" w:color="000000" w:themeColor="text1"/>
            </w:tcBorders>
            <w:shd w:val="clear" w:color="auto" w:fill="auto"/>
          </w:tcPr>
          <w:p w14:paraId="7C285EFA"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tcPr>
          <w:p w14:paraId="7C285EFB"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EFC"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EFD"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EFE"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EFF" w14:textId="77777777" w:rsidR="00D422AA" w:rsidRPr="00CF22CC" w:rsidRDefault="00D422AA" w:rsidP="000732E4">
            <w:pPr>
              <w:spacing w:line="276" w:lineRule="auto"/>
              <w:jc w:val="right"/>
              <w:rPr>
                <w:rFonts w:ascii="Arial" w:hAnsi="Arial" w:cs="Arial"/>
                <w:bCs/>
              </w:rPr>
            </w:pPr>
          </w:p>
        </w:tc>
        <w:tc>
          <w:tcPr>
            <w:tcW w:w="1418" w:type="dxa"/>
            <w:tcBorders>
              <w:bottom w:val="single" w:sz="4" w:space="0" w:color="000000" w:themeColor="text1"/>
            </w:tcBorders>
            <w:shd w:val="clear" w:color="auto" w:fill="auto"/>
          </w:tcPr>
          <w:p w14:paraId="7C285F00"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01"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02" w14:textId="77777777" w:rsidR="00D422AA" w:rsidRPr="00CF22CC" w:rsidRDefault="00D422AA" w:rsidP="000732E4">
            <w:pPr>
              <w:spacing w:line="276" w:lineRule="auto"/>
              <w:jc w:val="right"/>
              <w:rPr>
                <w:rFonts w:ascii="Arial" w:hAnsi="Arial" w:cs="Arial"/>
                <w:bCs/>
              </w:rPr>
            </w:pPr>
          </w:p>
        </w:tc>
        <w:tc>
          <w:tcPr>
            <w:tcW w:w="1276" w:type="dxa"/>
            <w:shd w:val="clear" w:color="auto" w:fill="C2D69B" w:themeFill="accent3" w:themeFillTint="99"/>
          </w:tcPr>
          <w:p w14:paraId="7C285F03" w14:textId="77777777" w:rsidR="00D422AA" w:rsidRPr="00CF22CC" w:rsidRDefault="00D422AA" w:rsidP="000732E4">
            <w:pPr>
              <w:spacing w:line="276" w:lineRule="auto"/>
              <w:jc w:val="right"/>
              <w:rPr>
                <w:rFonts w:ascii="Arial" w:hAnsi="Arial" w:cs="Arial"/>
                <w:b/>
                <w:bCs/>
              </w:rPr>
            </w:pPr>
          </w:p>
        </w:tc>
      </w:tr>
      <w:tr w:rsidR="00D422AA" w:rsidRPr="00CF22CC" w14:paraId="7C285F11" w14:textId="77777777" w:rsidTr="00931A01">
        <w:tc>
          <w:tcPr>
            <w:tcW w:w="482" w:type="dxa"/>
            <w:vMerge/>
            <w:shd w:val="clear" w:color="auto" w:fill="auto"/>
            <w:textDirection w:val="btLr"/>
          </w:tcPr>
          <w:p w14:paraId="7C285F05"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C2D69B" w:themeFill="accent3" w:themeFillTint="99"/>
          </w:tcPr>
          <w:p w14:paraId="7C285F06" w14:textId="77777777" w:rsidR="00D422AA" w:rsidRPr="00CF22CC" w:rsidRDefault="00217A34" w:rsidP="000732E4">
            <w:pPr>
              <w:spacing w:line="276" w:lineRule="auto"/>
              <w:rPr>
                <w:rFonts w:ascii="Arial" w:hAnsi="Arial" w:cs="Arial"/>
                <w:b/>
              </w:rPr>
            </w:pPr>
            <w:r w:rsidRPr="00CF22CC">
              <w:rPr>
                <w:rFonts w:ascii="Arial" w:hAnsi="Arial" w:cs="Arial"/>
                <w:b/>
              </w:rPr>
              <w:t>Internal subtotal</w:t>
            </w:r>
            <w:r w:rsidR="002F2149" w:rsidRPr="00CF22CC">
              <w:rPr>
                <w:rFonts w:ascii="Arial" w:hAnsi="Arial" w:cs="Arial"/>
                <w:b/>
              </w:rPr>
              <w:t>s</w:t>
            </w:r>
          </w:p>
        </w:tc>
        <w:tc>
          <w:tcPr>
            <w:tcW w:w="1134" w:type="dxa"/>
            <w:shd w:val="clear" w:color="auto" w:fill="C2D69B" w:themeFill="accent3" w:themeFillTint="99"/>
          </w:tcPr>
          <w:p w14:paraId="7C285F07"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08"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09"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0A"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5" w:type="dxa"/>
            <w:shd w:val="clear" w:color="auto" w:fill="C2D69B" w:themeFill="accent3" w:themeFillTint="99"/>
          </w:tcPr>
          <w:p w14:paraId="7C285F0B"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0C"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418" w:type="dxa"/>
            <w:shd w:val="clear" w:color="auto" w:fill="C2D69B" w:themeFill="accent3" w:themeFillTint="99"/>
          </w:tcPr>
          <w:p w14:paraId="7C285F0D"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5" w:type="dxa"/>
            <w:shd w:val="clear" w:color="auto" w:fill="C2D69B" w:themeFill="accent3" w:themeFillTint="99"/>
          </w:tcPr>
          <w:p w14:paraId="7C285F0E"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0F"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10"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r>
      <w:tr w:rsidR="00D422AA" w:rsidRPr="00CF22CC" w14:paraId="7C285F1E" w14:textId="77777777" w:rsidTr="00931A01">
        <w:tc>
          <w:tcPr>
            <w:tcW w:w="482" w:type="dxa"/>
            <w:vMerge/>
            <w:shd w:val="clear" w:color="auto" w:fill="auto"/>
            <w:textDirection w:val="btLr"/>
          </w:tcPr>
          <w:p w14:paraId="7C285F12" w14:textId="77777777" w:rsidR="00D422AA" w:rsidRPr="00CF22CC" w:rsidRDefault="00D422AA" w:rsidP="000732E4">
            <w:pPr>
              <w:spacing w:line="276" w:lineRule="auto"/>
              <w:ind w:left="113" w:right="113"/>
              <w:jc w:val="center"/>
              <w:rPr>
                <w:rFonts w:ascii="Arial" w:hAnsi="Arial" w:cs="Arial"/>
              </w:rPr>
            </w:pPr>
          </w:p>
        </w:tc>
        <w:tc>
          <w:tcPr>
            <w:tcW w:w="2212" w:type="dxa"/>
            <w:tcBorders>
              <w:bottom w:val="single" w:sz="4" w:space="0" w:color="000000" w:themeColor="text1"/>
            </w:tcBorders>
            <w:shd w:val="clear" w:color="auto" w:fill="auto"/>
          </w:tcPr>
          <w:p w14:paraId="7C285F13" w14:textId="77777777" w:rsidR="00D422AA" w:rsidRPr="00CF22CC" w:rsidRDefault="004529EB" w:rsidP="000732E4">
            <w:pPr>
              <w:spacing w:line="276" w:lineRule="auto"/>
              <w:rPr>
                <w:rFonts w:ascii="Arial" w:hAnsi="Arial" w:cs="Arial"/>
              </w:rPr>
            </w:pPr>
            <w:r w:rsidRPr="00CF22CC">
              <w:rPr>
                <w:rFonts w:ascii="Arial" w:hAnsi="Arial" w:cs="Arial"/>
              </w:rPr>
              <w:t>R</w:t>
            </w:r>
            <w:r w:rsidR="00D422AA" w:rsidRPr="00CF22CC">
              <w:rPr>
                <w:rFonts w:ascii="Arial" w:hAnsi="Arial" w:cs="Arial"/>
              </w:rPr>
              <w:t>ecruited</w:t>
            </w:r>
            <w:r w:rsidRPr="00CF22CC">
              <w:rPr>
                <w:rFonts w:ascii="Arial" w:hAnsi="Arial" w:cs="Arial"/>
              </w:rPr>
              <w:t>:</w:t>
            </w:r>
          </w:p>
        </w:tc>
        <w:tc>
          <w:tcPr>
            <w:tcW w:w="1134" w:type="dxa"/>
            <w:tcBorders>
              <w:bottom w:val="single" w:sz="4" w:space="0" w:color="000000" w:themeColor="text1"/>
            </w:tcBorders>
            <w:shd w:val="clear" w:color="auto" w:fill="auto"/>
          </w:tcPr>
          <w:p w14:paraId="7C285F14"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tcPr>
          <w:p w14:paraId="7C285F15"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16"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17"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18"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19" w14:textId="77777777" w:rsidR="00D422AA" w:rsidRPr="00CF22CC" w:rsidRDefault="00D422AA" w:rsidP="000732E4">
            <w:pPr>
              <w:spacing w:line="276" w:lineRule="auto"/>
              <w:jc w:val="right"/>
              <w:rPr>
                <w:rFonts w:ascii="Arial" w:hAnsi="Arial" w:cs="Arial"/>
                <w:bCs/>
              </w:rPr>
            </w:pPr>
          </w:p>
        </w:tc>
        <w:tc>
          <w:tcPr>
            <w:tcW w:w="1418" w:type="dxa"/>
            <w:tcBorders>
              <w:bottom w:val="single" w:sz="4" w:space="0" w:color="000000" w:themeColor="text1"/>
            </w:tcBorders>
            <w:shd w:val="clear" w:color="auto" w:fill="auto"/>
          </w:tcPr>
          <w:p w14:paraId="7C285F1A"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1B"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1C"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C2D69B" w:themeFill="accent3" w:themeFillTint="99"/>
          </w:tcPr>
          <w:p w14:paraId="7C285F1D" w14:textId="77777777" w:rsidR="00D422AA" w:rsidRPr="00CF22CC" w:rsidRDefault="00D422AA" w:rsidP="000732E4">
            <w:pPr>
              <w:spacing w:line="276" w:lineRule="auto"/>
              <w:jc w:val="right"/>
              <w:rPr>
                <w:rFonts w:ascii="Arial" w:hAnsi="Arial" w:cs="Arial"/>
                <w:b/>
                <w:bCs/>
              </w:rPr>
            </w:pPr>
          </w:p>
        </w:tc>
      </w:tr>
      <w:tr w:rsidR="00D422AA" w:rsidRPr="00CF22CC" w14:paraId="7C285F2B" w14:textId="77777777" w:rsidTr="00931A01">
        <w:tc>
          <w:tcPr>
            <w:tcW w:w="482" w:type="dxa"/>
            <w:vMerge/>
            <w:shd w:val="clear" w:color="auto" w:fill="auto"/>
            <w:textDirection w:val="btLr"/>
          </w:tcPr>
          <w:p w14:paraId="7C285F1F" w14:textId="77777777" w:rsidR="00D422AA" w:rsidRPr="00CF22CC" w:rsidRDefault="00D422AA" w:rsidP="000732E4">
            <w:pPr>
              <w:spacing w:line="276" w:lineRule="auto"/>
              <w:ind w:left="113" w:right="113"/>
              <w:jc w:val="center"/>
              <w:rPr>
                <w:rFonts w:ascii="Arial" w:hAnsi="Arial" w:cs="Arial"/>
              </w:rPr>
            </w:pPr>
          </w:p>
        </w:tc>
        <w:tc>
          <w:tcPr>
            <w:tcW w:w="2212" w:type="dxa"/>
            <w:tcBorders>
              <w:bottom w:val="single" w:sz="4" w:space="0" w:color="000000" w:themeColor="text1"/>
            </w:tcBorders>
            <w:shd w:val="clear" w:color="auto" w:fill="auto"/>
          </w:tcPr>
          <w:p w14:paraId="7C285F20" w14:textId="77777777" w:rsidR="00D422AA" w:rsidRPr="00CF22CC" w:rsidRDefault="00D422AA" w:rsidP="000732E4">
            <w:pPr>
              <w:spacing w:line="276" w:lineRule="auto"/>
              <w:rPr>
                <w:rFonts w:ascii="Arial" w:hAnsi="Arial" w:cs="Arial"/>
              </w:rPr>
            </w:pPr>
          </w:p>
        </w:tc>
        <w:tc>
          <w:tcPr>
            <w:tcW w:w="1134" w:type="dxa"/>
            <w:tcBorders>
              <w:bottom w:val="single" w:sz="4" w:space="0" w:color="000000" w:themeColor="text1"/>
            </w:tcBorders>
            <w:shd w:val="clear" w:color="auto" w:fill="auto"/>
          </w:tcPr>
          <w:p w14:paraId="7C285F21"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tcPr>
          <w:p w14:paraId="7C285F22"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23"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24"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25"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26" w14:textId="77777777" w:rsidR="00D422AA" w:rsidRPr="00CF22CC" w:rsidRDefault="00D422AA" w:rsidP="000732E4">
            <w:pPr>
              <w:spacing w:line="276" w:lineRule="auto"/>
              <w:jc w:val="right"/>
              <w:rPr>
                <w:rFonts w:ascii="Arial" w:hAnsi="Arial" w:cs="Arial"/>
                <w:bCs/>
              </w:rPr>
            </w:pPr>
          </w:p>
        </w:tc>
        <w:tc>
          <w:tcPr>
            <w:tcW w:w="1418" w:type="dxa"/>
            <w:tcBorders>
              <w:bottom w:val="single" w:sz="4" w:space="0" w:color="000000" w:themeColor="text1"/>
            </w:tcBorders>
            <w:shd w:val="clear" w:color="auto" w:fill="auto"/>
          </w:tcPr>
          <w:p w14:paraId="7C285F27"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28"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29"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C2D69B" w:themeFill="accent3" w:themeFillTint="99"/>
          </w:tcPr>
          <w:p w14:paraId="7C285F2A" w14:textId="77777777" w:rsidR="00D422AA" w:rsidRPr="00CF22CC" w:rsidRDefault="00D422AA" w:rsidP="000732E4">
            <w:pPr>
              <w:spacing w:line="276" w:lineRule="auto"/>
              <w:jc w:val="right"/>
              <w:rPr>
                <w:rFonts w:ascii="Arial" w:hAnsi="Arial" w:cs="Arial"/>
                <w:b/>
                <w:bCs/>
              </w:rPr>
            </w:pPr>
          </w:p>
        </w:tc>
      </w:tr>
      <w:tr w:rsidR="00D422AA" w:rsidRPr="00CF22CC" w14:paraId="7C285F38" w14:textId="77777777" w:rsidTr="00931A01">
        <w:tc>
          <w:tcPr>
            <w:tcW w:w="482" w:type="dxa"/>
            <w:vMerge/>
            <w:shd w:val="clear" w:color="auto" w:fill="auto"/>
            <w:textDirection w:val="btLr"/>
          </w:tcPr>
          <w:p w14:paraId="7C285F2C" w14:textId="77777777" w:rsidR="00D422AA" w:rsidRPr="00CF22CC" w:rsidRDefault="00D422AA" w:rsidP="000732E4">
            <w:pPr>
              <w:spacing w:line="276" w:lineRule="auto"/>
              <w:ind w:left="113" w:right="113"/>
              <w:jc w:val="center"/>
              <w:rPr>
                <w:rFonts w:ascii="Arial" w:hAnsi="Arial" w:cs="Arial"/>
              </w:rPr>
            </w:pPr>
          </w:p>
        </w:tc>
        <w:tc>
          <w:tcPr>
            <w:tcW w:w="2212" w:type="dxa"/>
            <w:tcBorders>
              <w:bottom w:val="single" w:sz="4" w:space="0" w:color="000000" w:themeColor="text1"/>
            </w:tcBorders>
            <w:shd w:val="clear" w:color="auto" w:fill="auto"/>
          </w:tcPr>
          <w:p w14:paraId="7C285F2D" w14:textId="77777777" w:rsidR="00D422AA" w:rsidRPr="00CF22CC" w:rsidRDefault="00D422AA" w:rsidP="000732E4">
            <w:pPr>
              <w:spacing w:line="276" w:lineRule="auto"/>
              <w:rPr>
                <w:rFonts w:ascii="Arial" w:hAnsi="Arial" w:cs="Arial"/>
              </w:rPr>
            </w:pPr>
          </w:p>
        </w:tc>
        <w:tc>
          <w:tcPr>
            <w:tcW w:w="1134" w:type="dxa"/>
            <w:tcBorders>
              <w:bottom w:val="single" w:sz="4" w:space="0" w:color="000000" w:themeColor="text1"/>
            </w:tcBorders>
            <w:shd w:val="clear" w:color="auto" w:fill="auto"/>
          </w:tcPr>
          <w:p w14:paraId="7C285F2E"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tcPr>
          <w:p w14:paraId="7C285F2F"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30"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31"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32"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33" w14:textId="77777777" w:rsidR="00D422AA" w:rsidRPr="00CF22CC" w:rsidRDefault="00D422AA" w:rsidP="000732E4">
            <w:pPr>
              <w:spacing w:line="276" w:lineRule="auto"/>
              <w:jc w:val="right"/>
              <w:rPr>
                <w:rFonts w:ascii="Arial" w:hAnsi="Arial" w:cs="Arial"/>
                <w:bCs/>
              </w:rPr>
            </w:pPr>
          </w:p>
        </w:tc>
        <w:tc>
          <w:tcPr>
            <w:tcW w:w="1418" w:type="dxa"/>
            <w:tcBorders>
              <w:bottom w:val="single" w:sz="4" w:space="0" w:color="000000" w:themeColor="text1"/>
            </w:tcBorders>
            <w:shd w:val="clear" w:color="auto" w:fill="auto"/>
          </w:tcPr>
          <w:p w14:paraId="7C285F34" w14:textId="77777777" w:rsidR="00D422AA" w:rsidRPr="00CF22CC" w:rsidRDefault="00D422AA" w:rsidP="000732E4">
            <w:pPr>
              <w:spacing w:line="276" w:lineRule="auto"/>
              <w:jc w:val="right"/>
              <w:rPr>
                <w:rFonts w:ascii="Arial" w:hAnsi="Arial" w:cs="Arial"/>
                <w:bCs/>
              </w:rPr>
            </w:pPr>
          </w:p>
        </w:tc>
        <w:tc>
          <w:tcPr>
            <w:tcW w:w="1275" w:type="dxa"/>
            <w:tcBorders>
              <w:bottom w:val="single" w:sz="4" w:space="0" w:color="000000" w:themeColor="text1"/>
            </w:tcBorders>
            <w:shd w:val="clear" w:color="auto" w:fill="auto"/>
          </w:tcPr>
          <w:p w14:paraId="7C285F35"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auto"/>
          </w:tcPr>
          <w:p w14:paraId="7C285F36" w14:textId="77777777" w:rsidR="00D422AA" w:rsidRPr="00CF22CC" w:rsidRDefault="00D422AA" w:rsidP="000732E4">
            <w:pPr>
              <w:spacing w:line="276" w:lineRule="auto"/>
              <w:jc w:val="right"/>
              <w:rPr>
                <w:rFonts w:ascii="Arial" w:hAnsi="Arial" w:cs="Arial"/>
                <w:bCs/>
              </w:rPr>
            </w:pPr>
          </w:p>
        </w:tc>
        <w:tc>
          <w:tcPr>
            <w:tcW w:w="1276" w:type="dxa"/>
            <w:tcBorders>
              <w:bottom w:val="single" w:sz="4" w:space="0" w:color="000000" w:themeColor="text1"/>
            </w:tcBorders>
            <w:shd w:val="clear" w:color="auto" w:fill="C2D69B" w:themeFill="accent3" w:themeFillTint="99"/>
          </w:tcPr>
          <w:p w14:paraId="7C285F37" w14:textId="77777777" w:rsidR="00D422AA" w:rsidRPr="00CF22CC" w:rsidRDefault="00D422AA" w:rsidP="000732E4">
            <w:pPr>
              <w:spacing w:line="276" w:lineRule="auto"/>
              <w:jc w:val="right"/>
              <w:rPr>
                <w:rFonts w:ascii="Arial" w:hAnsi="Arial" w:cs="Arial"/>
                <w:b/>
                <w:bCs/>
              </w:rPr>
            </w:pPr>
          </w:p>
        </w:tc>
      </w:tr>
      <w:tr w:rsidR="00D422AA" w:rsidRPr="00CF22CC" w14:paraId="7C285F45" w14:textId="77777777" w:rsidTr="00931A01">
        <w:tc>
          <w:tcPr>
            <w:tcW w:w="482" w:type="dxa"/>
            <w:vMerge/>
            <w:shd w:val="clear" w:color="auto" w:fill="auto"/>
            <w:textDirection w:val="btLr"/>
          </w:tcPr>
          <w:p w14:paraId="7C285F39" w14:textId="77777777" w:rsidR="00D422AA" w:rsidRPr="00CF22CC" w:rsidRDefault="00D422AA" w:rsidP="000732E4">
            <w:pPr>
              <w:spacing w:line="276" w:lineRule="auto"/>
              <w:ind w:left="113" w:right="113"/>
              <w:jc w:val="center"/>
              <w:rPr>
                <w:rFonts w:ascii="Arial" w:hAnsi="Arial" w:cs="Arial"/>
              </w:rPr>
            </w:pPr>
          </w:p>
        </w:tc>
        <w:tc>
          <w:tcPr>
            <w:tcW w:w="2212" w:type="dxa"/>
            <w:tcBorders>
              <w:bottom w:val="single" w:sz="4" w:space="0" w:color="000000" w:themeColor="text1"/>
            </w:tcBorders>
            <w:shd w:val="clear" w:color="auto" w:fill="C2D69B" w:themeFill="accent3" w:themeFillTint="99"/>
          </w:tcPr>
          <w:p w14:paraId="7C285F3A" w14:textId="77777777" w:rsidR="00D422AA" w:rsidRPr="00CF22CC" w:rsidRDefault="004529EB" w:rsidP="000732E4">
            <w:pPr>
              <w:spacing w:line="276" w:lineRule="auto"/>
              <w:rPr>
                <w:rFonts w:ascii="Arial" w:hAnsi="Arial" w:cs="Arial"/>
                <w:b/>
              </w:rPr>
            </w:pPr>
            <w:r w:rsidRPr="00CF22CC">
              <w:rPr>
                <w:rFonts w:ascii="Arial" w:hAnsi="Arial" w:cs="Arial"/>
                <w:b/>
              </w:rPr>
              <w:t>External subtotals</w:t>
            </w:r>
          </w:p>
        </w:tc>
        <w:tc>
          <w:tcPr>
            <w:tcW w:w="1134" w:type="dxa"/>
            <w:tcBorders>
              <w:bottom w:val="single" w:sz="4" w:space="0" w:color="000000" w:themeColor="text1"/>
            </w:tcBorders>
            <w:shd w:val="clear" w:color="auto" w:fill="C2D69B" w:themeFill="accent3" w:themeFillTint="99"/>
          </w:tcPr>
          <w:p w14:paraId="7C285F3B"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3C"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3D"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3E" w14:textId="77777777" w:rsidR="00D422AA" w:rsidRPr="00CF22CC" w:rsidRDefault="00D422AA" w:rsidP="000732E4">
            <w:pPr>
              <w:spacing w:line="276" w:lineRule="auto"/>
              <w:jc w:val="right"/>
              <w:rPr>
                <w:rFonts w:ascii="Arial" w:hAnsi="Arial" w:cs="Arial"/>
                <w:b/>
                <w:bCs/>
              </w:rPr>
            </w:pPr>
          </w:p>
        </w:tc>
        <w:tc>
          <w:tcPr>
            <w:tcW w:w="1275" w:type="dxa"/>
            <w:tcBorders>
              <w:bottom w:val="single" w:sz="4" w:space="0" w:color="000000" w:themeColor="text1"/>
            </w:tcBorders>
            <w:shd w:val="clear" w:color="auto" w:fill="C2D69B" w:themeFill="accent3" w:themeFillTint="99"/>
          </w:tcPr>
          <w:p w14:paraId="7C285F3F"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40" w14:textId="77777777" w:rsidR="00D422AA" w:rsidRPr="00CF22CC" w:rsidRDefault="00D422AA" w:rsidP="000732E4">
            <w:pPr>
              <w:spacing w:line="276" w:lineRule="auto"/>
              <w:jc w:val="right"/>
              <w:rPr>
                <w:rFonts w:ascii="Arial" w:hAnsi="Arial" w:cs="Arial"/>
                <w:b/>
                <w:bCs/>
              </w:rPr>
            </w:pPr>
          </w:p>
        </w:tc>
        <w:tc>
          <w:tcPr>
            <w:tcW w:w="1418" w:type="dxa"/>
            <w:tcBorders>
              <w:bottom w:val="single" w:sz="4" w:space="0" w:color="000000" w:themeColor="text1"/>
            </w:tcBorders>
            <w:shd w:val="clear" w:color="auto" w:fill="C2D69B" w:themeFill="accent3" w:themeFillTint="99"/>
          </w:tcPr>
          <w:p w14:paraId="7C285F41" w14:textId="77777777" w:rsidR="00D422AA" w:rsidRPr="00CF22CC" w:rsidRDefault="00D422AA" w:rsidP="000732E4">
            <w:pPr>
              <w:spacing w:line="276" w:lineRule="auto"/>
              <w:jc w:val="right"/>
              <w:rPr>
                <w:rFonts w:ascii="Arial" w:hAnsi="Arial" w:cs="Arial"/>
                <w:b/>
                <w:bCs/>
              </w:rPr>
            </w:pPr>
          </w:p>
        </w:tc>
        <w:tc>
          <w:tcPr>
            <w:tcW w:w="1275" w:type="dxa"/>
            <w:tcBorders>
              <w:bottom w:val="single" w:sz="4" w:space="0" w:color="000000" w:themeColor="text1"/>
            </w:tcBorders>
            <w:shd w:val="clear" w:color="auto" w:fill="C2D69B" w:themeFill="accent3" w:themeFillTint="99"/>
          </w:tcPr>
          <w:p w14:paraId="7C285F42"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43" w14:textId="77777777" w:rsidR="00D422AA" w:rsidRPr="00CF22CC" w:rsidRDefault="00D422AA" w:rsidP="000732E4">
            <w:pPr>
              <w:spacing w:line="276" w:lineRule="auto"/>
              <w:jc w:val="right"/>
              <w:rPr>
                <w:rFonts w:ascii="Arial" w:hAnsi="Arial" w:cs="Arial"/>
                <w:b/>
                <w:bCs/>
              </w:rPr>
            </w:pPr>
          </w:p>
        </w:tc>
        <w:tc>
          <w:tcPr>
            <w:tcW w:w="1276" w:type="dxa"/>
            <w:tcBorders>
              <w:bottom w:val="single" w:sz="4" w:space="0" w:color="000000" w:themeColor="text1"/>
            </w:tcBorders>
            <w:shd w:val="clear" w:color="auto" w:fill="C2D69B" w:themeFill="accent3" w:themeFillTint="99"/>
          </w:tcPr>
          <w:p w14:paraId="7C285F44" w14:textId="77777777" w:rsidR="00D422AA" w:rsidRPr="00CF22CC" w:rsidRDefault="000A7E57" w:rsidP="000732E4">
            <w:pPr>
              <w:spacing w:line="276" w:lineRule="auto"/>
              <w:jc w:val="right"/>
              <w:rPr>
                <w:rFonts w:ascii="Arial" w:hAnsi="Arial" w:cs="Arial"/>
                <w:b/>
                <w:bCs/>
              </w:rPr>
            </w:pPr>
            <w:r w:rsidRPr="00CF22CC">
              <w:rPr>
                <w:rFonts w:ascii="Arial" w:hAnsi="Arial" w:cs="Arial"/>
                <w:b/>
                <w:bCs/>
              </w:rPr>
              <w:t>0</w:t>
            </w:r>
          </w:p>
        </w:tc>
      </w:tr>
      <w:tr w:rsidR="00D422AA" w:rsidRPr="00CF22CC" w14:paraId="7C285F52" w14:textId="77777777" w:rsidTr="00931A01">
        <w:tc>
          <w:tcPr>
            <w:tcW w:w="482" w:type="dxa"/>
            <w:vMerge/>
            <w:shd w:val="clear" w:color="auto" w:fill="auto"/>
            <w:textDirection w:val="btLr"/>
          </w:tcPr>
          <w:p w14:paraId="7C285F46" w14:textId="77777777" w:rsidR="00D422AA" w:rsidRPr="00CF22CC" w:rsidRDefault="00D422AA" w:rsidP="000732E4">
            <w:pPr>
              <w:spacing w:line="276" w:lineRule="auto"/>
              <w:ind w:left="113" w:right="113"/>
              <w:jc w:val="center"/>
              <w:rPr>
                <w:rFonts w:ascii="Arial" w:hAnsi="Arial" w:cs="Arial"/>
              </w:rPr>
            </w:pPr>
          </w:p>
        </w:tc>
        <w:tc>
          <w:tcPr>
            <w:tcW w:w="2212" w:type="dxa"/>
            <w:shd w:val="clear" w:color="auto" w:fill="C2D69B" w:themeFill="accent3" w:themeFillTint="99"/>
          </w:tcPr>
          <w:p w14:paraId="7C285F47" w14:textId="77777777" w:rsidR="00D422AA" w:rsidRPr="00CF22CC" w:rsidRDefault="004529EB" w:rsidP="000732E4">
            <w:pPr>
              <w:spacing w:line="276" w:lineRule="auto"/>
              <w:rPr>
                <w:rFonts w:ascii="Arial" w:hAnsi="Arial" w:cs="Arial"/>
                <w:b/>
              </w:rPr>
            </w:pPr>
            <w:r w:rsidRPr="00CF22CC">
              <w:rPr>
                <w:rFonts w:ascii="Arial" w:hAnsi="Arial" w:cs="Arial"/>
                <w:b/>
              </w:rPr>
              <w:t>TOTALS</w:t>
            </w:r>
          </w:p>
        </w:tc>
        <w:tc>
          <w:tcPr>
            <w:tcW w:w="1134" w:type="dxa"/>
            <w:shd w:val="clear" w:color="auto" w:fill="C2D69B" w:themeFill="accent3" w:themeFillTint="99"/>
          </w:tcPr>
          <w:p w14:paraId="7C285F48"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49"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4A"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4B"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5" w:type="dxa"/>
            <w:shd w:val="clear" w:color="auto" w:fill="C2D69B" w:themeFill="accent3" w:themeFillTint="99"/>
          </w:tcPr>
          <w:p w14:paraId="7C285F4C"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4D"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418" w:type="dxa"/>
            <w:shd w:val="clear" w:color="auto" w:fill="C2D69B" w:themeFill="accent3" w:themeFillTint="99"/>
          </w:tcPr>
          <w:p w14:paraId="7C285F4E"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5" w:type="dxa"/>
            <w:shd w:val="clear" w:color="auto" w:fill="C2D69B" w:themeFill="accent3" w:themeFillTint="99"/>
          </w:tcPr>
          <w:p w14:paraId="7C285F4F"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50" w14:textId="77777777" w:rsidR="00D422AA" w:rsidRPr="00CF22CC" w:rsidRDefault="008602D0" w:rsidP="000732E4">
            <w:pPr>
              <w:spacing w:line="276" w:lineRule="auto"/>
              <w:jc w:val="right"/>
              <w:rPr>
                <w:rFonts w:ascii="Arial" w:hAnsi="Arial" w:cs="Arial"/>
                <w:b/>
                <w:bCs/>
              </w:rPr>
            </w:pPr>
            <w:r w:rsidRPr="00CF22CC">
              <w:rPr>
                <w:rFonts w:ascii="Arial" w:hAnsi="Arial" w:cs="Arial"/>
                <w:b/>
                <w:bCs/>
              </w:rPr>
              <w:t>0</w:t>
            </w:r>
          </w:p>
        </w:tc>
        <w:tc>
          <w:tcPr>
            <w:tcW w:w="1276" w:type="dxa"/>
            <w:shd w:val="clear" w:color="auto" w:fill="C2D69B" w:themeFill="accent3" w:themeFillTint="99"/>
          </w:tcPr>
          <w:p w14:paraId="7C285F51" w14:textId="77777777" w:rsidR="00D422AA" w:rsidRPr="00CF22CC" w:rsidRDefault="000A7E57" w:rsidP="000732E4">
            <w:pPr>
              <w:spacing w:line="276" w:lineRule="auto"/>
              <w:jc w:val="right"/>
              <w:rPr>
                <w:rFonts w:ascii="Arial" w:hAnsi="Arial" w:cs="Arial"/>
                <w:b/>
                <w:bCs/>
              </w:rPr>
            </w:pPr>
            <w:r w:rsidRPr="00CF22CC">
              <w:rPr>
                <w:rFonts w:ascii="Arial" w:hAnsi="Arial" w:cs="Arial"/>
                <w:b/>
                <w:bCs/>
              </w:rPr>
              <w:t>0</w:t>
            </w:r>
          </w:p>
        </w:tc>
      </w:tr>
    </w:tbl>
    <w:tbl>
      <w:tblPr>
        <w:tblStyle w:val="TableGrid"/>
        <w:tblpPr w:leftFromText="180" w:rightFromText="180" w:vertAnchor="text" w:horzAnchor="margin" w:tblpY="275"/>
        <w:tblW w:w="14884" w:type="dxa"/>
        <w:tblLook w:val="04A0" w:firstRow="1" w:lastRow="0" w:firstColumn="1" w:lastColumn="0" w:noHBand="0" w:noVBand="1"/>
      </w:tblPr>
      <w:tblGrid>
        <w:gridCol w:w="12616"/>
        <w:gridCol w:w="2268"/>
      </w:tblGrid>
      <w:tr w:rsidR="00931A01" w:rsidRPr="00CF22CC" w14:paraId="7C285F55" w14:textId="77777777" w:rsidTr="00931A01">
        <w:tc>
          <w:tcPr>
            <w:tcW w:w="12616" w:type="dxa"/>
            <w:tcBorders>
              <w:bottom w:val="single" w:sz="4" w:space="0" w:color="000000" w:themeColor="text1"/>
            </w:tcBorders>
            <w:shd w:val="clear" w:color="auto" w:fill="C2D69B" w:themeFill="accent3" w:themeFillTint="99"/>
          </w:tcPr>
          <w:p w14:paraId="7C285F53" w14:textId="77777777" w:rsidR="00931A01" w:rsidRPr="00CF22CC" w:rsidRDefault="00AF74F7" w:rsidP="000732E4">
            <w:pPr>
              <w:spacing w:line="276" w:lineRule="auto"/>
              <w:rPr>
                <w:rFonts w:ascii="Arial" w:hAnsi="Arial" w:cs="Arial"/>
                <w:b/>
              </w:rPr>
            </w:pPr>
            <w:r w:rsidRPr="00CF22CC">
              <w:rPr>
                <w:rFonts w:ascii="Arial" w:hAnsi="Arial" w:cs="Arial"/>
                <w:b/>
              </w:rPr>
              <w:t>If this</w:t>
            </w:r>
            <w:r w:rsidR="00931A01" w:rsidRPr="00CF22CC">
              <w:rPr>
                <w:rFonts w:ascii="Arial" w:hAnsi="Arial" w:cs="Arial"/>
                <w:b/>
              </w:rPr>
              <w:t xml:space="preserve"> a voluntary exit or volu</w:t>
            </w:r>
            <w:r w:rsidRPr="00CF22CC">
              <w:rPr>
                <w:rFonts w:ascii="Arial" w:hAnsi="Arial" w:cs="Arial"/>
                <w:b/>
              </w:rPr>
              <w:t xml:space="preserve">ntary/compulsory redundancy, have you consulted </w:t>
            </w:r>
            <w:r w:rsidR="00931A01" w:rsidRPr="00CF22CC">
              <w:rPr>
                <w:rFonts w:ascii="Arial" w:hAnsi="Arial" w:cs="Arial"/>
                <w:b/>
              </w:rPr>
              <w:t>Defra HR Operations</w:t>
            </w:r>
            <w:r w:rsidRPr="00CF22CC">
              <w:rPr>
                <w:rFonts w:ascii="Arial" w:hAnsi="Arial" w:cs="Arial"/>
                <w:b/>
              </w:rPr>
              <w:t>?</w:t>
            </w:r>
          </w:p>
        </w:tc>
        <w:sdt>
          <w:sdtPr>
            <w:rPr>
              <w:rFonts w:ascii="Arial" w:hAnsi="Arial" w:cs="Arial"/>
              <w:b/>
            </w:rPr>
            <w:id w:val="88900587"/>
            <w:placeholder>
              <w:docPart w:val="CD987763F56A481B943BB7619EA584E5"/>
            </w:placeholder>
            <w:dropDownList>
              <w:listItem w:displayText="choose item" w:value="choose item"/>
              <w:listItem w:displayText="Yes" w:value="Yes"/>
              <w:listItem w:displayText="No" w:value="No"/>
            </w:dropDownList>
          </w:sdtPr>
          <w:sdtEndPr/>
          <w:sdtContent>
            <w:tc>
              <w:tcPr>
                <w:tcW w:w="2268" w:type="dxa"/>
                <w:tcBorders>
                  <w:bottom w:val="single" w:sz="4" w:space="0" w:color="000000" w:themeColor="text1"/>
                </w:tcBorders>
              </w:tcPr>
              <w:p w14:paraId="7C285F54" w14:textId="77777777" w:rsidR="00931A01" w:rsidRPr="00CF22CC" w:rsidRDefault="00600419" w:rsidP="000732E4">
                <w:pPr>
                  <w:spacing w:line="276" w:lineRule="auto"/>
                  <w:jc w:val="center"/>
                  <w:rPr>
                    <w:rFonts w:ascii="Arial" w:hAnsi="Arial" w:cs="Arial"/>
                    <w:b/>
                  </w:rPr>
                </w:pPr>
                <w:r>
                  <w:rPr>
                    <w:rFonts w:ascii="Arial" w:hAnsi="Arial" w:cs="Arial"/>
                    <w:b/>
                  </w:rPr>
                  <w:t>No</w:t>
                </w:r>
              </w:p>
            </w:tc>
          </w:sdtContent>
        </w:sdt>
      </w:tr>
    </w:tbl>
    <w:p w14:paraId="7C285F56" w14:textId="77777777" w:rsidR="00195836" w:rsidRPr="00CF22CC" w:rsidRDefault="00195836" w:rsidP="000732E4">
      <w:pPr>
        <w:spacing w:after="120"/>
        <w:rPr>
          <w:rFonts w:ascii="Arial" w:hAnsi="Arial" w:cs="Arial"/>
          <w:b/>
          <w:bCs/>
        </w:rPr>
      </w:pPr>
    </w:p>
    <w:tbl>
      <w:tblPr>
        <w:tblStyle w:val="TableGrid"/>
        <w:tblpPr w:leftFromText="180" w:rightFromText="180" w:vertAnchor="text" w:horzAnchor="margin" w:tblpY="115"/>
        <w:tblW w:w="0" w:type="auto"/>
        <w:tblLook w:val="04A0" w:firstRow="1" w:lastRow="0" w:firstColumn="1" w:lastColumn="0" w:noHBand="0" w:noVBand="1"/>
      </w:tblPr>
      <w:tblGrid>
        <w:gridCol w:w="11718"/>
        <w:gridCol w:w="2135"/>
      </w:tblGrid>
      <w:tr w:rsidR="00931A01" w:rsidRPr="00CF22CC" w14:paraId="7C285F59" w14:textId="77777777" w:rsidTr="00931A01">
        <w:tc>
          <w:tcPr>
            <w:tcW w:w="12616" w:type="dxa"/>
            <w:tcBorders>
              <w:bottom w:val="single" w:sz="4" w:space="0" w:color="000000" w:themeColor="text1"/>
            </w:tcBorders>
            <w:shd w:val="clear" w:color="auto" w:fill="C2D69B" w:themeFill="accent3" w:themeFillTint="99"/>
          </w:tcPr>
          <w:p w14:paraId="7C285F57" w14:textId="77777777" w:rsidR="00931A01" w:rsidRPr="00CF22CC" w:rsidRDefault="00931A01" w:rsidP="000732E4">
            <w:pPr>
              <w:spacing w:line="276" w:lineRule="auto"/>
              <w:rPr>
                <w:rFonts w:ascii="Arial" w:hAnsi="Arial" w:cs="Arial"/>
                <w:b/>
              </w:rPr>
            </w:pPr>
            <w:r w:rsidRPr="00CF22CC">
              <w:rPr>
                <w:rFonts w:ascii="Arial" w:hAnsi="Arial" w:cs="Arial"/>
                <w:b/>
              </w:rPr>
              <w:t>Can you confirm that all staffing estimates have been cleared by your HR Business Partner(s)? Provide names below</w:t>
            </w:r>
          </w:p>
        </w:tc>
        <w:sdt>
          <w:sdtPr>
            <w:rPr>
              <w:rFonts w:ascii="Arial" w:hAnsi="Arial" w:cs="Arial"/>
              <w:b/>
            </w:rPr>
            <w:id w:val="30314149"/>
            <w:placeholder>
              <w:docPart w:val="3CE7016866CE4F10800EBF8B034B9F1E"/>
            </w:placeholder>
            <w:dropDownList>
              <w:listItem w:displayText="choose item" w:value="choose item"/>
              <w:listItem w:displayText="Yes" w:value="Yes"/>
              <w:listItem w:displayText="No" w:value="No"/>
            </w:dropDownList>
          </w:sdtPr>
          <w:sdtEndPr/>
          <w:sdtContent>
            <w:tc>
              <w:tcPr>
                <w:tcW w:w="2268" w:type="dxa"/>
                <w:tcBorders>
                  <w:bottom w:val="single" w:sz="4" w:space="0" w:color="000000" w:themeColor="text1"/>
                </w:tcBorders>
              </w:tcPr>
              <w:p w14:paraId="7C285F58" w14:textId="77777777" w:rsidR="00931A01" w:rsidRPr="00CF22CC" w:rsidRDefault="00600419" w:rsidP="000732E4">
                <w:pPr>
                  <w:spacing w:line="276" w:lineRule="auto"/>
                  <w:jc w:val="center"/>
                  <w:rPr>
                    <w:rFonts w:ascii="Arial" w:hAnsi="Arial" w:cs="Arial"/>
                    <w:b/>
                  </w:rPr>
                </w:pPr>
                <w:r>
                  <w:rPr>
                    <w:rFonts w:ascii="Arial" w:hAnsi="Arial" w:cs="Arial"/>
                    <w:b/>
                  </w:rPr>
                  <w:t>Yes</w:t>
                </w:r>
              </w:p>
            </w:tc>
          </w:sdtContent>
        </w:sdt>
      </w:tr>
      <w:tr w:rsidR="00931A01" w:rsidRPr="00CF22CC" w14:paraId="7C285F5B" w14:textId="77777777" w:rsidTr="00931A01">
        <w:tc>
          <w:tcPr>
            <w:tcW w:w="14884" w:type="dxa"/>
            <w:gridSpan w:val="2"/>
            <w:shd w:val="clear" w:color="auto" w:fill="auto"/>
          </w:tcPr>
          <w:p w14:paraId="7C285F5A" w14:textId="77777777" w:rsidR="00931A01" w:rsidRPr="00CF22CC" w:rsidRDefault="00931A01" w:rsidP="00B9758C">
            <w:pPr>
              <w:spacing w:line="276" w:lineRule="auto"/>
              <w:rPr>
                <w:rFonts w:ascii="Arial" w:hAnsi="Arial" w:cs="Arial"/>
                <w:b/>
              </w:rPr>
            </w:pPr>
            <w:r w:rsidRPr="00CF22CC">
              <w:rPr>
                <w:rFonts w:ascii="Arial" w:hAnsi="Arial" w:cs="Arial"/>
                <w:b/>
              </w:rPr>
              <w:t>Cleared by:</w:t>
            </w:r>
          </w:p>
        </w:tc>
      </w:tr>
    </w:tbl>
    <w:p w14:paraId="7C285F5C" w14:textId="77777777" w:rsidR="00931A01" w:rsidRPr="00CF22CC" w:rsidRDefault="00931A01" w:rsidP="000732E4">
      <w:pPr>
        <w:spacing w:after="120"/>
        <w:rPr>
          <w:rFonts w:ascii="Arial" w:hAnsi="Arial" w:cs="Arial"/>
          <w:sz w:val="24"/>
          <w:szCs w:val="24"/>
        </w:rPr>
      </w:pPr>
    </w:p>
    <w:p w14:paraId="7C285F5D" w14:textId="77777777" w:rsidR="00D422AA" w:rsidRPr="00CF22CC" w:rsidRDefault="00931A01" w:rsidP="000732E4">
      <w:pPr>
        <w:spacing w:after="120"/>
        <w:rPr>
          <w:rFonts w:ascii="Arial" w:hAnsi="Arial" w:cs="Arial"/>
          <w:b/>
          <w:bCs/>
        </w:rPr>
      </w:pPr>
      <w:r w:rsidRPr="00CF22CC">
        <w:rPr>
          <w:rFonts w:ascii="Arial" w:hAnsi="Arial" w:cs="Arial"/>
          <w:sz w:val="24"/>
          <w:szCs w:val="24"/>
        </w:rPr>
        <w:lastRenderedPageBreak/>
        <w:t>Additional Information (Full/Outline BCs only)</w:t>
      </w:r>
    </w:p>
    <w:tbl>
      <w:tblPr>
        <w:tblStyle w:val="TableGrid"/>
        <w:tblW w:w="0" w:type="auto"/>
        <w:tblInd w:w="108" w:type="dxa"/>
        <w:tblLook w:val="04A0" w:firstRow="1" w:lastRow="0" w:firstColumn="1" w:lastColumn="0" w:noHBand="0" w:noVBand="1"/>
      </w:tblPr>
      <w:tblGrid>
        <w:gridCol w:w="13745"/>
      </w:tblGrid>
      <w:tr w:rsidR="00EC4DFB" w:rsidRPr="00CF22CC" w14:paraId="7C285F63" w14:textId="77777777" w:rsidTr="00DE0FD8">
        <w:trPr>
          <w:trHeight w:val="937"/>
        </w:trPr>
        <w:tc>
          <w:tcPr>
            <w:tcW w:w="14884" w:type="dxa"/>
            <w:shd w:val="clear" w:color="auto" w:fill="auto"/>
          </w:tcPr>
          <w:p w14:paraId="7C285F5E" w14:textId="77777777" w:rsidR="00360193" w:rsidRDefault="00360193" w:rsidP="00360193">
            <w:pPr>
              <w:spacing w:after="120" w:line="276" w:lineRule="auto"/>
              <w:rPr>
                <w:rFonts w:ascii="Arial" w:hAnsi="Arial" w:cs="Arial"/>
                <w:szCs w:val="24"/>
              </w:rPr>
            </w:pPr>
            <w:r w:rsidRPr="00104C13">
              <w:rPr>
                <w:rFonts w:ascii="Arial" w:hAnsi="Arial" w:cs="Arial"/>
                <w:szCs w:val="24"/>
              </w:rPr>
              <w:t xml:space="preserve">No existing work will have to stop to enable current resources to support this project. The work can be met with existing resources. This includes: </w:t>
            </w:r>
          </w:p>
          <w:p w14:paraId="7C285F5F" w14:textId="77777777" w:rsidR="004A397E" w:rsidRPr="00937CB7" w:rsidRDefault="004A397E" w:rsidP="00360193">
            <w:pPr>
              <w:spacing w:after="120" w:line="276" w:lineRule="auto"/>
              <w:rPr>
                <w:rFonts w:ascii="Arial" w:hAnsi="Arial" w:cs="Arial"/>
                <w:i/>
                <w:szCs w:val="24"/>
                <w:u w:val="single"/>
              </w:rPr>
            </w:pPr>
            <w:r w:rsidRPr="00937CB7">
              <w:rPr>
                <w:rFonts w:ascii="Arial" w:hAnsi="Arial" w:cs="Arial"/>
                <w:i/>
                <w:szCs w:val="24"/>
                <w:u w:val="single"/>
              </w:rPr>
              <w:t xml:space="preserve">Fund Direction </w:t>
            </w:r>
          </w:p>
          <w:p w14:paraId="7C285F60" w14:textId="77777777" w:rsidR="004A397E" w:rsidRDefault="004A397E" w:rsidP="00360193">
            <w:pPr>
              <w:spacing w:after="120" w:line="276" w:lineRule="auto"/>
              <w:rPr>
                <w:rFonts w:ascii="Arial" w:hAnsi="Arial" w:cs="Arial"/>
                <w:szCs w:val="24"/>
              </w:rPr>
            </w:pPr>
            <w:r>
              <w:rPr>
                <w:rFonts w:ascii="Arial" w:hAnsi="Arial" w:cs="Arial"/>
                <w:szCs w:val="24"/>
              </w:rPr>
              <w:t xml:space="preserve">For the </w:t>
            </w:r>
            <w:proofErr w:type="spellStart"/>
            <w:proofErr w:type="gramStart"/>
            <w:r>
              <w:rPr>
                <w:rFonts w:ascii="Arial" w:hAnsi="Arial" w:cs="Arial"/>
                <w:szCs w:val="24"/>
              </w:rPr>
              <w:t>eco.business</w:t>
            </w:r>
            <w:proofErr w:type="spellEnd"/>
            <w:proofErr w:type="gramEnd"/>
            <w:r>
              <w:rPr>
                <w:rFonts w:ascii="Arial" w:hAnsi="Arial" w:cs="Arial"/>
                <w:szCs w:val="24"/>
              </w:rPr>
              <w:t xml:space="preserve"> fund we will have a seat on the board, we can use this seat as</w:t>
            </w:r>
            <w:r w:rsidR="007D285E">
              <w:rPr>
                <w:rFonts w:ascii="Arial" w:hAnsi="Arial" w:cs="Arial"/>
                <w:szCs w:val="24"/>
              </w:rPr>
              <w:t xml:space="preserve"> Defra</w:t>
            </w:r>
            <w:r>
              <w:rPr>
                <w:rFonts w:ascii="Arial" w:hAnsi="Arial" w:cs="Arial"/>
                <w:szCs w:val="24"/>
              </w:rPr>
              <w:t xml:space="preserve"> resources</w:t>
            </w:r>
            <w:r w:rsidR="007D285E">
              <w:rPr>
                <w:rFonts w:ascii="Arial" w:hAnsi="Arial" w:cs="Arial"/>
                <w:szCs w:val="24"/>
              </w:rPr>
              <w:t xml:space="preserve"> allow </w:t>
            </w:r>
            <w:r>
              <w:rPr>
                <w:rFonts w:ascii="Arial" w:hAnsi="Arial" w:cs="Arial"/>
                <w:szCs w:val="24"/>
              </w:rPr>
              <w:t>either to direct the fund</w:t>
            </w:r>
            <w:r w:rsidR="007D285E">
              <w:rPr>
                <w:rFonts w:ascii="Arial" w:hAnsi="Arial" w:cs="Arial"/>
                <w:szCs w:val="24"/>
              </w:rPr>
              <w:t xml:space="preserve"> at a strategic level using </w:t>
            </w:r>
            <w:r>
              <w:rPr>
                <w:rFonts w:ascii="Arial" w:hAnsi="Arial" w:cs="Arial"/>
                <w:szCs w:val="24"/>
              </w:rPr>
              <w:t xml:space="preserve">a light touch approach or by using our seat on the board to take a more proactive approach to direct investments </w:t>
            </w:r>
            <w:r w:rsidR="007D285E">
              <w:rPr>
                <w:rFonts w:ascii="Arial" w:hAnsi="Arial" w:cs="Arial"/>
                <w:szCs w:val="24"/>
              </w:rPr>
              <w:t xml:space="preserve">for example </w:t>
            </w:r>
            <w:r>
              <w:rPr>
                <w:rFonts w:ascii="Arial" w:hAnsi="Arial" w:cs="Arial"/>
                <w:szCs w:val="24"/>
              </w:rPr>
              <w:t xml:space="preserve">contribute to M&amp;E planning. </w:t>
            </w:r>
          </w:p>
          <w:p w14:paraId="7C285F61" w14:textId="77777777" w:rsidR="005004DC" w:rsidRDefault="005004DC" w:rsidP="005004DC">
            <w:pPr>
              <w:spacing w:before="120" w:after="120"/>
              <w:jc w:val="both"/>
              <w:rPr>
                <w:rFonts w:ascii="Arial" w:hAnsi="Arial" w:cs="Arial"/>
              </w:rPr>
            </w:pPr>
            <w:r>
              <w:rPr>
                <w:rFonts w:ascii="Arial" w:hAnsi="Arial" w:cs="Arial"/>
              </w:rPr>
              <w:t xml:space="preserve">In </w:t>
            </w:r>
            <w:proofErr w:type="gramStart"/>
            <w:r>
              <w:rPr>
                <w:rFonts w:ascii="Arial" w:hAnsi="Arial" w:cs="Arial"/>
              </w:rPr>
              <w:t>Sri Lanka day</w:t>
            </w:r>
            <w:proofErr w:type="gramEnd"/>
            <w:r>
              <w:rPr>
                <w:rFonts w:ascii="Arial" w:hAnsi="Arial" w:cs="Arial"/>
              </w:rPr>
              <w:t xml:space="preserve"> to day management of the work will be carried out by the World Bank</w:t>
            </w:r>
            <w:r w:rsidRPr="00A0604A">
              <w:rPr>
                <w:rFonts w:ascii="Arial" w:hAnsi="Arial" w:cs="Arial"/>
              </w:rPr>
              <w:t>. They will be providing sufficient capacity in-country to run the project and will be responsible for all agreements with the Sri Lankan government.</w:t>
            </w:r>
            <w:r>
              <w:t xml:space="preserve"> </w:t>
            </w:r>
            <w:r>
              <w:rPr>
                <w:rFonts w:ascii="Arial" w:hAnsi="Arial" w:cs="Arial"/>
              </w:rPr>
              <w:t xml:space="preserve">We will continue to work closely with the World Bank on overall project management in Sri Lanka, and our input will be formalised through a legal agreement. </w:t>
            </w:r>
          </w:p>
          <w:p w14:paraId="7C285F62" w14:textId="77FA21D7" w:rsidR="00BA6B9F" w:rsidRPr="00CF22CC" w:rsidRDefault="002A5F62" w:rsidP="002A5F62">
            <w:pPr>
              <w:spacing w:after="120" w:line="276" w:lineRule="auto"/>
              <w:rPr>
                <w:rFonts w:ascii="Arial" w:hAnsi="Arial" w:cs="Arial"/>
              </w:rPr>
            </w:pPr>
            <w:r>
              <w:rPr>
                <w:rFonts w:ascii="Arial" w:hAnsi="Arial" w:cs="Arial"/>
                <w:szCs w:val="24"/>
              </w:rPr>
              <w:t xml:space="preserve">For both projects the </w:t>
            </w:r>
            <w:r w:rsidR="00360193" w:rsidRPr="00104C13">
              <w:rPr>
                <w:rFonts w:ascii="Arial" w:hAnsi="Arial" w:cs="Arial"/>
                <w:szCs w:val="24"/>
              </w:rPr>
              <w:t>additio</w:t>
            </w:r>
            <w:r>
              <w:rPr>
                <w:rFonts w:ascii="Arial" w:hAnsi="Arial" w:cs="Arial"/>
                <w:szCs w:val="24"/>
              </w:rPr>
              <w:t xml:space="preserve">nal effort needed </w:t>
            </w:r>
            <w:r w:rsidR="00360193" w:rsidRPr="00104C13">
              <w:rPr>
                <w:rFonts w:ascii="Arial" w:hAnsi="Arial" w:cs="Arial"/>
                <w:szCs w:val="24"/>
              </w:rPr>
              <w:t>can be met within existing resources</w:t>
            </w:r>
            <w:r w:rsidR="004576F3">
              <w:rPr>
                <w:rFonts w:ascii="Arial" w:hAnsi="Arial" w:cs="Arial"/>
                <w:szCs w:val="24"/>
              </w:rPr>
              <w:t>.</w:t>
            </w:r>
          </w:p>
        </w:tc>
      </w:tr>
    </w:tbl>
    <w:p w14:paraId="7C285F64" w14:textId="77777777" w:rsidR="00127633" w:rsidRPr="00CF22CC" w:rsidRDefault="00127633" w:rsidP="000732E4">
      <w:pPr>
        <w:spacing w:after="120"/>
        <w:rPr>
          <w:rFonts w:ascii="Arial" w:hAnsi="Arial" w:cs="Arial"/>
          <w:b/>
          <w:bCs/>
        </w:rPr>
      </w:pPr>
    </w:p>
    <w:p w14:paraId="7C285F65" w14:textId="77777777" w:rsidR="00931A01" w:rsidRPr="00CF22CC" w:rsidRDefault="00931A01" w:rsidP="000732E4">
      <w:pPr>
        <w:spacing w:after="120"/>
        <w:rPr>
          <w:rFonts w:ascii="Arial" w:hAnsi="Arial" w:cs="Arial"/>
          <w:bCs/>
        </w:rPr>
        <w:sectPr w:rsidR="00931A01" w:rsidRPr="00CF22CC" w:rsidSect="00247AAD">
          <w:pgSz w:w="16838" w:h="11906" w:orient="landscape" w:code="9"/>
          <w:pgMar w:top="1418" w:right="1841" w:bottom="1558" w:left="1134" w:header="720" w:footer="358" w:gutter="0"/>
          <w:cols w:space="864"/>
          <w:noEndnote/>
          <w:docGrid w:linePitch="360"/>
        </w:sectPr>
      </w:pPr>
    </w:p>
    <w:p w14:paraId="7C285F66" w14:textId="77777777" w:rsidR="002F2149" w:rsidRPr="00CF22CC" w:rsidRDefault="002F2149" w:rsidP="000732E4">
      <w:pPr>
        <w:pStyle w:val="Heading1"/>
        <w:spacing w:before="480" w:line="276" w:lineRule="auto"/>
        <w:rPr>
          <w:szCs w:val="28"/>
          <w:lang w:val="en-GB"/>
        </w:rPr>
      </w:pPr>
      <w:r w:rsidRPr="00CF22CC">
        <w:rPr>
          <w:szCs w:val="28"/>
          <w:lang w:val="en-GB"/>
        </w:rPr>
        <w:lastRenderedPageBreak/>
        <w:t xml:space="preserve">Part 2 – Planning and </w:t>
      </w:r>
      <w:proofErr w:type="gramStart"/>
      <w:r w:rsidRPr="00CF22CC">
        <w:rPr>
          <w:szCs w:val="28"/>
          <w:lang w:val="en-GB"/>
        </w:rPr>
        <w:t>assurance</w:t>
      </w:r>
      <w:proofErr w:type="gramEnd"/>
    </w:p>
    <w:p w14:paraId="7C285F67" w14:textId="77777777" w:rsidR="002F2149" w:rsidRPr="00CF22CC" w:rsidRDefault="002F2149" w:rsidP="000732E4">
      <w:pPr>
        <w:rPr>
          <w:rFonts w:ascii="Arial" w:hAnsi="Arial" w:cs="Arial"/>
          <w:b/>
        </w:rPr>
      </w:pPr>
    </w:p>
    <w:p w14:paraId="7C285F68" w14:textId="77777777" w:rsidR="002F2149" w:rsidRPr="00CF22CC" w:rsidRDefault="002F2149" w:rsidP="000732E4">
      <w:pPr>
        <w:pStyle w:val="ListParagraph"/>
        <w:numPr>
          <w:ilvl w:val="0"/>
          <w:numId w:val="1"/>
        </w:numPr>
        <w:spacing w:before="240" w:after="120"/>
        <w:rPr>
          <w:rFonts w:ascii="Arial" w:hAnsi="Arial" w:cs="Arial"/>
          <w:b/>
        </w:rPr>
      </w:pPr>
      <w:r w:rsidRPr="00CF22CC">
        <w:rPr>
          <w:rFonts w:ascii="Arial" w:hAnsi="Arial" w:cs="Arial"/>
          <w:b/>
        </w:rPr>
        <w:t>Who are the lead contacts for this case?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261"/>
      </w:tblGrid>
      <w:tr w:rsidR="002F2149" w:rsidRPr="00CF22CC" w14:paraId="7C285F6B" w14:textId="77777777" w:rsidTr="002F2149">
        <w:trPr>
          <w:trHeight w:val="255"/>
        </w:trPr>
        <w:tc>
          <w:tcPr>
            <w:tcW w:w="5670" w:type="dxa"/>
            <w:shd w:val="clear" w:color="auto" w:fill="C2D69B" w:themeFill="accent3" w:themeFillTint="99"/>
          </w:tcPr>
          <w:p w14:paraId="7C285F69" w14:textId="77777777" w:rsidR="002F2149" w:rsidRPr="00CF22CC" w:rsidRDefault="002F2149" w:rsidP="000732E4">
            <w:pPr>
              <w:spacing w:after="0"/>
              <w:rPr>
                <w:rFonts w:ascii="Arial" w:hAnsi="Arial" w:cs="Arial"/>
                <w:b/>
              </w:rPr>
            </w:pPr>
            <w:r w:rsidRPr="00CF22CC">
              <w:rPr>
                <w:rFonts w:ascii="Arial" w:hAnsi="Arial" w:cs="Arial"/>
                <w:b/>
              </w:rPr>
              <w:t xml:space="preserve">Programme/Project Executive </w:t>
            </w:r>
          </w:p>
        </w:tc>
        <w:tc>
          <w:tcPr>
            <w:tcW w:w="3261" w:type="dxa"/>
          </w:tcPr>
          <w:p w14:paraId="7C285F6A" w14:textId="7173DE7F" w:rsidR="002F2149" w:rsidRPr="00CF22CC" w:rsidRDefault="002F2149" w:rsidP="000732E4">
            <w:pPr>
              <w:spacing w:after="0"/>
              <w:rPr>
                <w:rFonts w:ascii="Arial" w:hAnsi="Arial" w:cs="Arial"/>
              </w:rPr>
            </w:pPr>
          </w:p>
        </w:tc>
      </w:tr>
      <w:tr w:rsidR="002F2149" w:rsidRPr="00CF22CC" w14:paraId="7C285F6E" w14:textId="77777777" w:rsidTr="002F2149">
        <w:trPr>
          <w:trHeight w:val="70"/>
        </w:trPr>
        <w:tc>
          <w:tcPr>
            <w:tcW w:w="5670" w:type="dxa"/>
            <w:shd w:val="clear" w:color="auto" w:fill="C2D69B" w:themeFill="accent3" w:themeFillTint="99"/>
          </w:tcPr>
          <w:p w14:paraId="7C285F6C" w14:textId="77777777" w:rsidR="002F2149" w:rsidRPr="00CF22CC" w:rsidRDefault="002F2149" w:rsidP="000732E4">
            <w:pPr>
              <w:spacing w:after="0"/>
              <w:rPr>
                <w:rFonts w:ascii="Arial" w:hAnsi="Arial" w:cs="Arial"/>
                <w:b/>
              </w:rPr>
            </w:pPr>
            <w:r w:rsidRPr="00CF22CC">
              <w:rPr>
                <w:rFonts w:ascii="Arial" w:hAnsi="Arial" w:cs="Arial"/>
                <w:b/>
              </w:rPr>
              <w:t>Business Case Lead</w:t>
            </w:r>
          </w:p>
        </w:tc>
        <w:tc>
          <w:tcPr>
            <w:tcW w:w="3261" w:type="dxa"/>
          </w:tcPr>
          <w:p w14:paraId="7C285F6D" w14:textId="052BB3D1" w:rsidR="002F2149" w:rsidRPr="00CF22CC" w:rsidRDefault="002F2149" w:rsidP="000732E4">
            <w:pPr>
              <w:spacing w:after="0"/>
              <w:rPr>
                <w:rFonts w:ascii="Arial" w:hAnsi="Arial" w:cs="Arial"/>
              </w:rPr>
            </w:pPr>
          </w:p>
        </w:tc>
      </w:tr>
    </w:tbl>
    <w:p w14:paraId="7C285F6F" w14:textId="77777777" w:rsidR="002F2149" w:rsidRPr="00CF22CC" w:rsidRDefault="002F2149" w:rsidP="000732E4">
      <w:pPr>
        <w:spacing w:before="120" w:after="120"/>
        <w:rPr>
          <w:rFonts w:ascii="Arial" w:hAnsi="Arial" w:cs="Arial"/>
          <w:b/>
        </w:rPr>
      </w:pPr>
    </w:p>
    <w:p w14:paraId="7C285F70" w14:textId="77777777" w:rsidR="002F2149" w:rsidRPr="00CF22CC" w:rsidRDefault="002F2149" w:rsidP="000732E4">
      <w:pPr>
        <w:pStyle w:val="ListParagraph"/>
        <w:numPr>
          <w:ilvl w:val="0"/>
          <w:numId w:val="1"/>
        </w:numPr>
        <w:spacing w:before="240" w:after="120"/>
        <w:rPr>
          <w:rFonts w:ascii="Arial" w:hAnsi="Arial" w:cs="Arial"/>
          <w:b/>
        </w:rPr>
      </w:pPr>
      <w:r w:rsidRPr="00CF22CC">
        <w:rPr>
          <w:rFonts w:ascii="Arial" w:hAnsi="Arial" w:cs="Arial"/>
          <w:b/>
        </w:rPr>
        <w:t>Are there any other versions of this business case in circulation and what approvals have they received?</w:t>
      </w:r>
    </w:p>
    <w:tbl>
      <w:tblPr>
        <w:tblStyle w:val="TableGrid"/>
        <w:tblW w:w="8931" w:type="dxa"/>
        <w:tblInd w:w="108" w:type="dxa"/>
        <w:tblLayout w:type="fixed"/>
        <w:tblLook w:val="04A0" w:firstRow="1" w:lastRow="0" w:firstColumn="1" w:lastColumn="0" w:noHBand="0" w:noVBand="1"/>
      </w:tblPr>
      <w:tblGrid>
        <w:gridCol w:w="1560"/>
        <w:gridCol w:w="7371"/>
      </w:tblGrid>
      <w:tr w:rsidR="002F2149" w:rsidRPr="00CF22CC" w14:paraId="7C285F73" w14:textId="77777777" w:rsidTr="002F2149">
        <w:tc>
          <w:tcPr>
            <w:tcW w:w="1560" w:type="dxa"/>
            <w:shd w:val="clear" w:color="auto" w:fill="C2D69B" w:themeFill="accent3" w:themeFillTint="99"/>
          </w:tcPr>
          <w:p w14:paraId="7C285F71" w14:textId="77777777" w:rsidR="002F2149" w:rsidRPr="00CF22CC" w:rsidRDefault="002F2149" w:rsidP="000732E4">
            <w:pPr>
              <w:spacing w:line="276" w:lineRule="auto"/>
              <w:rPr>
                <w:rFonts w:ascii="Arial" w:hAnsi="Arial" w:cs="Arial"/>
                <w:b/>
              </w:rPr>
            </w:pPr>
          </w:p>
        </w:tc>
        <w:tc>
          <w:tcPr>
            <w:tcW w:w="7371" w:type="dxa"/>
            <w:shd w:val="clear" w:color="auto" w:fill="C2D69B" w:themeFill="accent3" w:themeFillTint="99"/>
          </w:tcPr>
          <w:p w14:paraId="7C285F72" w14:textId="77777777" w:rsidR="002F2149" w:rsidRPr="00CF22CC" w:rsidRDefault="002F2149" w:rsidP="000732E4">
            <w:pPr>
              <w:spacing w:line="276" w:lineRule="auto"/>
              <w:rPr>
                <w:rFonts w:ascii="Arial" w:hAnsi="Arial" w:cs="Arial"/>
                <w:b/>
              </w:rPr>
            </w:pPr>
            <w:r w:rsidRPr="00CF22CC">
              <w:rPr>
                <w:rFonts w:ascii="Arial" w:hAnsi="Arial" w:cs="Arial"/>
                <w:b/>
              </w:rPr>
              <w:t>Status / comments</w:t>
            </w:r>
          </w:p>
        </w:tc>
      </w:tr>
      <w:tr w:rsidR="002F2149" w:rsidRPr="00CF22CC" w14:paraId="7C285F76" w14:textId="77777777" w:rsidTr="002F2149">
        <w:tc>
          <w:tcPr>
            <w:tcW w:w="1560" w:type="dxa"/>
          </w:tcPr>
          <w:p w14:paraId="7C285F74" w14:textId="77777777" w:rsidR="002F2149" w:rsidRPr="00CF22CC" w:rsidRDefault="002F2149" w:rsidP="000732E4">
            <w:pPr>
              <w:spacing w:line="276" w:lineRule="auto"/>
              <w:rPr>
                <w:rFonts w:ascii="Arial" w:hAnsi="Arial" w:cs="Arial"/>
                <w:b/>
              </w:rPr>
            </w:pPr>
            <w:r w:rsidRPr="00CF22CC">
              <w:rPr>
                <w:rFonts w:ascii="Arial" w:hAnsi="Arial" w:cs="Arial"/>
                <w:b/>
              </w:rPr>
              <w:t>Strategic BC</w:t>
            </w:r>
          </w:p>
        </w:tc>
        <w:tc>
          <w:tcPr>
            <w:tcW w:w="7371" w:type="dxa"/>
          </w:tcPr>
          <w:p w14:paraId="7C285F75" w14:textId="77777777" w:rsidR="002F2149" w:rsidRPr="00CF22CC" w:rsidRDefault="006E6799" w:rsidP="000732E4">
            <w:pPr>
              <w:spacing w:line="276" w:lineRule="auto"/>
              <w:rPr>
                <w:rFonts w:ascii="Arial" w:hAnsi="Arial" w:cs="Arial"/>
              </w:rPr>
            </w:pPr>
            <w:r w:rsidRPr="00CF22CC">
              <w:rPr>
                <w:rFonts w:ascii="Arial" w:hAnsi="Arial" w:cs="Arial"/>
              </w:rPr>
              <w:t>No</w:t>
            </w:r>
          </w:p>
        </w:tc>
      </w:tr>
      <w:tr w:rsidR="002F2149" w:rsidRPr="00CF22CC" w14:paraId="7C285F79" w14:textId="77777777" w:rsidTr="002F2149">
        <w:tc>
          <w:tcPr>
            <w:tcW w:w="1560" w:type="dxa"/>
          </w:tcPr>
          <w:p w14:paraId="7C285F77" w14:textId="77777777" w:rsidR="002F2149" w:rsidRPr="00CF22CC" w:rsidRDefault="002F2149" w:rsidP="000732E4">
            <w:pPr>
              <w:spacing w:line="276" w:lineRule="auto"/>
              <w:rPr>
                <w:rFonts w:ascii="Arial" w:hAnsi="Arial" w:cs="Arial"/>
                <w:b/>
              </w:rPr>
            </w:pPr>
            <w:r w:rsidRPr="00CF22CC">
              <w:rPr>
                <w:rFonts w:ascii="Arial" w:hAnsi="Arial" w:cs="Arial"/>
                <w:b/>
              </w:rPr>
              <w:t>Outline BC</w:t>
            </w:r>
          </w:p>
        </w:tc>
        <w:tc>
          <w:tcPr>
            <w:tcW w:w="7371" w:type="dxa"/>
          </w:tcPr>
          <w:p w14:paraId="7C285F78" w14:textId="77777777" w:rsidR="002F2149" w:rsidRPr="00CF22CC" w:rsidRDefault="006E6799" w:rsidP="000732E4">
            <w:pPr>
              <w:spacing w:line="276" w:lineRule="auto"/>
              <w:rPr>
                <w:rFonts w:ascii="Arial" w:hAnsi="Arial" w:cs="Arial"/>
              </w:rPr>
            </w:pPr>
            <w:r w:rsidRPr="00CF22CC">
              <w:rPr>
                <w:rFonts w:ascii="Arial" w:hAnsi="Arial" w:cs="Arial"/>
              </w:rPr>
              <w:t>No</w:t>
            </w:r>
          </w:p>
        </w:tc>
      </w:tr>
      <w:tr w:rsidR="002F2149" w:rsidRPr="00CF22CC" w14:paraId="7C285F7C" w14:textId="77777777" w:rsidTr="002F2149">
        <w:tc>
          <w:tcPr>
            <w:tcW w:w="1560" w:type="dxa"/>
          </w:tcPr>
          <w:p w14:paraId="7C285F7A" w14:textId="77777777" w:rsidR="002F2149" w:rsidRPr="00CF22CC" w:rsidRDefault="002F2149" w:rsidP="000732E4">
            <w:pPr>
              <w:spacing w:line="276" w:lineRule="auto"/>
              <w:rPr>
                <w:rFonts w:ascii="Arial" w:hAnsi="Arial" w:cs="Arial"/>
                <w:b/>
              </w:rPr>
            </w:pPr>
            <w:r w:rsidRPr="00CF22CC">
              <w:rPr>
                <w:rFonts w:ascii="Arial" w:hAnsi="Arial" w:cs="Arial"/>
                <w:b/>
              </w:rPr>
              <w:t>Full BC</w:t>
            </w:r>
          </w:p>
        </w:tc>
        <w:tc>
          <w:tcPr>
            <w:tcW w:w="7371" w:type="dxa"/>
          </w:tcPr>
          <w:p w14:paraId="7C285F7B" w14:textId="77777777" w:rsidR="002F2149" w:rsidRPr="00CF22CC" w:rsidRDefault="006E6799" w:rsidP="000732E4">
            <w:pPr>
              <w:spacing w:line="276" w:lineRule="auto"/>
              <w:rPr>
                <w:rFonts w:ascii="Arial" w:hAnsi="Arial" w:cs="Arial"/>
              </w:rPr>
            </w:pPr>
            <w:r w:rsidRPr="00CF22CC">
              <w:rPr>
                <w:rFonts w:ascii="Arial" w:hAnsi="Arial" w:cs="Arial"/>
              </w:rPr>
              <w:t xml:space="preserve">No </w:t>
            </w:r>
          </w:p>
        </w:tc>
      </w:tr>
      <w:tr w:rsidR="002F2149" w:rsidRPr="00CF22CC" w14:paraId="7C285F7F" w14:textId="77777777" w:rsidTr="002F2149">
        <w:tc>
          <w:tcPr>
            <w:tcW w:w="1560" w:type="dxa"/>
          </w:tcPr>
          <w:p w14:paraId="7C285F7D" w14:textId="77777777" w:rsidR="002F2149" w:rsidRPr="00CF22CC" w:rsidRDefault="002F2149" w:rsidP="000732E4">
            <w:pPr>
              <w:spacing w:line="276" w:lineRule="auto"/>
              <w:rPr>
                <w:rFonts w:ascii="Arial" w:hAnsi="Arial" w:cs="Arial"/>
                <w:b/>
              </w:rPr>
            </w:pPr>
            <w:r w:rsidRPr="00CF22CC">
              <w:rPr>
                <w:rFonts w:ascii="Arial" w:hAnsi="Arial" w:cs="Arial"/>
                <w:b/>
              </w:rPr>
              <w:t>Other BC</w:t>
            </w:r>
          </w:p>
        </w:tc>
        <w:tc>
          <w:tcPr>
            <w:tcW w:w="7371" w:type="dxa"/>
          </w:tcPr>
          <w:p w14:paraId="7C285F7E" w14:textId="77777777" w:rsidR="002F2149" w:rsidRPr="00CF22CC" w:rsidRDefault="006E6799" w:rsidP="000732E4">
            <w:pPr>
              <w:spacing w:line="276" w:lineRule="auto"/>
              <w:rPr>
                <w:rFonts w:ascii="Arial" w:hAnsi="Arial" w:cs="Arial"/>
              </w:rPr>
            </w:pPr>
            <w:r w:rsidRPr="00CF22CC">
              <w:rPr>
                <w:rFonts w:ascii="Arial" w:hAnsi="Arial" w:cs="Arial"/>
              </w:rPr>
              <w:t>No</w:t>
            </w:r>
          </w:p>
        </w:tc>
      </w:tr>
    </w:tbl>
    <w:p w14:paraId="7C285F80" w14:textId="77777777" w:rsidR="002F2149" w:rsidRPr="00CF22CC" w:rsidRDefault="002F2149" w:rsidP="000732E4">
      <w:pPr>
        <w:spacing w:after="120"/>
        <w:rPr>
          <w:rFonts w:ascii="Arial" w:hAnsi="Arial" w:cs="Arial"/>
          <w:bCs/>
        </w:rPr>
      </w:pPr>
    </w:p>
    <w:p w14:paraId="7C285F81" w14:textId="77777777" w:rsidR="002F2149" w:rsidRPr="00CF22CC" w:rsidRDefault="002F2149" w:rsidP="000732E4">
      <w:pPr>
        <w:pStyle w:val="ListParagraph"/>
        <w:numPr>
          <w:ilvl w:val="0"/>
          <w:numId w:val="1"/>
        </w:numPr>
        <w:spacing w:before="240" w:after="120"/>
        <w:rPr>
          <w:rFonts w:ascii="Arial" w:hAnsi="Arial" w:cs="Arial"/>
          <w:b/>
        </w:rPr>
      </w:pPr>
      <w:r w:rsidRPr="00CF22CC">
        <w:rPr>
          <w:rFonts w:ascii="Arial" w:hAnsi="Arial" w:cs="Arial"/>
          <w:b/>
        </w:rPr>
        <w:t>On which Defra Business Plan Priority / Structural Reform Plan Objectives will the proposed work have an impact?</w:t>
      </w:r>
    </w:p>
    <w:tbl>
      <w:tblPr>
        <w:tblStyle w:val="TableGrid"/>
        <w:tblW w:w="0" w:type="auto"/>
        <w:tblLook w:val="04A0" w:firstRow="1" w:lastRow="0" w:firstColumn="1" w:lastColumn="0" w:noHBand="0" w:noVBand="1"/>
      </w:tblPr>
      <w:tblGrid>
        <w:gridCol w:w="6830"/>
        <w:gridCol w:w="1807"/>
      </w:tblGrid>
      <w:tr w:rsidR="002F2149" w:rsidRPr="00CF22CC" w14:paraId="7C285F87" w14:textId="77777777" w:rsidTr="002F2149">
        <w:tc>
          <w:tcPr>
            <w:tcW w:w="9039" w:type="dxa"/>
            <w:gridSpan w:val="2"/>
            <w:shd w:val="clear" w:color="auto" w:fill="C2D69B" w:themeFill="accent3" w:themeFillTint="99"/>
          </w:tcPr>
          <w:p w14:paraId="7C285F82" w14:textId="77777777" w:rsidR="002F2149" w:rsidRPr="00CF22CC" w:rsidRDefault="002F2149" w:rsidP="000732E4">
            <w:pPr>
              <w:spacing w:after="120" w:line="276" w:lineRule="auto"/>
              <w:jc w:val="center"/>
              <w:rPr>
                <w:rFonts w:ascii="Arial" w:hAnsi="Arial" w:cs="Arial"/>
                <w:b/>
              </w:rPr>
            </w:pPr>
            <w:r w:rsidRPr="00CF22CC">
              <w:rPr>
                <w:rFonts w:ascii="Arial" w:hAnsi="Arial" w:cs="Arial"/>
                <w:b/>
              </w:rPr>
              <w:t xml:space="preserve">List all relevant Priorities / Objectives in this green </w:t>
            </w:r>
            <w:proofErr w:type="gramStart"/>
            <w:r w:rsidRPr="00CF22CC">
              <w:rPr>
                <w:rFonts w:ascii="Arial" w:hAnsi="Arial" w:cs="Arial"/>
                <w:b/>
              </w:rPr>
              <w:t>box</w:t>
            </w:r>
            <w:proofErr w:type="gramEnd"/>
          </w:p>
          <w:p w14:paraId="7C285F83" w14:textId="77777777" w:rsidR="00F618B8" w:rsidRPr="00CF22CC" w:rsidRDefault="00772DE6" w:rsidP="00772DE6">
            <w:pPr>
              <w:autoSpaceDE w:val="0"/>
              <w:autoSpaceDN w:val="0"/>
              <w:adjustRightInd w:val="0"/>
              <w:rPr>
                <w:rFonts w:ascii="Arial" w:hAnsi="Arial" w:cs="Arial"/>
                <w:color w:val="231F20"/>
                <w:sz w:val="24"/>
                <w:szCs w:val="24"/>
              </w:rPr>
            </w:pPr>
            <w:r w:rsidRPr="00CF22CC">
              <w:rPr>
                <w:rFonts w:ascii="Arial" w:hAnsi="Arial" w:cs="Arial"/>
                <w:color w:val="231F20"/>
                <w:sz w:val="24"/>
                <w:szCs w:val="24"/>
              </w:rPr>
              <w:t>A cleaner, healthier environment which benefits people and the economy.</w:t>
            </w:r>
          </w:p>
          <w:p w14:paraId="7C285F84" w14:textId="77777777" w:rsidR="00772DE6" w:rsidRPr="00CF22CC" w:rsidRDefault="00772DE6" w:rsidP="00772DE6">
            <w:pPr>
              <w:autoSpaceDE w:val="0"/>
              <w:autoSpaceDN w:val="0"/>
              <w:adjustRightInd w:val="0"/>
              <w:rPr>
                <w:rFonts w:ascii="Arial" w:hAnsi="Arial" w:cs="Arial"/>
                <w:color w:val="231F20"/>
                <w:sz w:val="24"/>
                <w:szCs w:val="24"/>
              </w:rPr>
            </w:pPr>
            <w:r w:rsidRPr="00CF22CC">
              <w:rPr>
                <w:rFonts w:ascii="Arial" w:hAnsi="Arial" w:cs="Arial"/>
                <w:color w:val="231F20"/>
                <w:sz w:val="24"/>
                <w:szCs w:val="24"/>
              </w:rPr>
              <w:t xml:space="preserve">A nation protected against natural threats and hazards, with strong response and recovery capabilities. </w:t>
            </w:r>
          </w:p>
          <w:p w14:paraId="7C285F85" w14:textId="77777777" w:rsidR="00772DE6" w:rsidRPr="00CF22CC" w:rsidRDefault="00772DE6" w:rsidP="00772DE6">
            <w:pPr>
              <w:autoSpaceDE w:val="0"/>
              <w:autoSpaceDN w:val="0"/>
              <w:adjustRightInd w:val="0"/>
              <w:rPr>
                <w:rFonts w:ascii="Arial" w:hAnsi="Arial" w:cs="Arial"/>
                <w:color w:val="231F20"/>
                <w:sz w:val="24"/>
                <w:szCs w:val="24"/>
              </w:rPr>
            </w:pPr>
            <w:r w:rsidRPr="00CF22CC">
              <w:rPr>
                <w:rFonts w:ascii="Arial" w:hAnsi="Arial" w:cs="Arial"/>
                <w:color w:val="231F20"/>
                <w:sz w:val="24"/>
                <w:szCs w:val="24"/>
              </w:rPr>
              <w:t>A world-leading food and farming industry</w:t>
            </w:r>
          </w:p>
          <w:p w14:paraId="7C285F86" w14:textId="77777777" w:rsidR="00772DE6" w:rsidRPr="00CF22CC" w:rsidRDefault="00772DE6" w:rsidP="00772DE6">
            <w:pPr>
              <w:autoSpaceDE w:val="0"/>
              <w:autoSpaceDN w:val="0"/>
              <w:adjustRightInd w:val="0"/>
              <w:rPr>
                <w:rFonts w:ascii="Arial" w:hAnsi="Arial" w:cs="Arial"/>
                <w:b/>
              </w:rPr>
            </w:pPr>
          </w:p>
        </w:tc>
      </w:tr>
      <w:tr w:rsidR="002F2149" w:rsidRPr="00CF22CC" w14:paraId="7C285F8A" w14:textId="77777777" w:rsidTr="002F2149">
        <w:tc>
          <w:tcPr>
            <w:tcW w:w="7196" w:type="dxa"/>
          </w:tcPr>
          <w:p w14:paraId="7C285F88" w14:textId="77777777" w:rsidR="002F2149" w:rsidRPr="00CF22CC" w:rsidRDefault="002F2149" w:rsidP="000732E4">
            <w:pPr>
              <w:spacing w:after="120" w:line="276" w:lineRule="auto"/>
              <w:jc w:val="center"/>
              <w:rPr>
                <w:rFonts w:ascii="Arial" w:hAnsi="Arial" w:cs="Arial"/>
                <w:b/>
              </w:rPr>
            </w:pPr>
            <w:r w:rsidRPr="00CF22CC">
              <w:rPr>
                <w:rFonts w:ascii="Arial" w:hAnsi="Arial" w:cs="Arial"/>
                <w:b/>
              </w:rPr>
              <w:t>Performance Measure</w:t>
            </w:r>
          </w:p>
        </w:tc>
        <w:tc>
          <w:tcPr>
            <w:tcW w:w="1843" w:type="dxa"/>
          </w:tcPr>
          <w:p w14:paraId="7C285F89" w14:textId="77777777" w:rsidR="002F2149" w:rsidRPr="00CF22CC" w:rsidRDefault="002F2149" w:rsidP="000732E4">
            <w:pPr>
              <w:spacing w:after="120" w:line="276" w:lineRule="auto"/>
              <w:jc w:val="center"/>
              <w:rPr>
                <w:rFonts w:ascii="Arial" w:hAnsi="Arial" w:cs="Arial"/>
                <w:b/>
              </w:rPr>
            </w:pPr>
            <w:r w:rsidRPr="00CF22CC">
              <w:rPr>
                <w:rFonts w:ascii="Arial" w:hAnsi="Arial" w:cs="Arial"/>
                <w:b/>
              </w:rPr>
              <w:t>Level of impact</w:t>
            </w:r>
          </w:p>
        </w:tc>
      </w:tr>
      <w:tr w:rsidR="002F2149" w:rsidRPr="00CF22CC" w14:paraId="7C285F8E" w14:textId="77777777" w:rsidTr="002F2149">
        <w:trPr>
          <w:trHeight w:val="339"/>
        </w:trPr>
        <w:tc>
          <w:tcPr>
            <w:tcW w:w="7196" w:type="dxa"/>
          </w:tcPr>
          <w:p w14:paraId="7C285F8B" w14:textId="77777777" w:rsidR="00124CF2" w:rsidRPr="00CF22CC" w:rsidRDefault="00124CF2" w:rsidP="00124CF2">
            <w:pPr>
              <w:autoSpaceDE w:val="0"/>
              <w:autoSpaceDN w:val="0"/>
              <w:adjustRightInd w:val="0"/>
              <w:rPr>
                <w:rFonts w:ascii="Arial" w:hAnsi="Arial" w:cs="Arial"/>
                <w:color w:val="231F20"/>
                <w:sz w:val="24"/>
                <w:szCs w:val="24"/>
              </w:rPr>
            </w:pPr>
            <w:r w:rsidRPr="00CF22CC">
              <w:rPr>
                <w:rFonts w:ascii="Arial" w:hAnsi="Arial" w:cs="Arial"/>
                <w:color w:val="231F20"/>
                <w:sz w:val="24"/>
                <w:szCs w:val="24"/>
              </w:rPr>
              <w:t>A cleaner, healthier environment which benefits people and the economy.</w:t>
            </w:r>
          </w:p>
          <w:p w14:paraId="7C285F8C" w14:textId="77777777" w:rsidR="002F2149" w:rsidRPr="00CF22CC" w:rsidRDefault="002F2149" w:rsidP="000732E4">
            <w:pPr>
              <w:spacing w:line="276" w:lineRule="auto"/>
              <w:rPr>
                <w:rFonts w:ascii="Arial" w:hAnsi="Arial" w:cs="Arial"/>
                <w:b/>
              </w:rPr>
            </w:pPr>
          </w:p>
        </w:tc>
        <w:sdt>
          <w:sdtPr>
            <w:rPr>
              <w:rFonts w:ascii="Arial" w:hAnsi="Arial" w:cs="Arial"/>
              <w:b/>
              <w:sz w:val="21"/>
              <w:szCs w:val="21"/>
            </w:rPr>
            <w:id w:val="25034474"/>
            <w:placeholder>
              <w:docPart w:val="EB301682954446BA9DBA21033EA5D648"/>
            </w:placeholder>
            <w:dropDownList>
              <w:listItem w:value="Choose an item."/>
              <w:listItem w:displayText="Negative impact" w:value="Negative impact"/>
              <w:listItem w:displayText="None/negligable" w:value="None/negligable"/>
              <w:listItem w:displayText="Indirect influence" w:value="Indirect influence"/>
              <w:listItem w:displayText="Direct influence" w:value="Direct influence"/>
              <w:listItem w:displayText="Significant impact" w:value="Significant impact"/>
              <w:listItem w:displayText="Substantial impact" w:value="Substantial impact"/>
            </w:dropDownList>
          </w:sdtPr>
          <w:sdtEndPr/>
          <w:sdtContent>
            <w:tc>
              <w:tcPr>
                <w:tcW w:w="1843" w:type="dxa"/>
              </w:tcPr>
              <w:p w14:paraId="7C285F8D" w14:textId="77777777" w:rsidR="002F2149" w:rsidRPr="00CF22CC" w:rsidRDefault="00600419" w:rsidP="000732E4">
                <w:pPr>
                  <w:spacing w:after="120" w:line="276" w:lineRule="auto"/>
                  <w:rPr>
                    <w:rFonts w:ascii="Arial" w:hAnsi="Arial" w:cs="Arial"/>
                    <w:b/>
                  </w:rPr>
                </w:pPr>
                <w:r>
                  <w:rPr>
                    <w:rFonts w:ascii="Arial" w:hAnsi="Arial" w:cs="Arial"/>
                    <w:b/>
                    <w:sz w:val="21"/>
                    <w:szCs w:val="21"/>
                  </w:rPr>
                  <w:t>Significant impact</w:t>
                </w:r>
              </w:p>
            </w:tc>
          </w:sdtContent>
        </w:sdt>
      </w:tr>
      <w:tr w:rsidR="002F2149" w:rsidRPr="00CF22CC" w14:paraId="7C285F92" w14:textId="77777777" w:rsidTr="002F2149">
        <w:tc>
          <w:tcPr>
            <w:tcW w:w="7196" w:type="dxa"/>
          </w:tcPr>
          <w:p w14:paraId="7C285F8F" w14:textId="77777777" w:rsidR="00124CF2" w:rsidRPr="00CF22CC" w:rsidRDefault="00124CF2" w:rsidP="00124CF2">
            <w:pPr>
              <w:autoSpaceDE w:val="0"/>
              <w:autoSpaceDN w:val="0"/>
              <w:adjustRightInd w:val="0"/>
              <w:rPr>
                <w:rFonts w:ascii="Arial" w:hAnsi="Arial" w:cs="Arial"/>
                <w:color w:val="231F20"/>
                <w:sz w:val="24"/>
                <w:szCs w:val="24"/>
              </w:rPr>
            </w:pPr>
            <w:r w:rsidRPr="00CF22CC">
              <w:rPr>
                <w:rFonts w:ascii="Arial" w:hAnsi="Arial" w:cs="Arial"/>
                <w:color w:val="231F20"/>
                <w:sz w:val="24"/>
                <w:szCs w:val="24"/>
              </w:rPr>
              <w:t xml:space="preserve">A nation protected against natural threats and hazards, with strong response and recovery capabilities. </w:t>
            </w:r>
          </w:p>
          <w:p w14:paraId="7C285F90" w14:textId="77777777" w:rsidR="002F2149" w:rsidRPr="00CF22CC" w:rsidRDefault="002F2149" w:rsidP="000732E4">
            <w:pPr>
              <w:spacing w:after="120" w:line="276" w:lineRule="auto"/>
              <w:rPr>
                <w:rFonts w:ascii="Arial" w:hAnsi="Arial" w:cs="Arial"/>
                <w:b/>
              </w:rPr>
            </w:pPr>
          </w:p>
        </w:tc>
        <w:sdt>
          <w:sdtPr>
            <w:rPr>
              <w:rFonts w:ascii="Arial" w:hAnsi="Arial" w:cs="Arial"/>
              <w:b/>
              <w:sz w:val="21"/>
              <w:szCs w:val="21"/>
            </w:rPr>
            <w:id w:val="12738447"/>
            <w:placeholder>
              <w:docPart w:val="0E46420771CE41FB9DEA427677E04657"/>
            </w:placeholder>
            <w:dropDownList>
              <w:listItem w:value="Choose an item."/>
              <w:listItem w:displayText="Negative impact" w:value="Negative impact"/>
              <w:listItem w:displayText="None/negligable" w:value="None/negligable"/>
              <w:listItem w:displayText="Indirect influence" w:value="Indirect influence"/>
              <w:listItem w:displayText="Direct influence" w:value="Direct influence"/>
              <w:listItem w:displayText="Significant impact" w:value="Significant impact"/>
              <w:listItem w:displayText="Substantial impact" w:value="Substantial impact"/>
            </w:dropDownList>
          </w:sdtPr>
          <w:sdtEndPr/>
          <w:sdtContent>
            <w:tc>
              <w:tcPr>
                <w:tcW w:w="1843" w:type="dxa"/>
              </w:tcPr>
              <w:p w14:paraId="7C285F91" w14:textId="77777777" w:rsidR="002F2149" w:rsidRPr="00CF22CC" w:rsidRDefault="00600419" w:rsidP="000732E4">
                <w:pPr>
                  <w:spacing w:after="120" w:line="276" w:lineRule="auto"/>
                  <w:rPr>
                    <w:rFonts w:ascii="Arial" w:hAnsi="Arial" w:cs="Arial"/>
                    <w:b/>
                  </w:rPr>
                </w:pPr>
                <w:r>
                  <w:rPr>
                    <w:rFonts w:ascii="Arial" w:hAnsi="Arial" w:cs="Arial"/>
                    <w:b/>
                    <w:sz w:val="21"/>
                    <w:szCs w:val="21"/>
                  </w:rPr>
                  <w:t>Direct influence</w:t>
                </w:r>
              </w:p>
            </w:tc>
          </w:sdtContent>
        </w:sdt>
      </w:tr>
    </w:tbl>
    <w:p w14:paraId="7C285F93" w14:textId="77777777" w:rsidR="002F2149" w:rsidRPr="00CF22CC" w:rsidRDefault="002F2149" w:rsidP="000732E4">
      <w:pPr>
        <w:spacing w:after="120"/>
        <w:rPr>
          <w:rFonts w:ascii="Arial" w:hAnsi="Arial" w:cs="Arial"/>
          <w:b/>
        </w:rPr>
      </w:pPr>
    </w:p>
    <w:p w14:paraId="7C285F94" w14:textId="77777777" w:rsidR="002F2149" w:rsidRPr="00CF22CC" w:rsidRDefault="002F2149" w:rsidP="000732E4">
      <w:pPr>
        <w:pStyle w:val="ListParagraph"/>
        <w:numPr>
          <w:ilvl w:val="0"/>
          <w:numId w:val="1"/>
        </w:numPr>
        <w:spacing w:before="240" w:after="120"/>
        <w:rPr>
          <w:rFonts w:ascii="Arial" w:hAnsi="Arial" w:cs="Arial"/>
          <w:b/>
        </w:rPr>
      </w:pPr>
      <w:r w:rsidRPr="00CF22CC">
        <w:rPr>
          <w:rFonts w:ascii="Arial" w:hAnsi="Arial" w:cs="Arial"/>
          <w:b/>
        </w:rPr>
        <w:t>What policy evaluation plans are in place? What timescales are involved?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2F2149" w:rsidRPr="00CF22CC" w14:paraId="7C285FAC" w14:textId="77777777" w:rsidTr="002F2149">
        <w:trPr>
          <w:trHeight w:val="70"/>
        </w:trPr>
        <w:tc>
          <w:tcPr>
            <w:tcW w:w="8931" w:type="dxa"/>
          </w:tcPr>
          <w:p w14:paraId="7C285F95" w14:textId="77777777" w:rsidR="00782091" w:rsidRDefault="00782091" w:rsidP="00FF21FC">
            <w:pPr>
              <w:spacing w:after="120"/>
              <w:jc w:val="both"/>
              <w:rPr>
                <w:rFonts w:ascii="Arial" w:hAnsi="Arial" w:cs="Arial"/>
                <w:b/>
              </w:rPr>
            </w:pPr>
            <w:r w:rsidRPr="00782091">
              <w:rPr>
                <w:rFonts w:ascii="Arial" w:hAnsi="Arial" w:cs="Arial"/>
                <w:b/>
              </w:rPr>
              <w:t xml:space="preserve">Monitoring and Evaluation </w:t>
            </w:r>
          </w:p>
          <w:p w14:paraId="7C285F96" w14:textId="77777777" w:rsidR="00534BC7" w:rsidRPr="00534BC7" w:rsidRDefault="00534BC7" w:rsidP="00FF21FC">
            <w:pPr>
              <w:spacing w:after="120"/>
              <w:jc w:val="both"/>
              <w:rPr>
                <w:rFonts w:ascii="Arial" w:hAnsi="Arial" w:cs="Arial"/>
              </w:rPr>
            </w:pPr>
            <w:r w:rsidRPr="00534BC7">
              <w:rPr>
                <w:rFonts w:ascii="Arial" w:hAnsi="Arial" w:cs="Arial"/>
              </w:rPr>
              <w:t xml:space="preserve">Both projects will be </w:t>
            </w:r>
            <w:r>
              <w:rPr>
                <w:rFonts w:ascii="Arial" w:hAnsi="Arial" w:cs="Arial"/>
              </w:rPr>
              <w:t>measured against their own objectives as well as</w:t>
            </w:r>
            <w:r w:rsidRPr="00534BC7">
              <w:rPr>
                <w:rFonts w:ascii="Arial" w:hAnsi="Arial" w:cs="Arial"/>
              </w:rPr>
              <w:t xml:space="preserve"> against the ICF</w:t>
            </w:r>
            <w:r>
              <w:rPr>
                <w:rFonts w:ascii="Arial" w:hAnsi="Arial" w:cs="Arial"/>
              </w:rPr>
              <w:t xml:space="preserve"> KPI’s. </w:t>
            </w:r>
            <w:r w:rsidRPr="00534BC7">
              <w:rPr>
                <w:rFonts w:ascii="Arial" w:hAnsi="Arial" w:cs="Arial"/>
              </w:rPr>
              <w:t xml:space="preserve"> </w:t>
            </w:r>
          </w:p>
          <w:p w14:paraId="7C285F97" w14:textId="77777777" w:rsidR="004B2B78" w:rsidRDefault="004B2B78" w:rsidP="00FF21FC">
            <w:pPr>
              <w:jc w:val="both"/>
              <w:rPr>
                <w:rFonts w:ascii="Arial" w:hAnsi="Arial"/>
                <w:b/>
                <w:u w:val="single"/>
              </w:rPr>
            </w:pPr>
            <w:r w:rsidRPr="005D75DD">
              <w:rPr>
                <w:rFonts w:ascii="Arial" w:hAnsi="Arial"/>
                <w:b/>
                <w:u w:val="single"/>
              </w:rPr>
              <w:t>Sri Lanka</w:t>
            </w:r>
          </w:p>
          <w:p w14:paraId="7C285F98" w14:textId="77777777" w:rsidR="00122974" w:rsidRPr="005D7AAC" w:rsidRDefault="00534BC7" w:rsidP="00122974">
            <w:pPr>
              <w:jc w:val="both"/>
              <w:rPr>
                <w:rFonts w:ascii="Arial" w:hAnsi="Arial" w:cs="Arial"/>
              </w:rPr>
            </w:pPr>
            <w:r w:rsidRPr="00534BC7">
              <w:rPr>
                <w:rFonts w:ascii="Arial" w:hAnsi="Arial"/>
              </w:rPr>
              <w:t>P</w:t>
            </w:r>
            <w:r w:rsidR="00122974" w:rsidRPr="00534BC7">
              <w:rPr>
                <w:rFonts w:ascii="Arial" w:hAnsi="Arial" w:cs="Arial"/>
              </w:rPr>
              <w:t>roject Specific Indicators</w:t>
            </w:r>
            <w:r w:rsidRPr="00534BC7">
              <w:rPr>
                <w:rFonts w:ascii="Arial" w:hAnsi="Arial" w:cs="Arial"/>
              </w:rPr>
              <w:t xml:space="preserve"> have been set out </w:t>
            </w:r>
            <w:r>
              <w:rPr>
                <w:rFonts w:ascii="Arial" w:hAnsi="Arial" w:cs="Arial"/>
              </w:rPr>
              <w:t xml:space="preserve">in the project implementation document. Key indicators are: </w:t>
            </w:r>
            <w:r w:rsidR="00122974" w:rsidRPr="005D7AAC">
              <w:rPr>
                <w:rFonts w:ascii="Arial" w:hAnsi="Arial" w:cs="Arial"/>
              </w:rPr>
              <w:t xml:space="preserve"> </w:t>
            </w:r>
          </w:p>
          <w:p w14:paraId="7C285F99" w14:textId="77777777" w:rsidR="00122974" w:rsidRPr="005D7AAC" w:rsidRDefault="00122974" w:rsidP="00122974">
            <w:pPr>
              <w:pStyle w:val="ListParagraph"/>
              <w:numPr>
                <w:ilvl w:val="0"/>
                <w:numId w:val="18"/>
              </w:numPr>
              <w:tabs>
                <w:tab w:val="clear" w:pos="3600"/>
                <w:tab w:val="num" w:pos="1170"/>
              </w:tabs>
              <w:autoSpaceDE w:val="0"/>
              <w:autoSpaceDN w:val="0"/>
              <w:adjustRightInd w:val="0"/>
              <w:spacing w:after="0" w:line="240" w:lineRule="auto"/>
              <w:ind w:left="1170" w:hanging="450"/>
              <w:jc w:val="both"/>
              <w:rPr>
                <w:rFonts w:ascii="Arial" w:hAnsi="Arial" w:cs="Arial"/>
              </w:rPr>
            </w:pPr>
            <w:r w:rsidRPr="005D7AAC">
              <w:rPr>
                <w:rFonts w:ascii="Arial" w:hAnsi="Arial" w:cs="Arial"/>
              </w:rPr>
              <w:lastRenderedPageBreak/>
              <w:t xml:space="preserve">500,000 ha of landscapes certified by internationally or nationally recognized standards that incorporate conservation and management </w:t>
            </w:r>
            <w:proofErr w:type="gramStart"/>
            <w:r w:rsidRPr="005D7AAC">
              <w:rPr>
                <w:rFonts w:ascii="Arial" w:hAnsi="Arial" w:cs="Arial"/>
              </w:rPr>
              <w:t>considerations;</w:t>
            </w:r>
            <w:proofErr w:type="gramEnd"/>
          </w:p>
          <w:p w14:paraId="7C285F9A" w14:textId="77777777" w:rsidR="00122974" w:rsidRPr="005D7AAC" w:rsidRDefault="00122974" w:rsidP="00122974">
            <w:pPr>
              <w:numPr>
                <w:ilvl w:val="0"/>
                <w:numId w:val="18"/>
              </w:numPr>
              <w:tabs>
                <w:tab w:val="clear" w:pos="3600"/>
                <w:tab w:val="num" w:pos="1170"/>
              </w:tabs>
              <w:spacing w:after="0" w:line="240" w:lineRule="auto"/>
              <w:ind w:left="1170" w:hanging="450"/>
              <w:jc w:val="both"/>
              <w:rPr>
                <w:rFonts w:ascii="Arial" w:hAnsi="Arial" w:cs="Arial"/>
              </w:rPr>
            </w:pPr>
            <w:r w:rsidRPr="005D7AAC">
              <w:rPr>
                <w:rFonts w:ascii="Arial" w:hAnsi="Arial" w:cs="Arial"/>
              </w:rPr>
              <w:t xml:space="preserve">250,000 ha brought under enhanced biodiversity protection measured through PA area score cards for PAs managed by DWC and </w:t>
            </w:r>
            <w:proofErr w:type="gramStart"/>
            <w:r w:rsidRPr="005D7AAC">
              <w:rPr>
                <w:rFonts w:ascii="Arial" w:hAnsi="Arial" w:cs="Arial"/>
              </w:rPr>
              <w:t>FD;</w:t>
            </w:r>
            <w:proofErr w:type="gramEnd"/>
          </w:p>
          <w:p w14:paraId="7C285F9B" w14:textId="77777777" w:rsidR="00122974" w:rsidRPr="005D7AAC" w:rsidRDefault="00122974" w:rsidP="00122974">
            <w:pPr>
              <w:numPr>
                <w:ilvl w:val="0"/>
                <w:numId w:val="18"/>
              </w:numPr>
              <w:tabs>
                <w:tab w:val="clear" w:pos="3600"/>
                <w:tab w:val="num" w:pos="1170"/>
              </w:tabs>
              <w:spacing w:after="0" w:line="240" w:lineRule="auto"/>
              <w:ind w:left="1170" w:hanging="450"/>
              <w:jc w:val="both"/>
              <w:rPr>
                <w:rFonts w:ascii="Arial" w:hAnsi="Arial" w:cs="Arial"/>
              </w:rPr>
            </w:pPr>
            <w:r w:rsidRPr="005D7AAC">
              <w:rPr>
                <w:rFonts w:ascii="Arial" w:hAnsi="Arial" w:cs="Arial"/>
              </w:rPr>
              <w:t xml:space="preserve">50% reduction of HEC-induced damages to crops and properties lives in human-elephant co-existence project </w:t>
            </w:r>
            <w:proofErr w:type="gramStart"/>
            <w:r w:rsidRPr="005D7AAC">
              <w:rPr>
                <w:rFonts w:ascii="Arial" w:hAnsi="Arial" w:cs="Arial"/>
              </w:rPr>
              <w:t>sites;</w:t>
            </w:r>
            <w:proofErr w:type="gramEnd"/>
          </w:p>
          <w:p w14:paraId="7C285F9C" w14:textId="77777777" w:rsidR="00122974" w:rsidRDefault="00122974" w:rsidP="00122974">
            <w:pPr>
              <w:numPr>
                <w:ilvl w:val="0"/>
                <w:numId w:val="18"/>
              </w:numPr>
              <w:tabs>
                <w:tab w:val="clear" w:pos="3600"/>
                <w:tab w:val="num" w:pos="1170"/>
              </w:tabs>
              <w:spacing w:after="0" w:line="240" w:lineRule="auto"/>
              <w:ind w:left="1170" w:hanging="450"/>
              <w:jc w:val="both"/>
              <w:rPr>
                <w:rFonts w:ascii="Arial" w:hAnsi="Arial" w:cs="Arial"/>
              </w:rPr>
            </w:pPr>
            <w:r w:rsidRPr="005D7AAC">
              <w:rPr>
                <w:rFonts w:ascii="Arial" w:hAnsi="Arial" w:cs="Arial"/>
              </w:rPr>
              <w:t xml:space="preserve">75% reduction in the loss of human lives in project </w:t>
            </w:r>
            <w:proofErr w:type="gramStart"/>
            <w:r w:rsidRPr="005D7AAC">
              <w:rPr>
                <w:rFonts w:ascii="Arial" w:hAnsi="Arial" w:cs="Arial"/>
              </w:rPr>
              <w:t>sites;</w:t>
            </w:r>
            <w:proofErr w:type="gramEnd"/>
            <w:r w:rsidRPr="005D7AAC">
              <w:rPr>
                <w:rFonts w:ascii="Arial" w:hAnsi="Arial" w:cs="Arial"/>
              </w:rPr>
              <w:t xml:space="preserve"> </w:t>
            </w:r>
          </w:p>
          <w:p w14:paraId="7C285F9D" w14:textId="77777777" w:rsidR="00122974" w:rsidRDefault="00122974" w:rsidP="00122974">
            <w:pPr>
              <w:spacing w:after="0" w:line="240" w:lineRule="auto"/>
              <w:ind w:left="1170"/>
              <w:jc w:val="both"/>
              <w:rPr>
                <w:rFonts w:ascii="Arial" w:hAnsi="Arial" w:cs="Arial"/>
              </w:rPr>
            </w:pPr>
          </w:p>
          <w:p w14:paraId="7C285F9E" w14:textId="77777777" w:rsidR="00122974" w:rsidRPr="00DC14D6" w:rsidRDefault="00534BC7" w:rsidP="00122974">
            <w:pPr>
              <w:jc w:val="both"/>
              <w:rPr>
                <w:rFonts w:ascii="Arial" w:hAnsi="Arial" w:cs="Arial"/>
              </w:rPr>
            </w:pPr>
            <w:r>
              <w:rPr>
                <w:rFonts w:ascii="Arial" w:hAnsi="Arial" w:cs="Arial"/>
              </w:rPr>
              <w:t xml:space="preserve">Also set out are </w:t>
            </w:r>
            <w:r w:rsidR="004576F3">
              <w:rPr>
                <w:rFonts w:ascii="Arial" w:hAnsi="Arial" w:cs="Arial"/>
              </w:rPr>
              <w:t>P</w:t>
            </w:r>
            <w:r>
              <w:rPr>
                <w:rFonts w:ascii="Arial" w:hAnsi="Arial" w:cs="Arial"/>
              </w:rPr>
              <w:t xml:space="preserve">roject </w:t>
            </w:r>
            <w:r w:rsidR="004576F3">
              <w:rPr>
                <w:rFonts w:ascii="Arial" w:hAnsi="Arial" w:cs="Arial"/>
              </w:rPr>
              <w:t>O</w:t>
            </w:r>
            <w:r w:rsidR="00122974" w:rsidRPr="00DC14D6">
              <w:rPr>
                <w:rFonts w:ascii="Arial" w:hAnsi="Arial" w:cs="Arial"/>
              </w:rPr>
              <w:t xml:space="preserve">utcomes </w:t>
            </w:r>
            <w:r>
              <w:rPr>
                <w:rFonts w:ascii="Arial" w:hAnsi="Arial" w:cs="Arial"/>
              </w:rPr>
              <w:t xml:space="preserve">including: </w:t>
            </w:r>
          </w:p>
          <w:p w14:paraId="7C285F9F" w14:textId="77777777" w:rsidR="00122974" w:rsidRPr="00534BC7" w:rsidRDefault="00534BC7" w:rsidP="00534BC7">
            <w:pPr>
              <w:pStyle w:val="ListParagraph"/>
              <w:numPr>
                <w:ilvl w:val="0"/>
                <w:numId w:val="38"/>
              </w:numPr>
              <w:spacing w:after="120" w:line="240" w:lineRule="auto"/>
              <w:jc w:val="both"/>
              <w:rPr>
                <w:rFonts w:ascii="Arial" w:eastAsia="Calibri" w:hAnsi="Arial" w:cs="Arial"/>
              </w:rPr>
            </w:pPr>
            <w:r>
              <w:rPr>
                <w:rFonts w:ascii="Arial" w:hAnsi="Arial" w:cs="Arial"/>
                <w:bCs/>
              </w:rPr>
              <w:t>D</w:t>
            </w:r>
            <w:r w:rsidR="00122974" w:rsidRPr="00534BC7">
              <w:rPr>
                <w:rFonts w:ascii="Arial" w:hAnsi="Arial" w:cs="Arial"/>
                <w:bCs/>
              </w:rPr>
              <w:t>eveloping rapid assessment systems for landscape scale forest quality including the identification of high conservation value forests</w:t>
            </w:r>
          </w:p>
          <w:p w14:paraId="7C285FA0" w14:textId="77777777" w:rsidR="00122974" w:rsidRPr="00534BC7" w:rsidRDefault="00534BC7" w:rsidP="00534BC7">
            <w:pPr>
              <w:pStyle w:val="ListParagraph"/>
              <w:numPr>
                <w:ilvl w:val="0"/>
                <w:numId w:val="38"/>
              </w:numPr>
              <w:spacing w:after="120" w:line="240" w:lineRule="auto"/>
              <w:jc w:val="both"/>
              <w:rPr>
                <w:rFonts w:ascii="Arial" w:eastAsia="Calibri" w:hAnsi="Arial" w:cs="Arial"/>
              </w:rPr>
            </w:pPr>
            <w:r>
              <w:rPr>
                <w:rFonts w:ascii="Arial" w:hAnsi="Arial" w:cs="Arial"/>
                <w:bCs/>
              </w:rPr>
              <w:t>S</w:t>
            </w:r>
            <w:r w:rsidR="00122974" w:rsidRPr="00534BC7">
              <w:rPr>
                <w:rFonts w:ascii="Arial" w:hAnsi="Arial" w:cs="Arial"/>
                <w:bCs/>
              </w:rPr>
              <w:t xml:space="preserve">etting out a stakeholder </w:t>
            </w:r>
            <w:r w:rsidR="00122974" w:rsidRPr="00534BC7">
              <w:rPr>
                <w:rFonts w:ascii="Arial" w:eastAsia="Calibri" w:hAnsi="Arial" w:cs="Arial"/>
              </w:rPr>
              <w:t xml:space="preserve">negotiation framework for land and resource use decisions and for balancing the trade-offs inherent in such large-scale approaches and </w:t>
            </w:r>
          </w:p>
          <w:p w14:paraId="7C285FA1" w14:textId="77777777" w:rsidR="00122974" w:rsidRPr="00534BC7" w:rsidRDefault="00534BC7" w:rsidP="00534BC7">
            <w:pPr>
              <w:pStyle w:val="ListParagraph"/>
              <w:numPr>
                <w:ilvl w:val="0"/>
                <w:numId w:val="38"/>
              </w:numPr>
              <w:spacing w:after="120" w:line="240" w:lineRule="auto"/>
              <w:jc w:val="both"/>
              <w:rPr>
                <w:rFonts w:ascii="Arial" w:eastAsia="Calibri" w:hAnsi="Arial" w:cs="Arial"/>
              </w:rPr>
            </w:pPr>
            <w:r>
              <w:rPr>
                <w:rFonts w:ascii="Arial" w:eastAsia="Calibri" w:hAnsi="Arial" w:cs="Arial"/>
              </w:rPr>
              <w:t>R</w:t>
            </w:r>
            <w:r w:rsidR="00122974" w:rsidRPr="00534BC7">
              <w:rPr>
                <w:rFonts w:ascii="Arial" w:eastAsia="Calibri" w:hAnsi="Arial" w:cs="Arial"/>
              </w:rPr>
              <w:t>ecognizing and using overlapping cultural, social, and governance “landscapes” within biologically defined areas”</w:t>
            </w:r>
          </w:p>
          <w:p w14:paraId="7C285FA2" w14:textId="77777777" w:rsidR="007F5C79" w:rsidRDefault="007F5C79" w:rsidP="007F5C79">
            <w:pPr>
              <w:jc w:val="both"/>
              <w:rPr>
                <w:rFonts w:ascii="Arial" w:hAnsi="Arial"/>
              </w:rPr>
            </w:pPr>
            <w:r>
              <w:rPr>
                <w:rFonts w:ascii="Arial" w:hAnsi="Arial"/>
              </w:rPr>
              <w:t>For this project there</w:t>
            </w:r>
            <w:r w:rsidR="004B2B78" w:rsidRPr="005D75DD">
              <w:rPr>
                <w:rFonts w:ascii="Arial" w:hAnsi="Arial"/>
              </w:rPr>
              <w:t xml:space="preserve"> is</w:t>
            </w:r>
            <w:r w:rsidR="004B2B78" w:rsidRPr="005D75DD">
              <w:rPr>
                <w:rFonts w:ascii="Arial" w:hAnsi="Arial"/>
                <w:b/>
              </w:rPr>
              <w:t xml:space="preserve"> </w:t>
            </w:r>
            <w:r w:rsidR="004B2B78" w:rsidRPr="005D75DD">
              <w:rPr>
                <w:rFonts w:ascii="Arial" w:hAnsi="Arial"/>
              </w:rPr>
              <w:t xml:space="preserve">well-tested standard World Bank method </w:t>
            </w:r>
            <w:r>
              <w:rPr>
                <w:rFonts w:ascii="Arial" w:hAnsi="Arial"/>
              </w:rPr>
              <w:t>of evaluation planned</w:t>
            </w:r>
            <w:r w:rsidR="004B2B78" w:rsidRPr="005D75DD">
              <w:rPr>
                <w:rFonts w:ascii="Arial" w:hAnsi="Arial"/>
              </w:rPr>
              <w:t xml:space="preserve"> which covers implementation, compliance and outcome monitoring, and </w:t>
            </w:r>
            <w:r>
              <w:rPr>
                <w:rFonts w:ascii="Arial" w:hAnsi="Arial"/>
              </w:rPr>
              <w:t>will draw on</w:t>
            </w:r>
            <w:r w:rsidR="004B2B78" w:rsidRPr="005D75DD">
              <w:rPr>
                <w:rFonts w:ascii="Arial" w:hAnsi="Arial"/>
              </w:rPr>
              <w:t xml:space="preserve"> lessons learnt from </w:t>
            </w:r>
            <w:r w:rsidR="004B2B78" w:rsidRPr="007F5C79">
              <w:rPr>
                <w:rFonts w:ascii="Arial" w:hAnsi="Arial" w:cs="Arial"/>
              </w:rPr>
              <w:t xml:space="preserve">review of programme materials and local evidence gathering led by delivery bodies on a </w:t>
            </w:r>
            <w:proofErr w:type="gramStart"/>
            <w:r w:rsidR="004B2B78" w:rsidRPr="007F5C79">
              <w:rPr>
                <w:rFonts w:ascii="Arial" w:hAnsi="Arial" w:cs="Arial"/>
              </w:rPr>
              <w:t>project by project</w:t>
            </w:r>
            <w:proofErr w:type="gramEnd"/>
            <w:r w:rsidR="004B2B78" w:rsidRPr="007F5C79">
              <w:rPr>
                <w:rFonts w:ascii="Arial" w:hAnsi="Arial" w:cs="Arial"/>
              </w:rPr>
              <w:t xml:space="preserve"> basis. </w:t>
            </w:r>
            <w:r w:rsidR="007B0653" w:rsidRPr="007F5C79">
              <w:rPr>
                <w:rFonts w:ascii="Arial" w:hAnsi="Arial" w:cs="Arial"/>
              </w:rPr>
              <w:t>The</w:t>
            </w:r>
            <w:r w:rsidRPr="007F5C79">
              <w:rPr>
                <w:rFonts w:ascii="Arial" w:hAnsi="Arial" w:cs="Arial"/>
              </w:rPr>
              <w:t>se</w:t>
            </w:r>
            <w:r w:rsidR="007B0653" w:rsidRPr="007F5C79">
              <w:rPr>
                <w:rFonts w:ascii="Arial" w:hAnsi="Arial" w:cs="Arial"/>
              </w:rPr>
              <w:t xml:space="preserve"> reporting processes and methods have been used</w:t>
            </w:r>
            <w:r w:rsidRPr="007F5C79">
              <w:rPr>
                <w:rFonts w:ascii="Arial" w:hAnsi="Arial" w:cs="Arial"/>
              </w:rPr>
              <w:t xml:space="preserve"> </w:t>
            </w:r>
            <w:r w:rsidR="002726B3" w:rsidRPr="007F5C79">
              <w:rPr>
                <w:rFonts w:ascii="Arial" w:hAnsi="Arial" w:cs="Arial"/>
              </w:rPr>
              <w:t>successfully for</w:t>
            </w:r>
            <w:r w:rsidR="007B0653" w:rsidRPr="007F5C79">
              <w:rPr>
                <w:rFonts w:ascii="Arial" w:hAnsi="Arial" w:cs="Arial"/>
              </w:rPr>
              <w:t xml:space="preserve"> ICF projects in the past</w:t>
            </w:r>
            <w:r>
              <w:rPr>
                <w:rFonts w:ascii="Arial" w:hAnsi="Arial" w:cs="Arial"/>
              </w:rPr>
              <w:t xml:space="preserve"> and we are</w:t>
            </w:r>
            <w:r w:rsidRPr="005D75DD">
              <w:rPr>
                <w:rFonts w:ascii="Arial" w:hAnsi="Arial"/>
              </w:rPr>
              <w:t xml:space="preserve"> content with outcome monitoring and lessons learnt</w:t>
            </w:r>
            <w:r>
              <w:rPr>
                <w:rFonts w:ascii="Arial" w:hAnsi="Arial"/>
              </w:rPr>
              <w:t xml:space="preserve"> planning included in the PAD so far.</w:t>
            </w:r>
          </w:p>
          <w:p w14:paraId="7C285FA3" w14:textId="77777777" w:rsidR="0041526C" w:rsidRPr="0041526C" w:rsidRDefault="0041526C" w:rsidP="0041526C">
            <w:pPr>
              <w:autoSpaceDE w:val="0"/>
              <w:autoSpaceDN w:val="0"/>
              <w:adjustRightInd w:val="0"/>
              <w:spacing w:after="0" w:line="240" w:lineRule="auto"/>
              <w:rPr>
                <w:rFonts w:ascii="Arial" w:hAnsi="Arial" w:cs="Arial"/>
              </w:rPr>
            </w:pPr>
            <w:r w:rsidRPr="0041526C">
              <w:rPr>
                <w:rFonts w:ascii="Arial" w:hAnsi="Arial" w:cs="Arial"/>
              </w:rPr>
              <w:t>The project performance will be independently monitored by a consortium of national conservation NGOs at the end of years 2 and 4, while achievement of project objectives and outcomes will be monitored by the same group at project closure.</w:t>
            </w:r>
          </w:p>
          <w:p w14:paraId="7C285FA4" w14:textId="77777777" w:rsidR="0041526C" w:rsidRDefault="0041526C" w:rsidP="0041526C">
            <w:pPr>
              <w:autoSpaceDE w:val="0"/>
              <w:autoSpaceDN w:val="0"/>
              <w:adjustRightInd w:val="0"/>
              <w:spacing w:after="0" w:line="240" w:lineRule="auto"/>
            </w:pPr>
          </w:p>
          <w:p w14:paraId="7C285FA5" w14:textId="77777777" w:rsidR="006B20F8" w:rsidRDefault="006B20F8" w:rsidP="004576F3">
            <w:pPr>
              <w:pStyle w:val="Default"/>
              <w:spacing w:line="276" w:lineRule="auto"/>
              <w:jc w:val="both"/>
              <w:rPr>
                <w:sz w:val="22"/>
                <w:szCs w:val="22"/>
              </w:rPr>
            </w:pPr>
            <w:r w:rsidRPr="00C52697">
              <w:rPr>
                <w:sz w:val="22"/>
                <w:szCs w:val="22"/>
              </w:rPr>
              <w:t xml:space="preserve">A monitoring matrix to track inputs, </w:t>
            </w:r>
            <w:proofErr w:type="gramStart"/>
            <w:r w:rsidRPr="00C52697">
              <w:rPr>
                <w:sz w:val="22"/>
                <w:szCs w:val="22"/>
              </w:rPr>
              <w:t>outputs</w:t>
            </w:r>
            <w:proofErr w:type="gramEnd"/>
            <w:r w:rsidRPr="00C52697">
              <w:rPr>
                <w:sz w:val="22"/>
                <w:szCs w:val="22"/>
              </w:rPr>
              <w:t xml:space="preserve"> and outcomes, with intermediate and key performance indicators has been developed for the project.  Outcomes and outputs will be monitored during project implementation using data compiled by PMU and generated by the project as well as other sources to evaluate progress.</w:t>
            </w:r>
          </w:p>
          <w:p w14:paraId="7C285FA6" w14:textId="77777777" w:rsidR="006B20F8" w:rsidRDefault="006B20F8" w:rsidP="00FF21FC">
            <w:pPr>
              <w:pStyle w:val="Default"/>
              <w:jc w:val="both"/>
              <w:rPr>
                <w:sz w:val="22"/>
                <w:szCs w:val="22"/>
              </w:rPr>
            </w:pPr>
          </w:p>
          <w:p w14:paraId="7C285FA7" w14:textId="77777777" w:rsidR="004B2B78" w:rsidRPr="005D75DD" w:rsidRDefault="004B2B78" w:rsidP="00FF21FC">
            <w:pPr>
              <w:jc w:val="both"/>
              <w:rPr>
                <w:rFonts w:ascii="Arial" w:hAnsi="Arial"/>
              </w:rPr>
            </w:pPr>
            <w:r w:rsidRPr="005D75DD">
              <w:rPr>
                <w:rFonts w:ascii="Arial" w:hAnsi="Arial"/>
              </w:rPr>
              <w:t xml:space="preserve">However, there is a possible </w:t>
            </w:r>
            <w:r w:rsidR="002726B3" w:rsidRPr="005D75DD">
              <w:rPr>
                <w:rFonts w:ascii="Arial" w:hAnsi="Arial"/>
              </w:rPr>
              <w:t>risk around</w:t>
            </w:r>
            <w:r w:rsidRPr="005D75DD">
              <w:rPr>
                <w:rFonts w:ascii="Arial" w:hAnsi="Arial"/>
              </w:rPr>
              <w:t xml:space="preserve"> the delivery bodies’ ability to deliver M&amp;E data of an appropriate quality for the World Bank</w:t>
            </w:r>
            <w:r w:rsidR="00076D8B">
              <w:rPr>
                <w:rFonts w:ascii="Arial" w:hAnsi="Arial"/>
              </w:rPr>
              <w:t xml:space="preserve"> to complete the planned evaluation</w:t>
            </w:r>
            <w:r w:rsidRPr="005D75DD">
              <w:rPr>
                <w:rFonts w:ascii="Arial" w:hAnsi="Arial"/>
              </w:rPr>
              <w:t xml:space="preserve">. </w:t>
            </w:r>
            <w:r w:rsidR="007F5C79">
              <w:rPr>
                <w:rFonts w:ascii="Arial" w:hAnsi="Arial"/>
              </w:rPr>
              <w:t xml:space="preserve">We aim to actively steer </w:t>
            </w:r>
            <w:r w:rsidR="007F5C79" w:rsidRPr="005D75DD">
              <w:rPr>
                <w:rFonts w:ascii="Arial" w:hAnsi="Arial"/>
              </w:rPr>
              <w:t>t</w:t>
            </w:r>
            <w:r w:rsidR="007F5C79">
              <w:rPr>
                <w:rFonts w:ascii="Arial" w:hAnsi="Arial"/>
              </w:rPr>
              <w:t>he World Bank’s evaluation work to ensure the project</w:t>
            </w:r>
            <w:r w:rsidR="007F5C79" w:rsidRPr="005D75DD">
              <w:rPr>
                <w:rFonts w:ascii="Arial" w:hAnsi="Arial"/>
              </w:rPr>
              <w:t xml:space="preserve"> and generate learning outcomes as well as evide</w:t>
            </w:r>
            <w:r w:rsidR="007F5C79">
              <w:rPr>
                <w:rFonts w:ascii="Arial" w:hAnsi="Arial"/>
              </w:rPr>
              <w:t>nce for accountability purposes and to</w:t>
            </w:r>
            <w:r w:rsidR="007F5C79" w:rsidRPr="005D75DD">
              <w:rPr>
                <w:rFonts w:ascii="Arial" w:hAnsi="Arial"/>
              </w:rPr>
              <w:t xml:space="preserve"> ensure that methods and outcomes of their evaluations are sufficient to report against the KPI’s. </w:t>
            </w:r>
          </w:p>
          <w:p w14:paraId="7C285FA8" w14:textId="77777777" w:rsidR="004B2B78" w:rsidRPr="005D75DD" w:rsidRDefault="0037287D" w:rsidP="00FF21FC">
            <w:pPr>
              <w:jc w:val="both"/>
              <w:rPr>
                <w:rFonts w:ascii="Arial" w:hAnsi="Arial"/>
                <w:b/>
                <w:u w:val="single"/>
              </w:rPr>
            </w:pPr>
            <w:proofErr w:type="spellStart"/>
            <w:proofErr w:type="gramStart"/>
            <w:r w:rsidRPr="005D75DD">
              <w:rPr>
                <w:rFonts w:ascii="Arial" w:hAnsi="Arial"/>
                <w:b/>
                <w:u w:val="single"/>
              </w:rPr>
              <w:t>e</w:t>
            </w:r>
            <w:r w:rsidR="004B2B78" w:rsidRPr="005D75DD">
              <w:rPr>
                <w:rFonts w:ascii="Arial" w:hAnsi="Arial"/>
                <w:b/>
                <w:u w:val="single"/>
              </w:rPr>
              <w:t>co.business</w:t>
            </w:r>
            <w:proofErr w:type="spellEnd"/>
            <w:proofErr w:type="gramEnd"/>
            <w:r w:rsidR="00994A1D">
              <w:rPr>
                <w:rFonts w:ascii="Arial" w:hAnsi="Arial"/>
                <w:b/>
                <w:u w:val="single"/>
              </w:rPr>
              <w:t xml:space="preserve"> fund</w:t>
            </w:r>
          </w:p>
          <w:p w14:paraId="7C285FA9" w14:textId="77777777" w:rsidR="0037287D" w:rsidRPr="005D75DD" w:rsidRDefault="005E4B63" w:rsidP="00FF21FC">
            <w:pPr>
              <w:jc w:val="both"/>
              <w:rPr>
                <w:rFonts w:ascii="Arial" w:hAnsi="Arial"/>
              </w:rPr>
            </w:pPr>
            <w:r>
              <w:rPr>
                <w:rFonts w:ascii="Arial" w:hAnsi="Arial"/>
              </w:rPr>
              <w:t>Given</w:t>
            </w:r>
            <w:r w:rsidR="0037287D" w:rsidRPr="005D75DD">
              <w:rPr>
                <w:rFonts w:ascii="Arial" w:hAnsi="Arial"/>
              </w:rPr>
              <w:t xml:space="preserve"> the early stage of the fund the </w:t>
            </w:r>
            <w:r w:rsidR="004B2B78" w:rsidRPr="005D75DD">
              <w:rPr>
                <w:rFonts w:ascii="Arial" w:hAnsi="Arial"/>
              </w:rPr>
              <w:t>M&amp;E systems are less well-developed</w:t>
            </w:r>
            <w:r w:rsidR="00E873F3">
              <w:rPr>
                <w:rFonts w:ascii="Arial" w:hAnsi="Arial"/>
              </w:rPr>
              <w:t xml:space="preserve"> than for the Sri Lanka project</w:t>
            </w:r>
            <w:r>
              <w:rPr>
                <w:rFonts w:ascii="Arial" w:hAnsi="Arial"/>
              </w:rPr>
              <w:t xml:space="preserve">. In addition to this the innovative nature of the project means it </w:t>
            </w:r>
            <w:r w:rsidR="0037287D" w:rsidRPr="005D75DD">
              <w:rPr>
                <w:rFonts w:ascii="Arial" w:hAnsi="Arial"/>
              </w:rPr>
              <w:t xml:space="preserve">presents more of a challenge to both monitor and evaluate. </w:t>
            </w:r>
          </w:p>
          <w:p w14:paraId="7C285FAA" w14:textId="77777777" w:rsidR="005D75DD" w:rsidRDefault="005D75DD" w:rsidP="00FF21FC">
            <w:pPr>
              <w:jc w:val="both"/>
              <w:rPr>
                <w:rFonts w:ascii="Arial" w:hAnsi="Arial"/>
              </w:rPr>
            </w:pPr>
            <w:r w:rsidRPr="005D75DD">
              <w:rPr>
                <w:rFonts w:ascii="Arial" w:hAnsi="Arial"/>
              </w:rPr>
              <w:t>Ho</w:t>
            </w:r>
            <w:r w:rsidR="001F673C">
              <w:rPr>
                <w:rFonts w:ascii="Arial" w:hAnsi="Arial"/>
              </w:rPr>
              <w:t xml:space="preserve">wever, </w:t>
            </w:r>
            <w:r w:rsidRPr="005D75DD">
              <w:rPr>
                <w:rFonts w:ascii="Arial" w:hAnsi="Arial"/>
              </w:rPr>
              <w:t xml:space="preserve">as </w:t>
            </w:r>
            <w:r w:rsidR="001F673C">
              <w:rPr>
                <w:rFonts w:ascii="Arial" w:hAnsi="Arial"/>
              </w:rPr>
              <w:t xml:space="preserve">Defra </w:t>
            </w:r>
            <w:r w:rsidRPr="005D75DD">
              <w:rPr>
                <w:rFonts w:ascii="Arial" w:hAnsi="Arial"/>
              </w:rPr>
              <w:t xml:space="preserve">have a seat on the </w:t>
            </w:r>
            <w:proofErr w:type="gramStart"/>
            <w:r w:rsidRPr="005D75DD">
              <w:rPr>
                <w:rFonts w:ascii="Arial" w:hAnsi="Arial"/>
              </w:rPr>
              <w:t>board</w:t>
            </w:r>
            <w:proofErr w:type="gramEnd"/>
            <w:r w:rsidRPr="005D75DD">
              <w:rPr>
                <w:rFonts w:ascii="Arial" w:hAnsi="Arial"/>
              </w:rPr>
              <w:t xml:space="preserve"> we are well placed to </w:t>
            </w:r>
            <w:r w:rsidR="00E873F3">
              <w:rPr>
                <w:rFonts w:ascii="Arial" w:hAnsi="Arial"/>
              </w:rPr>
              <w:t xml:space="preserve">influence </w:t>
            </w:r>
            <w:r w:rsidRPr="005D75DD">
              <w:rPr>
                <w:rFonts w:ascii="Arial" w:hAnsi="Arial"/>
              </w:rPr>
              <w:t>the monitoring and evaluation systems</w:t>
            </w:r>
            <w:r w:rsidR="001F673C">
              <w:rPr>
                <w:rFonts w:ascii="Arial" w:hAnsi="Arial"/>
              </w:rPr>
              <w:t xml:space="preserve"> of the fund as a whole</w:t>
            </w:r>
            <w:r w:rsidRPr="005D75DD">
              <w:rPr>
                <w:rFonts w:ascii="Arial" w:hAnsi="Arial"/>
              </w:rPr>
              <w:t xml:space="preserve">, to both ensure they are robust </w:t>
            </w:r>
            <w:r w:rsidR="001F673C">
              <w:rPr>
                <w:rFonts w:ascii="Arial" w:hAnsi="Arial"/>
              </w:rPr>
              <w:t xml:space="preserve">in themselves </w:t>
            </w:r>
            <w:r w:rsidRPr="005D75DD">
              <w:rPr>
                <w:rFonts w:ascii="Arial" w:hAnsi="Arial"/>
              </w:rPr>
              <w:t>and to ensure a good f</w:t>
            </w:r>
            <w:r w:rsidR="001F673C">
              <w:rPr>
                <w:rFonts w:ascii="Arial" w:hAnsi="Arial"/>
              </w:rPr>
              <w:t>it with Defra and ICF M&amp;</w:t>
            </w:r>
            <w:r w:rsidRPr="005D75DD">
              <w:rPr>
                <w:rFonts w:ascii="Arial" w:hAnsi="Arial"/>
              </w:rPr>
              <w:t>E objective</w:t>
            </w:r>
            <w:r w:rsidR="001F673C">
              <w:rPr>
                <w:rFonts w:ascii="Arial" w:hAnsi="Arial"/>
              </w:rPr>
              <w:t>s.</w:t>
            </w:r>
            <w:r w:rsidRPr="005D75DD">
              <w:rPr>
                <w:rFonts w:ascii="Arial" w:hAnsi="Arial"/>
              </w:rPr>
              <w:t xml:space="preserve"> </w:t>
            </w:r>
            <w:proofErr w:type="spellStart"/>
            <w:r w:rsidR="005004DC">
              <w:rPr>
                <w:rFonts w:ascii="Arial" w:hAnsi="Arial"/>
              </w:rPr>
              <w:t>KfW</w:t>
            </w:r>
            <w:proofErr w:type="spellEnd"/>
            <w:r w:rsidR="005004DC">
              <w:rPr>
                <w:rFonts w:ascii="Arial" w:hAnsi="Arial"/>
              </w:rPr>
              <w:t xml:space="preserve">, who will be responsible for delivery, partner with the UK on </w:t>
            </w:r>
            <w:r w:rsidR="002726B3">
              <w:rPr>
                <w:rFonts w:ascii="Arial" w:hAnsi="Arial"/>
              </w:rPr>
              <w:t>several</w:t>
            </w:r>
            <w:r w:rsidR="005004DC">
              <w:rPr>
                <w:rFonts w:ascii="Arial" w:hAnsi="Arial"/>
              </w:rPr>
              <w:t xml:space="preserve"> ICF projects already and are comfortable that they will </w:t>
            </w:r>
            <w:r w:rsidR="002726B3">
              <w:rPr>
                <w:rFonts w:ascii="Arial" w:hAnsi="Arial"/>
              </w:rPr>
              <w:t>be</w:t>
            </w:r>
            <w:r w:rsidR="005004DC">
              <w:rPr>
                <w:rFonts w:ascii="Arial" w:hAnsi="Arial"/>
              </w:rPr>
              <w:t xml:space="preserve"> able to meet our requirements.</w:t>
            </w:r>
          </w:p>
          <w:p w14:paraId="7C285FAB" w14:textId="77777777" w:rsidR="009C4C58" w:rsidRPr="00782091" w:rsidRDefault="00E873F3" w:rsidP="00E873F3">
            <w:pPr>
              <w:jc w:val="both"/>
            </w:pPr>
            <w:r>
              <w:rPr>
                <w:rFonts w:ascii="Arial" w:hAnsi="Arial"/>
              </w:rPr>
              <w:t xml:space="preserve">A key risk is that resource constraints in Defra mean we cannot allocate sufficient time or expertise to steer and quality assure M&amp;E plans. The position should become clearer after </w:t>
            </w:r>
            <w:r>
              <w:rPr>
                <w:rFonts w:ascii="Arial" w:hAnsi="Arial"/>
              </w:rPr>
              <w:lastRenderedPageBreak/>
              <w:t xml:space="preserve">Spending Review. In any case, we will consider using the ICF MEL contract call-off function to source expert advice to inform development of M&amp;E plans, as well as drawing on the “learning” strand of the MEL contract to help clarify Defra’s learning objectives, and their implications for M&amp;E plans. </w:t>
            </w:r>
          </w:p>
        </w:tc>
      </w:tr>
    </w:tbl>
    <w:p w14:paraId="7C285FAD" w14:textId="77777777" w:rsidR="002F2149" w:rsidRPr="00CF22CC" w:rsidRDefault="002F2149" w:rsidP="000732E4">
      <w:pPr>
        <w:rPr>
          <w:rFonts w:ascii="Arial" w:hAnsi="Arial" w:cs="Arial"/>
          <w:b/>
          <w:bCs/>
        </w:rPr>
      </w:pPr>
    </w:p>
    <w:p w14:paraId="7C285FAE" w14:textId="77777777" w:rsidR="002F2149" w:rsidRPr="00CF22CC" w:rsidRDefault="002F2149" w:rsidP="000732E4">
      <w:pPr>
        <w:pStyle w:val="ListParagraph"/>
        <w:numPr>
          <w:ilvl w:val="0"/>
          <w:numId w:val="1"/>
        </w:numPr>
        <w:spacing w:after="120"/>
        <w:rPr>
          <w:rFonts w:ascii="Arial" w:hAnsi="Arial" w:cs="Arial"/>
          <w:b/>
        </w:rPr>
      </w:pPr>
      <w:r w:rsidRPr="00CF22CC">
        <w:rPr>
          <w:rFonts w:ascii="Arial" w:hAnsi="Arial" w:cs="Arial"/>
          <w:b/>
        </w:rPr>
        <w:t>What degree of commitment is involved?</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394"/>
        <w:gridCol w:w="2127"/>
      </w:tblGrid>
      <w:tr w:rsidR="002F2149" w:rsidRPr="00CF22CC" w14:paraId="7C285FB2" w14:textId="77777777" w:rsidTr="002F2149">
        <w:trPr>
          <w:trHeight w:val="324"/>
        </w:trPr>
        <w:tc>
          <w:tcPr>
            <w:tcW w:w="2410" w:type="dxa"/>
            <w:shd w:val="clear" w:color="auto" w:fill="C2D69B" w:themeFill="accent3" w:themeFillTint="99"/>
            <w:vAlign w:val="center"/>
          </w:tcPr>
          <w:p w14:paraId="7C285FAF" w14:textId="77777777" w:rsidR="002F2149" w:rsidRPr="00CF22CC" w:rsidRDefault="002F2149" w:rsidP="000732E4">
            <w:pPr>
              <w:spacing w:after="0"/>
              <w:rPr>
                <w:rFonts w:ascii="Arial" w:hAnsi="Arial" w:cs="Arial"/>
                <w:b/>
                <w:sz w:val="21"/>
                <w:szCs w:val="21"/>
              </w:rPr>
            </w:pPr>
            <w:r w:rsidRPr="00CF22CC">
              <w:rPr>
                <w:rFonts w:ascii="Arial" w:hAnsi="Arial" w:cs="Arial"/>
                <w:b/>
                <w:sz w:val="21"/>
                <w:szCs w:val="21"/>
              </w:rPr>
              <w:t>Public concern</w:t>
            </w:r>
          </w:p>
        </w:tc>
        <w:tc>
          <w:tcPr>
            <w:tcW w:w="4394" w:type="dxa"/>
            <w:vAlign w:val="center"/>
          </w:tcPr>
          <w:p w14:paraId="7C285FB0" w14:textId="77777777" w:rsidR="002F2149" w:rsidRPr="00CF22CC" w:rsidRDefault="002F2149" w:rsidP="000732E4">
            <w:pPr>
              <w:spacing w:after="0"/>
              <w:rPr>
                <w:rFonts w:ascii="Arial" w:hAnsi="Arial" w:cs="Arial"/>
                <w:sz w:val="21"/>
                <w:szCs w:val="21"/>
              </w:rPr>
            </w:pPr>
            <w:r w:rsidRPr="00CF22CC">
              <w:rPr>
                <w:rFonts w:ascii="Arial" w:hAnsi="Arial" w:cs="Arial"/>
                <w:sz w:val="21"/>
                <w:szCs w:val="21"/>
              </w:rPr>
              <w:t xml:space="preserve">How much public concern surrounds this work or the issue the work is aligned to? </w:t>
            </w:r>
          </w:p>
        </w:tc>
        <w:tc>
          <w:tcPr>
            <w:tcW w:w="2127" w:type="dxa"/>
            <w:vAlign w:val="center"/>
          </w:tcPr>
          <w:sdt>
            <w:sdtPr>
              <w:rPr>
                <w:rFonts w:ascii="Arial" w:hAnsi="Arial" w:cs="Arial"/>
                <w:sz w:val="20"/>
                <w:szCs w:val="20"/>
              </w:rPr>
              <w:id w:val="407760"/>
              <w:placeholder>
                <w:docPart w:val="AB65F4A0A8054482A1EFEB25ADAEC12D"/>
              </w:placeholder>
              <w:dropDownList>
                <w:listItem w:value="Choose an item."/>
                <w:listItem w:displayText="Negligible" w:value="Negligible"/>
                <w:listItem w:displayText="Significant" w:value="Significant"/>
                <w:listItem w:displayText="Highly sensitive" w:value="Highly sensitive"/>
              </w:dropDownList>
            </w:sdtPr>
            <w:sdtEndPr/>
            <w:sdtContent>
              <w:p w14:paraId="7C285FB1" w14:textId="77777777" w:rsidR="002F2149" w:rsidRPr="00CF22CC" w:rsidRDefault="00600419" w:rsidP="000732E4">
                <w:pPr>
                  <w:spacing w:after="0"/>
                  <w:jc w:val="center"/>
                  <w:rPr>
                    <w:rFonts w:ascii="Arial" w:hAnsi="Arial" w:cs="Arial"/>
                    <w:sz w:val="20"/>
                    <w:szCs w:val="20"/>
                  </w:rPr>
                </w:pPr>
                <w:r>
                  <w:rPr>
                    <w:rFonts w:ascii="Arial" w:hAnsi="Arial" w:cs="Arial"/>
                    <w:sz w:val="20"/>
                    <w:szCs w:val="20"/>
                  </w:rPr>
                  <w:t>Negligible</w:t>
                </w:r>
              </w:p>
            </w:sdtContent>
          </w:sdt>
        </w:tc>
      </w:tr>
      <w:tr w:rsidR="002F2149" w:rsidRPr="00CF22CC" w14:paraId="7C285FB6" w14:textId="77777777" w:rsidTr="002F2149">
        <w:trPr>
          <w:trHeight w:val="240"/>
        </w:trPr>
        <w:tc>
          <w:tcPr>
            <w:tcW w:w="2410" w:type="dxa"/>
            <w:shd w:val="clear" w:color="auto" w:fill="C2D69B" w:themeFill="accent3" w:themeFillTint="99"/>
          </w:tcPr>
          <w:p w14:paraId="7C285FB3" w14:textId="77777777" w:rsidR="002F2149" w:rsidRPr="00CF22CC" w:rsidRDefault="002F2149" w:rsidP="000732E4">
            <w:pPr>
              <w:spacing w:after="0"/>
              <w:rPr>
                <w:rFonts w:ascii="Arial" w:hAnsi="Arial" w:cs="Arial"/>
                <w:b/>
                <w:sz w:val="21"/>
                <w:szCs w:val="21"/>
              </w:rPr>
            </w:pPr>
            <w:r w:rsidRPr="00CF22CC">
              <w:rPr>
                <w:rFonts w:ascii="Arial" w:hAnsi="Arial" w:cs="Arial"/>
                <w:b/>
                <w:sz w:val="21"/>
                <w:szCs w:val="21"/>
              </w:rPr>
              <w:t>Legislative Requirement</w:t>
            </w:r>
          </w:p>
        </w:tc>
        <w:tc>
          <w:tcPr>
            <w:tcW w:w="4394" w:type="dxa"/>
          </w:tcPr>
          <w:p w14:paraId="7C285FB4" w14:textId="77777777" w:rsidR="002F2149" w:rsidRPr="00CF22CC" w:rsidRDefault="002F2149" w:rsidP="000732E4">
            <w:pPr>
              <w:spacing w:after="0"/>
              <w:rPr>
                <w:rFonts w:ascii="Arial" w:hAnsi="Arial" w:cs="Arial"/>
                <w:sz w:val="21"/>
                <w:szCs w:val="21"/>
              </w:rPr>
            </w:pPr>
            <w:r w:rsidRPr="00CF22CC">
              <w:rPr>
                <w:rFonts w:ascii="Arial" w:hAnsi="Arial" w:cs="Arial"/>
                <w:sz w:val="21"/>
                <w:szCs w:val="21"/>
              </w:rPr>
              <w:t>What is the legislative requirement for the proposed work?</w:t>
            </w:r>
          </w:p>
        </w:tc>
        <w:tc>
          <w:tcPr>
            <w:tcW w:w="2127" w:type="dxa"/>
          </w:tcPr>
          <w:sdt>
            <w:sdtPr>
              <w:rPr>
                <w:rFonts w:ascii="Arial" w:hAnsi="Arial" w:cs="Arial"/>
                <w:sz w:val="20"/>
                <w:szCs w:val="20"/>
              </w:rPr>
              <w:id w:val="407761"/>
              <w:placeholder>
                <w:docPart w:val="E62AECDC010D46C6AED3FF6504DA401C"/>
              </w:placeholder>
              <w:dropDownList>
                <w:listItem w:value="Choose an item."/>
                <w:listItem w:displayText="Negligible" w:value="Negligible"/>
                <w:listItem w:displayText="Scope for interpretation" w:value="Scope for interpretation"/>
                <w:listItem w:displayText="Must do this" w:value="Must do this"/>
              </w:dropDownList>
            </w:sdtPr>
            <w:sdtEndPr/>
            <w:sdtContent>
              <w:p w14:paraId="7C285FB5" w14:textId="77777777" w:rsidR="002F2149" w:rsidRPr="00CF22CC" w:rsidRDefault="00600419" w:rsidP="000732E4">
                <w:pPr>
                  <w:spacing w:after="0"/>
                  <w:jc w:val="center"/>
                  <w:rPr>
                    <w:rFonts w:ascii="Arial" w:hAnsi="Arial" w:cs="Arial"/>
                    <w:sz w:val="20"/>
                    <w:szCs w:val="20"/>
                  </w:rPr>
                </w:pPr>
                <w:r>
                  <w:rPr>
                    <w:rFonts w:ascii="Arial" w:hAnsi="Arial" w:cs="Arial"/>
                    <w:sz w:val="20"/>
                    <w:szCs w:val="20"/>
                  </w:rPr>
                  <w:t>Negligible</w:t>
                </w:r>
              </w:p>
            </w:sdtContent>
          </w:sdt>
        </w:tc>
      </w:tr>
      <w:tr w:rsidR="002F2149" w:rsidRPr="00CF22CC" w14:paraId="7C285FBA" w14:textId="77777777" w:rsidTr="002F2149">
        <w:trPr>
          <w:trHeight w:val="304"/>
        </w:trPr>
        <w:tc>
          <w:tcPr>
            <w:tcW w:w="2410" w:type="dxa"/>
            <w:shd w:val="clear" w:color="auto" w:fill="C2D69B" w:themeFill="accent3" w:themeFillTint="99"/>
          </w:tcPr>
          <w:p w14:paraId="7C285FB7" w14:textId="77777777" w:rsidR="002F2149" w:rsidRPr="00CF22CC" w:rsidRDefault="002F2149" w:rsidP="000732E4">
            <w:pPr>
              <w:spacing w:after="0"/>
              <w:rPr>
                <w:rFonts w:ascii="Arial" w:hAnsi="Arial" w:cs="Arial"/>
                <w:b/>
                <w:sz w:val="21"/>
                <w:szCs w:val="21"/>
              </w:rPr>
            </w:pPr>
            <w:r w:rsidRPr="00CF22CC">
              <w:rPr>
                <w:rFonts w:ascii="Arial" w:hAnsi="Arial" w:cs="Arial"/>
                <w:b/>
                <w:sz w:val="21"/>
                <w:szCs w:val="21"/>
              </w:rPr>
              <w:t>Political Commitment</w:t>
            </w:r>
          </w:p>
        </w:tc>
        <w:tc>
          <w:tcPr>
            <w:tcW w:w="4394" w:type="dxa"/>
          </w:tcPr>
          <w:p w14:paraId="7C285FB8" w14:textId="77777777" w:rsidR="002F2149" w:rsidRPr="00CF22CC" w:rsidRDefault="002F2149" w:rsidP="000732E4">
            <w:pPr>
              <w:spacing w:after="0"/>
              <w:rPr>
                <w:rFonts w:ascii="Arial" w:hAnsi="Arial" w:cs="Arial"/>
                <w:sz w:val="21"/>
                <w:szCs w:val="21"/>
              </w:rPr>
            </w:pPr>
            <w:r w:rsidRPr="00CF22CC">
              <w:rPr>
                <w:rFonts w:ascii="Arial" w:hAnsi="Arial" w:cs="Arial"/>
                <w:sz w:val="21"/>
                <w:szCs w:val="21"/>
              </w:rPr>
              <w:t>What is the level of political commitment for the proposed outcomes?</w:t>
            </w:r>
          </w:p>
        </w:tc>
        <w:tc>
          <w:tcPr>
            <w:tcW w:w="2127" w:type="dxa"/>
          </w:tcPr>
          <w:sdt>
            <w:sdtPr>
              <w:rPr>
                <w:rFonts w:ascii="Arial" w:hAnsi="Arial" w:cs="Arial"/>
                <w:sz w:val="20"/>
                <w:szCs w:val="20"/>
              </w:rPr>
              <w:id w:val="407762"/>
              <w:placeholder>
                <w:docPart w:val="CD5797C64836408EB639DD1A7BB1F0F7"/>
              </w:placeholder>
              <w:dropDownList>
                <w:listItem w:value="Choose an item."/>
                <w:listItem w:displayText="Negligible" w:value="Negligible"/>
                <w:listItem w:displayText="Medium" w:value="Medium"/>
                <w:listItem w:displayText="High" w:value="High"/>
              </w:dropDownList>
            </w:sdtPr>
            <w:sdtEndPr/>
            <w:sdtContent>
              <w:p w14:paraId="7C285FB9" w14:textId="77777777" w:rsidR="002F2149" w:rsidRPr="00CF22CC" w:rsidRDefault="00600419" w:rsidP="000732E4">
                <w:pPr>
                  <w:spacing w:after="0"/>
                  <w:jc w:val="center"/>
                  <w:rPr>
                    <w:rFonts w:ascii="Arial" w:hAnsi="Arial" w:cs="Arial"/>
                    <w:sz w:val="20"/>
                    <w:szCs w:val="20"/>
                  </w:rPr>
                </w:pPr>
                <w:r>
                  <w:rPr>
                    <w:rFonts w:ascii="Arial" w:hAnsi="Arial" w:cs="Arial"/>
                    <w:sz w:val="20"/>
                    <w:szCs w:val="20"/>
                  </w:rPr>
                  <w:t>Medium</w:t>
                </w:r>
              </w:p>
            </w:sdtContent>
          </w:sdt>
        </w:tc>
      </w:tr>
      <w:tr w:rsidR="002F2149" w:rsidRPr="00CF22CC" w14:paraId="7C285FBE" w14:textId="77777777" w:rsidTr="002F2149">
        <w:trPr>
          <w:trHeight w:val="234"/>
        </w:trPr>
        <w:tc>
          <w:tcPr>
            <w:tcW w:w="2410" w:type="dxa"/>
            <w:shd w:val="clear" w:color="auto" w:fill="C2D69B" w:themeFill="accent3" w:themeFillTint="99"/>
          </w:tcPr>
          <w:p w14:paraId="7C285FBB" w14:textId="77777777" w:rsidR="002F2149" w:rsidRPr="00CF22CC" w:rsidRDefault="002F2149" w:rsidP="000732E4">
            <w:pPr>
              <w:spacing w:after="0"/>
              <w:rPr>
                <w:rFonts w:ascii="Arial" w:hAnsi="Arial" w:cs="Arial"/>
                <w:b/>
                <w:sz w:val="21"/>
                <w:szCs w:val="21"/>
              </w:rPr>
            </w:pPr>
            <w:r w:rsidRPr="00CF22CC">
              <w:rPr>
                <w:rFonts w:ascii="Arial" w:hAnsi="Arial" w:cs="Arial"/>
                <w:b/>
                <w:sz w:val="21"/>
                <w:szCs w:val="21"/>
              </w:rPr>
              <w:t>Contractual commitment</w:t>
            </w:r>
          </w:p>
        </w:tc>
        <w:tc>
          <w:tcPr>
            <w:tcW w:w="4394" w:type="dxa"/>
          </w:tcPr>
          <w:p w14:paraId="7C285FBC" w14:textId="77777777" w:rsidR="002F2149" w:rsidRPr="00CF22CC" w:rsidRDefault="002F2149" w:rsidP="000732E4">
            <w:pPr>
              <w:spacing w:after="0"/>
              <w:rPr>
                <w:rFonts w:ascii="Arial" w:hAnsi="Arial" w:cs="Arial"/>
                <w:sz w:val="21"/>
                <w:szCs w:val="21"/>
              </w:rPr>
            </w:pPr>
            <w:r w:rsidRPr="00CF22CC">
              <w:rPr>
                <w:rFonts w:ascii="Arial" w:hAnsi="Arial" w:cs="Arial"/>
                <w:sz w:val="21"/>
                <w:szCs w:val="21"/>
              </w:rPr>
              <w:t>What contractual commitment is there to undertake this work?</w:t>
            </w:r>
          </w:p>
        </w:tc>
        <w:tc>
          <w:tcPr>
            <w:tcW w:w="2127" w:type="dxa"/>
          </w:tcPr>
          <w:sdt>
            <w:sdtPr>
              <w:rPr>
                <w:rFonts w:ascii="Arial" w:hAnsi="Arial" w:cs="Arial"/>
                <w:sz w:val="20"/>
                <w:szCs w:val="20"/>
              </w:rPr>
              <w:id w:val="407763"/>
              <w:placeholder>
                <w:docPart w:val="CB8BA46CC9544E13B1B490C2E9001A18"/>
              </w:placeholder>
              <w:dropDownList>
                <w:listItem w:value="Choose an item."/>
                <w:listItem w:displayText="Negligible" w:value="Negligible"/>
                <w:listItem w:displayText="Scope for interpretation" w:value="Scope for interpretation"/>
                <w:listItem w:displayText="Must do this" w:value="Must do this"/>
              </w:dropDownList>
            </w:sdtPr>
            <w:sdtEndPr/>
            <w:sdtContent>
              <w:p w14:paraId="7C285FBD" w14:textId="77777777" w:rsidR="002F2149" w:rsidRPr="00CF22CC" w:rsidRDefault="00600419" w:rsidP="000732E4">
                <w:pPr>
                  <w:spacing w:after="0"/>
                  <w:jc w:val="center"/>
                  <w:rPr>
                    <w:rFonts w:ascii="Arial" w:hAnsi="Arial" w:cs="Arial"/>
                    <w:sz w:val="20"/>
                    <w:szCs w:val="20"/>
                  </w:rPr>
                </w:pPr>
                <w:r>
                  <w:rPr>
                    <w:rFonts w:ascii="Arial" w:hAnsi="Arial" w:cs="Arial"/>
                    <w:sz w:val="20"/>
                    <w:szCs w:val="20"/>
                  </w:rPr>
                  <w:t>Negligible</w:t>
                </w:r>
              </w:p>
            </w:sdtContent>
          </w:sdt>
        </w:tc>
      </w:tr>
      <w:tr w:rsidR="002F2149" w:rsidRPr="00CF22CC" w14:paraId="7C285FC2" w14:textId="77777777" w:rsidTr="002F2149">
        <w:trPr>
          <w:trHeight w:val="471"/>
        </w:trPr>
        <w:tc>
          <w:tcPr>
            <w:tcW w:w="2410" w:type="dxa"/>
            <w:shd w:val="clear" w:color="auto" w:fill="C2D69B" w:themeFill="accent3" w:themeFillTint="99"/>
            <w:vAlign w:val="center"/>
          </w:tcPr>
          <w:p w14:paraId="7C285FBF" w14:textId="77777777" w:rsidR="002F2149" w:rsidRPr="00CF22CC" w:rsidRDefault="002F2149" w:rsidP="000732E4">
            <w:pPr>
              <w:spacing w:after="0"/>
              <w:rPr>
                <w:rFonts w:ascii="Arial" w:hAnsi="Arial" w:cs="Arial"/>
                <w:b/>
                <w:sz w:val="21"/>
                <w:szCs w:val="21"/>
              </w:rPr>
            </w:pPr>
            <w:r w:rsidRPr="00CF22CC">
              <w:rPr>
                <w:rFonts w:ascii="Arial" w:hAnsi="Arial" w:cs="Arial"/>
                <w:b/>
                <w:sz w:val="21"/>
                <w:szCs w:val="21"/>
              </w:rPr>
              <w:t>Interdependency</w:t>
            </w:r>
          </w:p>
        </w:tc>
        <w:tc>
          <w:tcPr>
            <w:tcW w:w="4394" w:type="dxa"/>
            <w:vAlign w:val="center"/>
          </w:tcPr>
          <w:p w14:paraId="7C285FC0" w14:textId="77777777" w:rsidR="002F2149" w:rsidRPr="00CF22CC" w:rsidRDefault="002F2149" w:rsidP="000732E4">
            <w:pPr>
              <w:spacing w:after="0"/>
              <w:rPr>
                <w:rFonts w:ascii="Arial" w:hAnsi="Arial" w:cs="Arial"/>
                <w:sz w:val="21"/>
                <w:szCs w:val="21"/>
              </w:rPr>
            </w:pPr>
            <w:r w:rsidRPr="00CF22CC">
              <w:rPr>
                <w:rFonts w:ascii="Arial" w:hAnsi="Arial" w:cs="Arial"/>
                <w:sz w:val="21"/>
                <w:szCs w:val="21"/>
              </w:rPr>
              <w:t xml:space="preserve">How does this work relate to other Defra activities? </w:t>
            </w:r>
          </w:p>
        </w:tc>
        <w:tc>
          <w:tcPr>
            <w:tcW w:w="2127" w:type="dxa"/>
            <w:vAlign w:val="center"/>
          </w:tcPr>
          <w:p w14:paraId="7C285FC1" w14:textId="77777777" w:rsidR="002F2149" w:rsidRPr="00CF22CC" w:rsidRDefault="006E5EFD" w:rsidP="000732E4">
            <w:pPr>
              <w:spacing w:after="0"/>
              <w:jc w:val="center"/>
              <w:rPr>
                <w:rFonts w:ascii="Arial" w:hAnsi="Arial" w:cs="Arial"/>
                <w:sz w:val="20"/>
                <w:szCs w:val="20"/>
              </w:rPr>
            </w:pPr>
            <w:sdt>
              <w:sdtPr>
                <w:rPr>
                  <w:rFonts w:ascii="Arial" w:hAnsi="Arial" w:cs="Arial"/>
                  <w:sz w:val="20"/>
                  <w:szCs w:val="20"/>
                </w:rPr>
                <w:id w:val="407764"/>
                <w:placeholder>
                  <w:docPart w:val="7CD7E9ACAE5144C99661372D388E948A"/>
                </w:placeholder>
                <w:dropDownList>
                  <w:listItem w:value="Choose an item."/>
                  <w:listItem w:displayText="Stand-alone bid" w:value="Stand-alone bid"/>
                  <w:listItem w:displayText="Relates to same Director's portfolio" w:value="Relates to same Director's portfolio"/>
                  <w:listItem w:displayText="Relates to other Director's portfolio" w:value="Relates to other Director's portfolio"/>
                  <w:listItem w:displayText="Relates to several portfolios" w:value="Relates to several portfolios"/>
                </w:dropDownList>
              </w:sdtPr>
              <w:sdtEndPr/>
              <w:sdtContent>
                <w:r w:rsidR="00600419">
                  <w:rPr>
                    <w:rFonts w:ascii="Arial" w:hAnsi="Arial" w:cs="Arial"/>
                    <w:sz w:val="20"/>
                    <w:szCs w:val="20"/>
                  </w:rPr>
                  <w:t>Relates to same Director's portfolio</w:t>
                </w:r>
              </w:sdtContent>
            </w:sdt>
          </w:p>
        </w:tc>
      </w:tr>
    </w:tbl>
    <w:p w14:paraId="7C285FC3" w14:textId="77777777" w:rsidR="002F2149" w:rsidRPr="00CF22CC" w:rsidRDefault="002F2149" w:rsidP="000732E4">
      <w:pPr>
        <w:spacing w:before="120" w:after="120"/>
        <w:rPr>
          <w:rFonts w:ascii="Arial" w:hAnsi="Arial" w:cs="Arial"/>
          <w:bCs/>
        </w:rPr>
      </w:pPr>
      <w:r w:rsidRPr="00CF22CC">
        <w:rPr>
          <w:rFonts w:ascii="Arial" w:hAnsi="Arial" w:cs="Arial"/>
          <w:bCs/>
        </w:rPr>
        <w:t xml:space="preserve">Provide specific details if any of the answers above are not ‘Negligible’.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2F2149" w:rsidRPr="00CF22CC" w14:paraId="7C285FC9" w14:textId="77777777" w:rsidTr="002F2149">
        <w:trPr>
          <w:trHeight w:val="70"/>
        </w:trPr>
        <w:tc>
          <w:tcPr>
            <w:tcW w:w="8931" w:type="dxa"/>
          </w:tcPr>
          <w:p w14:paraId="7C285FC4" w14:textId="77777777" w:rsidR="00316A46" w:rsidRPr="00817166" w:rsidRDefault="0042798D" w:rsidP="00316A46">
            <w:pPr>
              <w:jc w:val="both"/>
              <w:rPr>
                <w:rFonts w:ascii="Arial" w:hAnsi="Arial" w:cs="Arial"/>
              </w:rPr>
            </w:pPr>
            <w:r w:rsidRPr="00CF22CC">
              <w:rPr>
                <w:rFonts w:ascii="Arial" w:hAnsi="Arial" w:cs="Arial"/>
                <w:b/>
              </w:rPr>
              <w:t>Political commitment:</w:t>
            </w:r>
            <w:r w:rsidRPr="00CF22CC">
              <w:rPr>
                <w:rFonts w:ascii="Arial" w:hAnsi="Arial" w:cs="Arial"/>
              </w:rPr>
              <w:t xml:space="preserve"> </w:t>
            </w:r>
            <w:r w:rsidR="00316A46" w:rsidRPr="00817166">
              <w:rPr>
                <w:rFonts w:ascii="Arial" w:hAnsi="Arial" w:cs="Arial"/>
              </w:rPr>
              <w:t>The UK is committed to playing a leading role in supporting developing countries to tackle the drivers of deforestation. This commitment was reiterated at the UN Secretary General’s Climate Summit (23</w:t>
            </w:r>
            <w:r w:rsidR="00316A46" w:rsidRPr="00817166">
              <w:rPr>
                <w:rFonts w:ascii="Arial" w:hAnsi="Arial" w:cs="Arial"/>
                <w:vertAlign w:val="superscript"/>
              </w:rPr>
              <w:t>rd</w:t>
            </w:r>
            <w:r w:rsidR="00316A46" w:rsidRPr="00817166">
              <w:rPr>
                <w:rFonts w:ascii="Arial" w:hAnsi="Arial" w:cs="Arial"/>
              </w:rPr>
              <w:t xml:space="preserve"> Sept 2014) at which the Prime Minister, alongside a coalition of countries and multinational companies, committed to halve the rate of global deforestation by 2020 and halt it by 2030 as part of the New York Declaration on Forests. In addition to this, the governments of Germany, Norway and the UK set out plans to work together to meet that common vision by agreeing to fund up to 20 new forestry programmes by 2016, to restore 150 million hectares of forests by 2020 and to restore an additional 200 million hectares by 2030. The three governments also agreed to work with other consumer countries to promote national commitments that encourage deforestation-free supply chains.</w:t>
            </w:r>
          </w:p>
          <w:p w14:paraId="7C285FC5" w14:textId="77777777" w:rsidR="00316A46" w:rsidRPr="0033217B" w:rsidRDefault="00316A46" w:rsidP="00316A46">
            <w:pPr>
              <w:jc w:val="both"/>
              <w:rPr>
                <w:rFonts w:ascii="Arial" w:hAnsi="Arial" w:cs="Arial"/>
                <w:szCs w:val="28"/>
              </w:rPr>
            </w:pPr>
            <w:r>
              <w:rPr>
                <w:rFonts w:ascii="Arial" w:hAnsi="Arial" w:cs="Arial"/>
                <w:szCs w:val="28"/>
              </w:rPr>
              <w:t>International Climate Finance is the UK’s primary mechanism of delivering these commitments. To this end, civil society and the international community will expect the UK to maintain the aim of the UK International Climate Fund of the previous SR period to dedicate 20% of funding to forestry projects. Defra expertise and capacity is essential to achieving this.</w:t>
            </w:r>
          </w:p>
          <w:p w14:paraId="7C285FC6" w14:textId="77777777" w:rsidR="00316A46" w:rsidRDefault="00316A46" w:rsidP="00316A46">
            <w:pPr>
              <w:spacing w:before="120" w:after="120"/>
              <w:jc w:val="both"/>
              <w:rPr>
                <w:rFonts w:ascii="Arial" w:hAnsi="Arial" w:cs="Arial"/>
              </w:rPr>
            </w:pPr>
            <w:r>
              <w:rPr>
                <w:rFonts w:ascii="Arial" w:hAnsi="Arial" w:cs="Arial"/>
              </w:rPr>
              <w:t>Climate Finance will also directly support delivery of the Sustainable Development Goals and helps meet our international commitment towards achieving global climate finance of $100bn by 2020/21.</w:t>
            </w:r>
          </w:p>
          <w:p w14:paraId="7C285FC7" w14:textId="77777777" w:rsidR="002F2149" w:rsidRPr="00CF22CC" w:rsidRDefault="0042798D" w:rsidP="00316A46">
            <w:pPr>
              <w:spacing w:before="120" w:after="120"/>
              <w:jc w:val="both"/>
              <w:rPr>
                <w:rFonts w:ascii="Arial" w:hAnsi="Arial" w:cs="Arial"/>
              </w:rPr>
            </w:pPr>
            <w:r w:rsidRPr="00CF22CC">
              <w:rPr>
                <w:rFonts w:ascii="Arial" w:hAnsi="Arial" w:cs="Arial"/>
                <w:b/>
              </w:rPr>
              <w:t>Interdependency:</w:t>
            </w:r>
            <w:r w:rsidRPr="00CF22CC">
              <w:rPr>
                <w:rFonts w:ascii="Arial" w:hAnsi="Arial" w:cs="Arial"/>
              </w:rPr>
              <w:t xml:space="preserve"> The Better Regulation, EU and International Directorate is the home for knowledge and influence in the international arena, promoting Defra’s priorities and coordinating activity to achieve positive outcomes. The Director’s responsibilities include international biodiversity, including tackling the illegal wildlife trade; forestry; global sustainable development goals and trade. </w:t>
            </w:r>
          </w:p>
          <w:p w14:paraId="7C285FC8" w14:textId="77777777" w:rsidR="00940788" w:rsidRPr="00CF22CC" w:rsidRDefault="00940788" w:rsidP="00421FC1">
            <w:pPr>
              <w:spacing w:before="120" w:after="120"/>
              <w:jc w:val="both"/>
              <w:rPr>
                <w:rFonts w:ascii="Arial" w:hAnsi="Arial" w:cs="Arial"/>
              </w:rPr>
            </w:pPr>
          </w:p>
        </w:tc>
      </w:tr>
    </w:tbl>
    <w:p w14:paraId="7C285FCA" w14:textId="77777777" w:rsidR="00F8346E" w:rsidRPr="00CF22CC" w:rsidRDefault="004457B9" w:rsidP="000732E4">
      <w:pPr>
        <w:pStyle w:val="ListParagraph"/>
        <w:numPr>
          <w:ilvl w:val="0"/>
          <w:numId w:val="1"/>
        </w:numPr>
        <w:spacing w:before="240" w:after="120"/>
        <w:rPr>
          <w:rFonts w:ascii="Arial" w:hAnsi="Arial" w:cs="Arial"/>
          <w:b/>
          <w:bCs/>
        </w:rPr>
      </w:pPr>
      <w:r w:rsidRPr="00CF22CC">
        <w:rPr>
          <w:rFonts w:ascii="Arial" w:hAnsi="Arial" w:cs="Arial"/>
          <w:b/>
        </w:rPr>
        <w:t xml:space="preserve"> </w:t>
      </w:r>
      <w:r w:rsidR="00F8346E" w:rsidRPr="00CF22CC">
        <w:rPr>
          <w:rFonts w:ascii="Arial" w:hAnsi="Arial" w:cs="Arial"/>
          <w:b/>
          <w:iCs/>
        </w:rPr>
        <w:t>What are t</w:t>
      </w:r>
      <w:r w:rsidR="00F8346E" w:rsidRPr="00CF22CC">
        <w:rPr>
          <w:rFonts w:ascii="Arial" w:hAnsi="Arial" w:cs="Arial"/>
          <w:b/>
        </w:rPr>
        <w:t>he benefits of doing this work?</w:t>
      </w:r>
    </w:p>
    <w:p w14:paraId="7C285FCB" w14:textId="77777777" w:rsidR="006057C7" w:rsidRPr="00CF22CC" w:rsidRDefault="00F8346E" w:rsidP="000732E4">
      <w:pPr>
        <w:spacing w:before="240" w:after="120"/>
        <w:rPr>
          <w:rFonts w:ascii="Arial" w:hAnsi="Arial" w:cs="Arial"/>
        </w:rPr>
      </w:pPr>
      <w:r w:rsidRPr="00CF22CC">
        <w:rPr>
          <w:rFonts w:ascii="Arial" w:hAnsi="Arial" w:cs="Arial"/>
        </w:rPr>
        <w:lastRenderedPageBreak/>
        <w:t xml:space="preserve">List </w:t>
      </w:r>
      <w:r w:rsidR="00B94E98" w:rsidRPr="00CF22CC">
        <w:rPr>
          <w:rFonts w:ascii="Arial" w:hAnsi="Arial" w:cs="Arial"/>
        </w:rPr>
        <w:t xml:space="preserve">and describe </w:t>
      </w:r>
      <w:r w:rsidRPr="00CF22CC">
        <w:rPr>
          <w:rFonts w:ascii="Arial" w:hAnsi="Arial" w:cs="Arial"/>
        </w:rPr>
        <w:t>all benefits, including benefits that have not been monetised.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6057C7" w:rsidRPr="00CF22CC" w14:paraId="7C285FF0" w14:textId="77777777" w:rsidTr="006057C7">
        <w:trPr>
          <w:trHeight w:val="70"/>
        </w:trPr>
        <w:tc>
          <w:tcPr>
            <w:tcW w:w="8931" w:type="dxa"/>
          </w:tcPr>
          <w:p w14:paraId="7C285FCC" w14:textId="77777777" w:rsidR="00275C34" w:rsidRDefault="007E6250" w:rsidP="00460855">
            <w:pPr>
              <w:spacing w:after="0" w:line="240" w:lineRule="auto"/>
              <w:rPr>
                <w:rFonts w:ascii="Arial" w:hAnsi="Arial" w:cs="Arial"/>
                <w:b/>
                <w:u w:val="single"/>
              </w:rPr>
            </w:pPr>
            <w:r>
              <w:rPr>
                <w:rFonts w:ascii="Arial" w:hAnsi="Arial" w:cs="Arial"/>
                <w:b/>
                <w:u w:val="single"/>
              </w:rPr>
              <w:t xml:space="preserve">Investment in </w:t>
            </w:r>
            <w:r w:rsidR="00275C34" w:rsidRPr="00275C34">
              <w:rPr>
                <w:rFonts w:ascii="Arial" w:hAnsi="Arial" w:cs="Arial"/>
                <w:b/>
                <w:u w:val="single"/>
              </w:rPr>
              <w:t>Sri Lanka</w:t>
            </w:r>
            <w:r>
              <w:rPr>
                <w:rFonts w:ascii="Arial" w:hAnsi="Arial" w:cs="Arial"/>
                <w:b/>
                <w:u w:val="single"/>
              </w:rPr>
              <w:t xml:space="preserve"> provides:</w:t>
            </w:r>
            <w:r w:rsidR="00275C34" w:rsidRPr="00275C34">
              <w:rPr>
                <w:rFonts w:ascii="Arial" w:hAnsi="Arial" w:cs="Arial"/>
                <w:b/>
                <w:u w:val="single"/>
              </w:rPr>
              <w:t xml:space="preserve"> </w:t>
            </w:r>
          </w:p>
          <w:p w14:paraId="7C285FCD" w14:textId="77777777" w:rsidR="00460855" w:rsidRDefault="00460855" w:rsidP="00460855">
            <w:pPr>
              <w:spacing w:after="0" w:line="240" w:lineRule="auto"/>
              <w:rPr>
                <w:rFonts w:ascii="Arial" w:hAnsi="Arial" w:cs="Arial"/>
                <w:b/>
                <w:u w:val="single"/>
              </w:rPr>
            </w:pPr>
          </w:p>
          <w:p w14:paraId="7C285FCE" w14:textId="77777777" w:rsidR="007E1EF6" w:rsidRPr="00CF22CC" w:rsidRDefault="007E1EF6" w:rsidP="00460855">
            <w:pPr>
              <w:spacing w:after="0" w:line="240" w:lineRule="auto"/>
              <w:rPr>
                <w:rFonts w:ascii="Arial" w:hAnsi="Arial" w:cs="Arial"/>
              </w:rPr>
            </w:pPr>
            <w:r w:rsidRPr="00CF22CC">
              <w:rPr>
                <w:rFonts w:ascii="Arial" w:hAnsi="Arial" w:cs="Arial"/>
                <w:b/>
              </w:rPr>
              <w:t>Economic</w:t>
            </w:r>
          </w:p>
          <w:p w14:paraId="7C285FCF" w14:textId="77777777" w:rsidR="007E1EF6" w:rsidRDefault="001B5231" w:rsidP="00460855">
            <w:pPr>
              <w:pStyle w:val="ListParagraph"/>
              <w:numPr>
                <w:ilvl w:val="0"/>
                <w:numId w:val="4"/>
              </w:numPr>
              <w:spacing w:after="0" w:line="240" w:lineRule="auto"/>
              <w:jc w:val="both"/>
              <w:rPr>
                <w:rFonts w:ascii="Arial" w:hAnsi="Arial" w:cs="Arial"/>
              </w:rPr>
            </w:pPr>
            <w:r w:rsidRPr="00CF22CC">
              <w:rPr>
                <w:rFonts w:ascii="Arial" w:hAnsi="Arial" w:cs="Arial"/>
              </w:rPr>
              <w:t>The l</w:t>
            </w:r>
            <w:r w:rsidR="007E1EF6" w:rsidRPr="00CF22CC">
              <w:rPr>
                <w:rFonts w:ascii="Arial" w:hAnsi="Arial" w:cs="Arial"/>
              </w:rPr>
              <w:t xml:space="preserve">everaging </w:t>
            </w:r>
            <w:r w:rsidRPr="00CF22CC">
              <w:rPr>
                <w:rFonts w:ascii="Arial" w:hAnsi="Arial" w:cs="Arial"/>
              </w:rPr>
              <w:t xml:space="preserve">of </w:t>
            </w:r>
            <w:r w:rsidR="007E1EF6" w:rsidRPr="00CF22CC">
              <w:rPr>
                <w:rFonts w:ascii="Arial" w:hAnsi="Arial" w:cs="Arial"/>
              </w:rPr>
              <w:t xml:space="preserve">additional finance from </w:t>
            </w:r>
            <w:r w:rsidR="007E6250">
              <w:rPr>
                <w:rFonts w:ascii="Arial" w:hAnsi="Arial" w:cs="Arial"/>
              </w:rPr>
              <w:t xml:space="preserve">public and </w:t>
            </w:r>
            <w:r w:rsidR="007E1EF6" w:rsidRPr="00CF22CC">
              <w:rPr>
                <w:rFonts w:ascii="Arial" w:hAnsi="Arial" w:cs="Arial"/>
              </w:rPr>
              <w:t xml:space="preserve">private sector </w:t>
            </w:r>
            <w:r w:rsidR="00A91D9F">
              <w:rPr>
                <w:rFonts w:ascii="Arial" w:hAnsi="Arial" w:cs="Arial"/>
              </w:rPr>
              <w:t xml:space="preserve">in the form of IDA from the World Bank. </w:t>
            </w:r>
          </w:p>
          <w:p w14:paraId="7C285FD0" w14:textId="77777777" w:rsidR="00460855" w:rsidRPr="00CF22CC" w:rsidRDefault="00460855" w:rsidP="00460855">
            <w:pPr>
              <w:pStyle w:val="ListParagraph"/>
              <w:spacing w:after="0" w:line="240" w:lineRule="auto"/>
              <w:jc w:val="both"/>
              <w:rPr>
                <w:rFonts w:ascii="Arial" w:hAnsi="Arial" w:cs="Arial"/>
              </w:rPr>
            </w:pPr>
          </w:p>
          <w:p w14:paraId="7C285FD1" w14:textId="77777777" w:rsidR="003E401A" w:rsidRPr="00CF22CC" w:rsidRDefault="003E401A" w:rsidP="00460855">
            <w:pPr>
              <w:spacing w:after="0" w:line="240" w:lineRule="auto"/>
              <w:rPr>
                <w:rFonts w:ascii="Arial" w:hAnsi="Arial" w:cs="Arial"/>
                <w:b/>
              </w:rPr>
            </w:pPr>
            <w:r w:rsidRPr="00CF22CC">
              <w:rPr>
                <w:rFonts w:ascii="Arial" w:hAnsi="Arial" w:cs="Arial"/>
                <w:b/>
              </w:rPr>
              <w:t>Environmental</w:t>
            </w:r>
          </w:p>
          <w:p w14:paraId="7C285FD2" w14:textId="77777777" w:rsidR="00A91D9F" w:rsidRPr="00A91D9F" w:rsidRDefault="00A91D9F" w:rsidP="00460855">
            <w:pPr>
              <w:pStyle w:val="ListParagraph"/>
              <w:numPr>
                <w:ilvl w:val="0"/>
                <w:numId w:val="4"/>
              </w:numPr>
              <w:autoSpaceDE w:val="0"/>
              <w:autoSpaceDN w:val="0"/>
              <w:adjustRightInd w:val="0"/>
              <w:spacing w:after="0" w:line="240" w:lineRule="auto"/>
              <w:jc w:val="both"/>
              <w:rPr>
                <w:rFonts w:ascii="Arial" w:hAnsi="Arial" w:cs="Arial"/>
              </w:rPr>
            </w:pPr>
            <w:r w:rsidRPr="00A91D9F">
              <w:rPr>
                <w:rFonts w:ascii="Arial" w:hAnsi="Arial" w:cs="Arial"/>
              </w:rPr>
              <w:t xml:space="preserve">500,000 ha of landscapes certified by internationally or nationally recognized standards that incorporate conservation and management </w:t>
            </w:r>
            <w:proofErr w:type="gramStart"/>
            <w:r w:rsidRPr="00A91D9F">
              <w:rPr>
                <w:rFonts w:ascii="Arial" w:hAnsi="Arial" w:cs="Arial"/>
              </w:rPr>
              <w:t>considerations;</w:t>
            </w:r>
            <w:proofErr w:type="gramEnd"/>
          </w:p>
          <w:p w14:paraId="7C285FD3" w14:textId="77777777" w:rsidR="00A91D9F" w:rsidRPr="00A91D9F" w:rsidRDefault="00A91D9F" w:rsidP="00460855">
            <w:pPr>
              <w:numPr>
                <w:ilvl w:val="0"/>
                <w:numId w:val="4"/>
              </w:numPr>
              <w:spacing w:after="0" w:line="240" w:lineRule="auto"/>
              <w:jc w:val="both"/>
              <w:rPr>
                <w:rFonts w:ascii="Arial" w:hAnsi="Arial" w:cs="Arial"/>
              </w:rPr>
            </w:pPr>
            <w:r w:rsidRPr="00A91D9F">
              <w:rPr>
                <w:rFonts w:ascii="Arial" w:hAnsi="Arial" w:cs="Arial"/>
              </w:rPr>
              <w:t xml:space="preserve">250,000 ha brought under enhanced biodiversity </w:t>
            </w:r>
            <w:proofErr w:type="gramStart"/>
            <w:r w:rsidRPr="00A91D9F">
              <w:rPr>
                <w:rFonts w:ascii="Arial" w:hAnsi="Arial" w:cs="Arial"/>
              </w:rPr>
              <w:t>protection</w:t>
            </w:r>
            <w:proofErr w:type="gramEnd"/>
            <w:r w:rsidRPr="00A91D9F">
              <w:rPr>
                <w:rFonts w:ascii="Arial" w:hAnsi="Arial" w:cs="Arial"/>
              </w:rPr>
              <w:t xml:space="preserve"> </w:t>
            </w:r>
          </w:p>
          <w:p w14:paraId="7C285FD4" w14:textId="77777777" w:rsidR="003E401A" w:rsidRDefault="003E401A" w:rsidP="00460855">
            <w:pPr>
              <w:pStyle w:val="ListParagraph"/>
              <w:numPr>
                <w:ilvl w:val="0"/>
                <w:numId w:val="4"/>
              </w:numPr>
              <w:spacing w:after="0" w:line="240" w:lineRule="auto"/>
              <w:jc w:val="both"/>
              <w:rPr>
                <w:rFonts w:ascii="Arial" w:hAnsi="Arial" w:cs="Arial"/>
              </w:rPr>
            </w:pPr>
            <w:r w:rsidRPr="00A91D9F">
              <w:rPr>
                <w:rFonts w:ascii="Arial" w:hAnsi="Arial" w:cs="Arial"/>
              </w:rPr>
              <w:t>Reduced loss</w:t>
            </w:r>
            <w:r w:rsidR="00CD05C4" w:rsidRPr="00A91D9F">
              <w:rPr>
                <w:rFonts w:ascii="Arial" w:hAnsi="Arial" w:cs="Arial"/>
              </w:rPr>
              <w:t xml:space="preserve"> of</w:t>
            </w:r>
            <w:r w:rsidRPr="00A91D9F">
              <w:rPr>
                <w:rFonts w:ascii="Arial" w:hAnsi="Arial" w:cs="Arial"/>
              </w:rPr>
              <w:t xml:space="preserve"> and pressure on forest habitats will protect biodiversity </w:t>
            </w:r>
            <w:r w:rsidR="00BA5CC6" w:rsidRPr="00A91D9F">
              <w:rPr>
                <w:rFonts w:ascii="Arial" w:hAnsi="Arial" w:cs="Arial"/>
              </w:rPr>
              <w:t>and habitat in Sri Lanka</w:t>
            </w:r>
            <w:r w:rsidR="007E6250" w:rsidRPr="00A91D9F">
              <w:rPr>
                <w:rFonts w:ascii="Arial" w:hAnsi="Arial" w:cs="Arial"/>
              </w:rPr>
              <w:t>.</w:t>
            </w:r>
            <w:r w:rsidR="00BA5CC6" w:rsidRPr="00A91D9F">
              <w:rPr>
                <w:rFonts w:ascii="Arial" w:hAnsi="Arial" w:cs="Arial"/>
              </w:rPr>
              <w:t xml:space="preserve"> </w:t>
            </w:r>
          </w:p>
          <w:p w14:paraId="7C285FD5" w14:textId="77777777" w:rsidR="00460855" w:rsidRPr="00A91D9F" w:rsidRDefault="00460855" w:rsidP="00460855">
            <w:pPr>
              <w:pStyle w:val="ListParagraph"/>
              <w:spacing w:after="0" w:line="240" w:lineRule="auto"/>
              <w:jc w:val="both"/>
              <w:rPr>
                <w:rFonts w:ascii="Arial" w:hAnsi="Arial" w:cs="Arial"/>
              </w:rPr>
            </w:pPr>
          </w:p>
          <w:p w14:paraId="7C285FD6" w14:textId="77777777" w:rsidR="003E401A" w:rsidRPr="00A91D9F" w:rsidRDefault="00A91D9F" w:rsidP="00460855">
            <w:pPr>
              <w:spacing w:after="0" w:line="240" w:lineRule="auto"/>
              <w:rPr>
                <w:rFonts w:ascii="Arial" w:hAnsi="Arial" w:cs="Arial"/>
                <w:b/>
              </w:rPr>
            </w:pPr>
            <w:r>
              <w:rPr>
                <w:rFonts w:ascii="Arial" w:hAnsi="Arial" w:cs="Arial"/>
                <w:b/>
              </w:rPr>
              <w:t>Climate and P</w:t>
            </w:r>
            <w:r w:rsidR="003E401A" w:rsidRPr="00A91D9F">
              <w:rPr>
                <w:rFonts w:ascii="Arial" w:hAnsi="Arial" w:cs="Arial"/>
                <w:b/>
              </w:rPr>
              <w:t xml:space="preserve">overty </w:t>
            </w:r>
          </w:p>
          <w:p w14:paraId="7C285FD7" w14:textId="77777777" w:rsidR="00A91D9F" w:rsidRDefault="00A91D9F" w:rsidP="00460855">
            <w:pPr>
              <w:numPr>
                <w:ilvl w:val="0"/>
                <w:numId w:val="4"/>
              </w:numPr>
              <w:spacing w:after="0" w:line="240" w:lineRule="auto"/>
              <w:jc w:val="both"/>
              <w:rPr>
                <w:rFonts w:ascii="Arial" w:hAnsi="Arial" w:cs="Arial"/>
              </w:rPr>
            </w:pPr>
            <w:r w:rsidRPr="00A91D9F">
              <w:rPr>
                <w:rFonts w:ascii="Arial" w:hAnsi="Arial" w:cs="Arial"/>
              </w:rPr>
              <w:t xml:space="preserve">50% reduction of HEC-induced damages to crops and properties lives in human-elephant co-existence (HECOEX) project </w:t>
            </w:r>
            <w:proofErr w:type="gramStart"/>
            <w:r w:rsidRPr="00A91D9F">
              <w:rPr>
                <w:rFonts w:ascii="Arial" w:hAnsi="Arial" w:cs="Arial"/>
              </w:rPr>
              <w:t>sites;</w:t>
            </w:r>
            <w:proofErr w:type="gramEnd"/>
          </w:p>
          <w:p w14:paraId="7C285FD8" w14:textId="77777777" w:rsidR="00EC0EAA" w:rsidRDefault="00A91D9F" w:rsidP="00460855">
            <w:pPr>
              <w:numPr>
                <w:ilvl w:val="0"/>
                <w:numId w:val="4"/>
              </w:numPr>
              <w:spacing w:after="0" w:line="240" w:lineRule="auto"/>
              <w:jc w:val="both"/>
              <w:rPr>
                <w:rFonts w:ascii="Arial" w:hAnsi="Arial" w:cs="Arial"/>
              </w:rPr>
            </w:pPr>
            <w:r w:rsidRPr="00EC0EAA">
              <w:rPr>
                <w:rFonts w:ascii="Arial" w:hAnsi="Arial" w:cs="Arial"/>
              </w:rPr>
              <w:t xml:space="preserve">75% reduction in the loss of human lives in HECOEX project </w:t>
            </w:r>
            <w:proofErr w:type="gramStart"/>
            <w:r w:rsidRPr="00EC0EAA">
              <w:rPr>
                <w:rFonts w:ascii="Arial" w:hAnsi="Arial" w:cs="Arial"/>
              </w:rPr>
              <w:t>sites;</w:t>
            </w:r>
            <w:proofErr w:type="gramEnd"/>
            <w:r w:rsidRPr="00EC0EAA">
              <w:rPr>
                <w:rFonts w:ascii="Arial" w:hAnsi="Arial" w:cs="Arial"/>
              </w:rPr>
              <w:t xml:space="preserve"> </w:t>
            </w:r>
          </w:p>
          <w:p w14:paraId="7C285FD9" w14:textId="77777777" w:rsidR="00EC0EAA" w:rsidRPr="00EC0EAA" w:rsidRDefault="003E401A" w:rsidP="00460855">
            <w:pPr>
              <w:numPr>
                <w:ilvl w:val="0"/>
                <w:numId w:val="4"/>
              </w:numPr>
              <w:spacing w:after="0" w:line="240" w:lineRule="auto"/>
              <w:jc w:val="both"/>
              <w:rPr>
                <w:rFonts w:ascii="Arial" w:hAnsi="Arial" w:cs="Arial"/>
              </w:rPr>
            </w:pPr>
            <w:r w:rsidRPr="00EC0EAA">
              <w:rPr>
                <w:rFonts w:ascii="Arial" w:hAnsi="Arial" w:cs="Arial"/>
              </w:rPr>
              <w:t xml:space="preserve">Climate-smart agricultural and low-carbon land-use practices will enhance agricultural productivity and improve local livelihoods. </w:t>
            </w:r>
          </w:p>
          <w:p w14:paraId="7C285FDA" w14:textId="77777777" w:rsidR="00EC0EAA" w:rsidRPr="006718BD" w:rsidRDefault="00EC0EAA" w:rsidP="00460855">
            <w:pPr>
              <w:pStyle w:val="ListParagraph"/>
              <w:numPr>
                <w:ilvl w:val="0"/>
                <w:numId w:val="4"/>
              </w:numPr>
              <w:spacing w:after="0" w:line="240" w:lineRule="auto"/>
              <w:contextualSpacing w:val="0"/>
              <w:jc w:val="both"/>
              <w:rPr>
                <w:rFonts w:cs="Arial"/>
              </w:rPr>
            </w:pPr>
            <w:r>
              <w:rPr>
                <w:rFonts w:ascii="Arial" w:hAnsi="Arial" w:cs="Arial"/>
              </w:rPr>
              <w:t>C</w:t>
            </w:r>
            <w:r w:rsidRPr="009E3C58">
              <w:rPr>
                <w:rFonts w:ascii="Arial" w:hAnsi="Arial" w:cs="Arial"/>
              </w:rPr>
              <w:t>ommunity partnerships which will reduce</w:t>
            </w:r>
            <w:r>
              <w:rPr>
                <w:rFonts w:ascii="Arial" w:hAnsi="Arial" w:cs="Arial"/>
              </w:rPr>
              <w:t xml:space="preserve"> dependence on depleted forest </w:t>
            </w:r>
            <w:proofErr w:type="gramStart"/>
            <w:r>
              <w:rPr>
                <w:rFonts w:ascii="Arial" w:hAnsi="Arial" w:cs="Arial"/>
              </w:rPr>
              <w:t>resources</w:t>
            </w:r>
            <w:proofErr w:type="gramEnd"/>
            <w:r>
              <w:rPr>
                <w:rFonts w:ascii="Arial" w:hAnsi="Arial" w:cs="Arial"/>
              </w:rPr>
              <w:t xml:space="preserve"> </w:t>
            </w:r>
            <w:r w:rsidRPr="009E3C58">
              <w:rPr>
                <w:rFonts w:ascii="Arial" w:hAnsi="Arial" w:cs="Arial"/>
              </w:rPr>
              <w:t xml:space="preserve"> </w:t>
            </w:r>
          </w:p>
          <w:p w14:paraId="7C285FDB" w14:textId="77777777" w:rsidR="00EC0EAA" w:rsidRPr="00CF22CC" w:rsidRDefault="00EC0EAA" w:rsidP="00460855">
            <w:pPr>
              <w:pStyle w:val="ListParagraph"/>
              <w:spacing w:after="0" w:line="240" w:lineRule="auto"/>
              <w:jc w:val="both"/>
              <w:rPr>
                <w:rFonts w:ascii="Arial" w:hAnsi="Arial" w:cs="Arial"/>
              </w:rPr>
            </w:pPr>
          </w:p>
          <w:p w14:paraId="7C285FDC" w14:textId="77777777" w:rsidR="007E1EF6" w:rsidRPr="00CF22CC" w:rsidRDefault="007E1EF6" w:rsidP="00460855">
            <w:pPr>
              <w:spacing w:after="0" w:line="240" w:lineRule="auto"/>
              <w:rPr>
                <w:rFonts w:ascii="Arial" w:hAnsi="Arial" w:cs="Arial"/>
              </w:rPr>
            </w:pPr>
            <w:r w:rsidRPr="00CF22CC">
              <w:rPr>
                <w:rFonts w:ascii="Arial" w:hAnsi="Arial" w:cs="Arial"/>
                <w:b/>
              </w:rPr>
              <w:t>Political and international</w:t>
            </w:r>
            <w:r w:rsidRPr="00CF22CC">
              <w:rPr>
                <w:rFonts w:ascii="Arial" w:hAnsi="Arial" w:cs="Arial"/>
              </w:rPr>
              <w:t xml:space="preserve"> </w:t>
            </w:r>
            <w:r w:rsidRPr="00CF22CC">
              <w:rPr>
                <w:rFonts w:ascii="Arial" w:hAnsi="Arial" w:cs="Arial"/>
                <w:b/>
              </w:rPr>
              <w:t>relations</w:t>
            </w:r>
            <w:r w:rsidRPr="00CF22CC">
              <w:rPr>
                <w:rFonts w:ascii="Arial" w:hAnsi="Arial" w:cs="Arial"/>
              </w:rPr>
              <w:t xml:space="preserve"> </w:t>
            </w:r>
          </w:p>
          <w:p w14:paraId="7C285FDD" w14:textId="77777777" w:rsidR="00235215" w:rsidRPr="00CF22CC" w:rsidRDefault="00C728F3" w:rsidP="00460855">
            <w:pPr>
              <w:pStyle w:val="ListParagraph"/>
              <w:numPr>
                <w:ilvl w:val="0"/>
                <w:numId w:val="4"/>
              </w:numPr>
              <w:spacing w:after="0" w:line="240" w:lineRule="auto"/>
              <w:rPr>
                <w:rFonts w:ascii="Arial" w:hAnsi="Arial" w:cs="Arial"/>
              </w:rPr>
            </w:pPr>
            <w:r w:rsidRPr="00CF22CC">
              <w:rPr>
                <w:rFonts w:ascii="Arial" w:hAnsi="Arial" w:cs="Arial"/>
              </w:rPr>
              <w:t xml:space="preserve">Engagement and partnership with </w:t>
            </w:r>
            <w:r w:rsidR="007E6250">
              <w:rPr>
                <w:rFonts w:ascii="Arial" w:hAnsi="Arial" w:cs="Arial"/>
              </w:rPr>
              <w:t>Sri L</w:t>
            </w:r>
            <w:r w:rsidR="002726B3">
              <w:rPr>
                <w:rFonts w:ascii="Arial" w:hAnsi="Arial" w:cs="Arial"/>
              </w:rPr>
              <w:t>anka</w:t>
            </w:r>
            <w:r w:rsidR="007E6250">
              <w:rPr>
                <w:rFonts w:ascii="Arial" w:hAnsi="Arial" w:cs="Arial"/>
              </w:rPr>
              <w:t xml:space="preserve"> and the World Bank</w:t>
            </w:r>
            <w:r w:rsidRPr="00CF22CC">
              <w:rPr>
                <w:rFonts w:ascii="Arial" w:hAnsi="Arial" w:cs="Arial"/>
              </w:rPr>
              <w:t xml:space="preserve"> will build relations for future </w:t>
            </w:r>
            <w:r w:rsidR="00871F02" w:rsidRPr="00CF22CC">
              <w:rPr>
                <w:rFonts w:ascii="Arial" w:hAnsi="Arial" w:cs="Arial"/>
              </w:rPr>
              <w:t>collaboration on broader issues, such as the illegal wildlife trade.</w:t>
            </w:r>
          </w:p>
          <w:p w14:paraId="7C285FDE" w14:textId="77777777" w:rsidR="007343A1" w:rsidRPr="00CF22CC" w:rsidRDefault="00871F02" w:rsidP="00460855">
            <w:pPr>
              <w:pStyle w:val="ListParagraph"/>
              <w:numPr>
                <w:ilvl w:val="0"/>
                <w:numId w:val="4"/>
              </w:numPr>
              <w:spacing w:after="0" w:line="240" w:lineRule="auto"/>
              <w:rPr>
                <w:rFonts w:ascii="Arial" w:hAnsi="Arial" w:cs="Arial"/>
              </w:rPr>
            </w:pPr>
            <w:r w:rsidRPr="00CF22CC">
              <w:rPr>
                <w:rFonts w:ascii="Arial" w:hAnsi="Arial" w:cs="Arial"/>
              </w:rPr>
              <w:t>Continued investment will demonstrate political will to combat the drivers of deforestation.</w:t>
            </w:r>
          </w:p>
          <w:p w14:paraId="7C285FDF" w14:textId="77777777" w:rsidR="00BA5CC6" w:rsidRPr="00CF22CC" w:rsidRDefault="00BA5CC6" w:rsidP="00460855">
            <w:pPr>
              <w:spacing w:after="0" w:line="240" w:lineRule="auto"/>
              <w:rPr>
                <w:rFonts w:ascii="Arial" w:hAnsi="Arial" w:cs="Arial"/>
              </w:rPr>
            </w:pPr>
          </w:p>
          <w:p w14:paraId="7C285FE0" w14:textId="77777777" w:rsidR="00BA5CC6" w:rsidRPr="00CF22CC" w:rsidRDefault="00BA5CC6" w:rsidP="00460855">
            <w:pPr>
              <w:spacing w:after="0" w:line="240" w:lineRule="auto"/>
              <w:rPr>
                <w:rFonts w:ascii="Arial" w:hAnsi="Arial" w:cs="Arial"/>
              </w:rPr>
            </w:pPr>
            <w:r w:rsidRPr="007E6250">
              <w:rPr>
                <w:rFonts w:ascii="Arial" w:hAnsi="Arial" w:cs="Arial"/>
                <w:b/>
                <w:u w:val="single"/>
              </w:rPr>
              <w:t>Investment in Eco business Fund provides</w:t>
            </w:r>
            <w:r w:rsidRPr="00CF22CC">
              <w:rPr>
                <w:rFonts w:ascii="Arial" w:hAnsi="Arial" w:cs="Arial"/>
              </w:rPr>
              <w:t xml:space="preserve">: </w:t>
            </w:r>
          </w:p>
          <w:p w14:paraId="7C285FE1" w14:textId="77777777" w:rsidR="00BA5CC6" w:rsidRPr="00CF22CC" w:rsidRDefault="00BA5CC6" w:rsidP="00460855">
            <w:pPr>
              <w:spacing w:after="0" w:line="240" w:lineRule="auto"/>
              <w:rPr>
                <w:rFonts w:ascii="Arial" w:hAnsi="Arial" w:cs="Arial"/>
              </w:rPr>
            </w:pPr>
          </w:p>
          <w:p w14:paraId="7C285FE2" w14:textId="77777777" w:rsidR="00BA5CC6" w:rsidRPr="00CF22CC" w:rsidRDefault="00BA5CC6" w:rsidP="00460855">
            <w:pPr>
              <w:spacing w:after="0" w:line="240" w:lineRule="auto"/>
              <w:rPr>
                <w:rFonts w:ascii="Arial" w:hAnsi="Arial" w:cs="Arial"/>
                <w:b/>
              </w:rPr>
            </w:pPr>
            <w:r w:rsidRPr="00CF22CC">
              <w:rPr>
                <w:rFonts w:ascii="Arial" w:hAnsi="Arial" w:cs="Arial"/>
                <w:b/>
              </w:rPr>
              <w:t xml:space="preserve">Economic </w:t>
            </w:r>
          </w:p>
          <w:p w14:paraId="7C285FE3" w14:textId="77777777" w:rsidR="00B024B1" w:rsidRDefault="00B024B1" w:rsidP="00460855">
            <w:pPr>
              <w:pStyle w:val="ListParagraph"/>
              <w:numPr>
                <w:ilvl w:val="0"/>
                <w:numId w:val="4"/>
              </w:numPr>
              <w:spacing w:after="0" w:line="240" w:lineRule="auto"/>
              <w:jc w:val="both"/>
              <w:rPr>
                <w:rFonts w:ascii="Arial" w:hAnsi="Arial" w:cs="Arial"/>
              </w:rPr>
            </w:pPr>
            <w:r w:rsidRPr="00CF22CC">
              <w:rPr>
                <w:rFonts w:ascii="Arial" w:hAnsi="Arial" w:cs="Arial"/>
              </w:rPr>
              <w:t xml:space="preserve">The leveraging of additional finance from other donors and the private sector </w:t>
            </w:r>
          </w:p>
          <w:p w14:paraId="7C285FE4" w14:textId="77777777" w:rsidR="00460855" w:rsidRPr="00CF22CC" w:rsidRDefault="00460855" w:rsidP="00460855">
            <w:pPr>
              <w:pStyle w:val="ListParagraph"/>
              <w:spacing w:after="0" w:line="240" w:lineRule="auto"/>
              <w:jc w:val="both"/>
              <w:rPr>
                <w:rFonts w:ascii="Arial" w:hAnsi="Arial" w:cs="Arial"/>
              </w:rPr>
            </w:pPr>
          </w:p>
          <w:p w14:paraId="7C285FE5" w14:textId="77777777" w:rsidR="00275C34" w:rsidRDefault="00275C34" w:rsidP="00460855">
            <w:pPr>
              <w:spacing w:after="0" w:line="240" w:lineRule="auto"/>
              <w:rPr>
                <w:rFonts w:ascii="Arial" w:hAnsi="Arial" w:cs="Arial"/>
                <w:b/>
              </w:rPr>
            </w:pPr>
            <w:r w:rsidRPr="00CF22CC">
              <w:rPr>
                <w:rFonts w:ascii="Arial" w:hAnsi="Arial" w:cs="Arial"/>
                <w:b/>
              </w:rPr>
              <w:t>Environmental</w:t>
            </w:r>
          </w:p>
          <w:p w14:paraId="7C285FE6" w14:textId="77777777" w:rsidR="00EC0EAA" w:rsidRPr="002B36BE" w:rsidRDefault="00EC0EAA" w:rsidP="00460855">
            <w:pPr>
              <w:pStyle w:val="ListParagraph"/>
              <w:numPr>
                <w:ilvl w:val="0"/>
                <w:numId w:val="4"/>
              </w:numPr>
              <w:spacing w:after="0" w:line="240" w:lineRule="auto"/>
              <w:jc w:val="both"/>
              <w:rPr>
                <w:rFonts w:ascii="Arial" w:hAnsi="Arial" w:cs="Arial"/>
              </w:rPr>
            </w:pPr>
            <w:r w:rsidRPr="002B36BE">
              <w:rPr>
                <w:rFonts w:ascii="Arial" w:hAnsi="Arial" w:cs="Arial"/>
              </w:rPr>
              <w:t xml:space="preserve">65,625 hectares will be brought under enhanced protection. </w:t>
            </w:r>
          </w:p>
          <w:p w14:paraId="7C285FE7" w14:textId="77777777" w:rsidR="00EC0EAA" w:rsidRPr="002B36BE" w:rsidRDefault="00FB4B9C" w:rsidP="00460855">
            <w:pPr>
              <w:pStyle w:val="ListParagraph"/>
              <w:numPr>
                <w:ilvl w:val="0"/>
                <w:numId w:val="4"/>
              </w:numPr>
              <w:spacing w:after="0" w:line="240" w:lineRule="auto"/>
              <w:jc w:val="both"/>
              <w:rPr>
                <w:rFonts w:ascii="Arial" w:hAnsi="Arial" w:cs="Arial"/>
              </w:rPr>
            </w:pPr>
            <w:r w:rsidRPr="002B36BE">
              <w:rPr>
                <w:rFonts w:ascii="Arial" w:hAnsi="Arial" w:cs="Arial"/>
              </w:rPr>
              <w:t xml:space="preserve">Reduced loss of and pressure on forest habitats will protect biodiversity and </w:t>
            </w:r>
            <w:proofErr w:type="gramStart"/>
            <w:r w:rsidRPr="002B36BE">
              <w:rPr>
                <w:rFonts w:ascii="Arial" w:hAnsi="Arial" w:cs="Arial"/>
              </w:rPr>
              <w:t>habitat</w:t>
            </w:r>
            <w:proofErr w:type="gramEnd"/>
            <w:r w:rsidRPr="002B36BE">
              <w:rPr>
                <w:rFonts w:ascii="Arial" w:hAnsi="Arial" w:cs="Arial"/>
              </w:rPr>
              <w:t xml:space="preserve"> </w:t>
            </w:r>
          </w:p>
          <w:p w14:paraId="7C285FE8" w14:textId="77777777" w:rsidR="00EC0EAA" w:rsidRPr="00EC0EAA" w:rsidRDefault="00EC0EAA" w:rsidP="00460855">
            <w:pPr>
              <w:pStyle w:val="ListParagraph"/>
              <w:spacing w:after="0" w:line="240" w:lineRule="auto"/>
              <w:jc w:val="both"/>
              <w:rPr>
                <w:rFonts w:ascii="Arial" w:hAnsi="Arial" w:cs="Arial"/>
                <w:sz w:val="24"/>
                <w:szCs w:val="24"/>
              </w:rPr>
            </w:pPr>
          </w:p>
          <w:p w14:paraId="7C285FE9" w14:textId="77777777" w:rsidR="00275C34" w:rsidRDefault="00275C34" w:rsidP="00460855">
            <w:pPr>
              <w:spacing w:after="0" w:line="240" w:lineRule="auto"/>
              <w:rPr>
                <w:rFonts w:ascii="Arial" w:hAnsi="Arial" w:cs="Arial"/>
                <w:b/>
              </w:rPr>
            </w:pPr>
            <w:r w:rsidRPr="00CF22CC">
              <w:rPr>
                <w:rFonts w:ascii="Arial" w:hAnsi="Arial" w:cs="Arial"/>
                <w:b/>
              </w:rPr>
              <w:t xml:space="preserve">Climate and poverty </w:t>
            </w:r>
          </w:p>
          <w:p w14:paraId="7C285FEA" w14:textId="77777777" w:rsidR="00FB4B9C" w:rsidRPr="00CF22CC" w:rsidRDefault="00FB4B9C" w:rsidP="00460855">
            <w:pPr>
              <w:pStyle w:val="ListParagraph"/>
              <w:numPr>
                <w:ilvl w:val="0"/>
                <w:numId w:val="4"/>
              </w:numPr>
              <w:spacing w:after="0" w:line="240" w:lineRule="auto"/>
              <w:jc w:val="both"/>
              <w:rPr>
                <w:rFonts w:ascii="Arial" w:hAnsi="Arial" w:cs="Arial"/>
              </w:rPr>
            </w:pPr>
            <w:r w:rsidRPr="00CF22CC">
              <w:rPr>
                <w:rFonts w:ascii="Arial" w:hAnsi="Arial" w:cs="Arial"/>
              </w:rPr>
              <w:t>Reducing forest loss and forest degradation will reduce CO</w:t>
            </w:r>
            <w:r w:rsidRPr="00CF22CC">
              <w:rPr>
                <w:rFonts w:ascii="Arial" w:hAnsi="Arial" w:cs="Arial"/>
                <w:vertAlign w:val="subscript"/>
              </w:rPr>
              <w:t>2</w:t>
            </w:r>
            <w:r w:rsidRPr="00CF22CC">
              <w:rPr>
                <w:rFonts w:ascii="Arial" w:hAnsi="Arial" w:cs="Arial"/>
              </w:rPr>
              <w:t xml:space="preserve"> emissions by </w:t>
            </w:r>
            <w:r w:rsidR="00EC0EAA">
              <w:rPr>
                <w:rFonts w:ascii="Arial" w:hAnsi="Arial" w:cs="Arial"/>
                <w:sz w:val="24"/>
                <w:szCs w:val="24"/>
              </w:rPr>
              <w:t>563,000</w:t>
            </w:r>
            <w:r w:rsidRPr="00CF22CC">
              <w:rPr>
                <w:rFonts w:ascii="Arial" w:hAnsi="Arial" w:cs="Arial"/>
              </w:rPr>
              <w:t>MTCO</w:t>
            </w:r>
            <w:r w:rsidRPr="00CF22CC">
              <w:rPr>
                <w:rFonts w:ascii="Arial" w:hAnsi="Arial" w:cs="Arial"/>
                <w:vertAlign w:val="subscript"/>
              </w:rPr>
              <w:t>2</w:t>
            </w:r>
            <w:r w:rsidRPr="00CF22CC">
              <w:rPr>
                <w:rFonts w:ascii="Arial" w:hAnsi="Arial" w:cs="Arial"/>
              </w:rPr>
              <w:t xml:space="preserve">e. </w:t>
            </w:r>
          </w:p>
          <w:p w14:paraId="7C285FEB" w14:textId="77777777" w:rsidR="00BC5A13" w:rsidRDefault="00BC5A13" w:rsidP="00275C34">
            <w:pPr>
              <w:spacing w:after="0" w:line="240" w:lineRule="auto"/>
              <w:rPr>
                <w:rFonts w:ascii="Arial" w:hAnsi="Arial" w:cs="Arial"/>
                <w:b/>
              </w:rPr>
            </w:pPr>
          </w:p>
          <w:p w14:paraId="7C285FEC" w14:textId="77777777" w:rsidR="00275C34" w:rsidRDefault="00275C34" w:rsidP="00275C34">
            <w:pPr>
              <w:spacing w:after="0" w:line="240" w:lineRule="auto"/>
              <w:rPr>
                <w:rFonts w:ascii="Arial" w:hAnsi="Arial" w:cs="Arial"/>
              </w:rPr>
            </w:pPr>
            <w:r w:rsidRPr="00CF22CC">
              <w:rPr>
                <w:rFonts w:ascii="Arial" w:hAnsi="Arial" w:cs="Arial"/>
                <w:b/>
              </w:rPr>
              <w:t>Po</w:t>
            </w:r>
            <w:r>
              <w:rPr>
                <w:rFonts w:ascii="Arial" w:hAnsi="Arial" w:cs="Arial"/>
                <w:b/>
              </w:rPr>
              <w:t>l</w:t>
            </w:r>
            <w:r w:rsidRPr="00CF22CC">
              <w:rPr>
                <w:rFonts w:ascii="Arial" w:hAnsi="Arial" w:cs="Arial"/>
                <w:b/>
              </w:rPr>
              <w:t>itical and international</w:t>
            </w:r>
            <w:r w:rsidRPr="00CF22CC">
              <w:rPr>
                <w:rFonts w:ascii="Arial" w:hAnsi="Arial" w:cs="Arial"/>
              </w:rPr>
              <w:t xml:space="preserve"> </w:t>
            </w:r>
            <w:r w:rsidRPr="00CF22CC">
              <w:rPr>
                <w:rFonts w:ascii="Arial" w:hAnsi="Arial" w:cs="Arial"/>
                <w:b/>
              </w:rPr>
              <w:t>relations</w:t>
            </w:r>
            <w:r w:rsidRPr="00CF22CC">
              <w:rPr>
                <w:rFonts w:ascii="Arial" w:hAnsi="Arial" w:cs="Arial"/>
              </w:rPr>
              <w:t xml:space="preserve"> </w:t>
            </w:r>
          </w:p>
          <w:p w14:paraId="7C285FED" w14:textId="77777777" w:rsidR="00FB4B9C" w:rsidRPr="00CF22CC" w:rsidRDefault="00FB4B9C" w:rsidP="00EC0EAA">
            <w:pPr>
              <w:pStyle w:val="ListParagraph"/>
              <w:numPr>
                <w:ilvl w:val="0"/>
                <w:numId w:val="4"/>
              </w:numPr>
              <w:spacing w:after="0"/>
              <w:rPr>
                <w:rFonts w:ascii="Arial" w:hAnsi="Arial" w:cs="Arial"/>
              </w:rPr>
            </w:pPr>
            <w:r>
              <w:rPr>
                <w:rFonts w:ascii="Arial" w:hAnsi="Arial" w:cs="Arial"/>
              </w:rPr>
              <w:t xml:space="preserve">Demonstration of ability to leverage private sector finance. </w:t>
            </w:r>
          </w:p>
          <w:p w14:paraId="7C285FEE" w14:textId="77777777" w:rsidR="00FB4B9C" w:rsidRPr="00CF22CC" w:rsidRDefault="00FB4B9C" w:rsidP="00275C34">
            <w:pPr>
              <w:spacing w:after="0" w:line="240" w:lineRule="auto"/>
              <w:rPr>
                <w:rFonts w:ascii="Arial" w:hAnsi="Arial" w:cs="Arial"/>
              </w:rPr>
            </w:pPr>
          </w:p>
          <w:p w14:paraId="7C285FEF" w14:textId="77777777" w:rsidR="00275C34" w:rsidRPr="00CF22CC" w:rsidRDefault="00275C34" w:rsidP="00FB4B9C">
            <w:pPr>
              <w:spacing w:after="0" w:line="240" w:lineRule="auto"/>
              <w:rPr>
                <w:rFonts w:ascii="Arial" w:hAnsi="Arial" w:cs="Arial"/>
                <w:b/>
              </w:rPr>
            </w:pPr>
          </w:p>
        </w:tc>
      </w:tr>
    </w:tbl>
    <w:tbl>
      <w:tblPr>
        <w:tblpPr w:leftFromText="180" w:rightFromText="180" w:vertAnchor="text" w:horzAnchor="margin" w:tblpY="47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763"/>
        <w:gridCol w:w="2892"/>
      </w:tblGrid>
      <w:tr w:rsidR="005D0981" w:rsidRPr="00CF22CC" w14:paraId="7C285FFA" w14:textId="77777777" w:rsidTr="005D0981">
        <w:trPr>
          <w:trHeight w:val="1393"/>
        </w:trPr>
        <w:tc>
          <w:tcPr>
            <w:tcW w:w="1384" w:type="dxa"/>
            <w:shd w:val="clear" w:color="auto" w:fill="C2D69B" w:themeFill="accent3" w:themeFillTint="99"/>
            <w:vAlign w:val="center"/>
          </w:tcPr>
          <w:p w14:paraId="7C285FF1" w14:textId="77777777" w:rsidR="005D0981" w:rsidRPr="00CF22CC" w:rsidRDefault="005D0981" w:rsidP="000732E4">
            <w:pPr>
              <w:spacing w:after="0"/>
              <w:rPr>
                <w:rFonts w:ascii="Arial" w:hAnsi="Arial" w:cs="Arial"/>
                <w:b/>
              </w:rPr>
            </w:pPr>
            <w:r w:rsidRPr="00CF22CC">
              <w:rPr>
                <w:rFonts w:ascii="Arial" w:hAnsi="Arial" w:cs="Arial"/>
                <w:b/>
              </w:rPr>
              <w:t>Net Economic Benefit</w:t>
            </w:r>
          </w:p>
        </w:tc>
        <w:tc>
          <w:tcPr>
            <w:tcW w:w="4763" w:type="dxa"/>
            <w:shd w:val="clear" w:color="auto" w:fill="FFFFFF" w:themeFill="background1"/>
            <w:vAlign w:val="center"/>
          </w:tcPr>
          <w:p w14:paraId="7C285FF2" w14:textId="77777777" w:rsidR="005D0981" w:rsidRPr="00CF22CC" w:rsidRDefault="005D0981" w:rsidP="000732E4">
            <w:pPr>
              <w:spacing w:after="0"/>
              <w:rPr>
                <w:rFonts w:ascii="Arial" w:hAnsi="Arial" w:cs="Arial"/>
                <w:sz w:val="21"/>
                <w:szCs w:val="21"/>
              </w:rPr>
            </w:pPr>
            <w:r w:rsidRPr="00CF22CC">
              <w:rPr>
                <w:rFonts w:ascii="Arial" w:hAnsi="Arial" w:cs="Arial"/>
                <w:sz w:val="21"/>
                <w:szCs w:val="21"/>
              </w:rPr>
              <w:t>What is the net present benefit to society that this proposal reasonably expects to deliver (the value today of this proposal’s benefits minus the value today of its costs)?</w:t>
            </w:r>
          </w:p>
          <w:p w14:paraId="7C285FF3" w14:textId="77777777" w:rsidR="005D0981" w:rsidRPr="00CF22CC" w:rsidRDefault="005D0981" w:rsidP="000732E4">
            <w:pPr>
              <w:spacing w:after="0"/>
              <w:rPr>
                <w:rFonts w:ascii="Arial" w:hAnsi="Arial" w:cs="Arial"/>
                <w:sz w:val="21"/>
                <w:szCs w:val="21"/>
              </w:rPr>
            </w:pPr>
          </w:p>
        </w:tc>
        <w:tc>
          <w:tcPr>
            <w:tcW w:w="2892" w:type="dxa"/>
            <w:shd w:val="clear" w:color="auto" w:fill="FFFFFF"/>
          </w:tcPr>
          <w:p w14:paraId="7C285FF4" w14:textId="77777777" w:rsidR="005D0981" w:rsidRPr="00CF22CC" w:rsidRDefault="005D0981" w:rsidP="000732E4">
            <w:pPr>
              <w:spacing w:after="0"/>
              <w:jc w:val="center"/>
              <w:rPr>
                <w:rFonts w:ascii="Arial" w:hAnsi="Arial" w:cs="Arial"/>
                <w:b/>
              </w:rPr>
            </w:pPr>
            <w:r w:rsidRPr="00CF22CC">
              <w:rPr>
                <w:rFonts w:ascii="Arial" w:hAnsi="Arial" w:cs="Arial"/>
                <w:b/>
              </w:rPr>
              <w:t>Present value benefits</w:t>
            </w:r>
          </w:p>
          <w:sdt>
            <w:sdtPr>
              <w:rPr>
                <w:rFonts w:ascii="Arial" w:hAnsi="Arial" w:cs="Arial"/>
                <w:b/>
              </w:rPr>
              <w:id w:val="12209388"/>
              <w:placeholder>
                <w:docPart w:val="68B52854AA6F42A1ADA3119BEECB2737"/>
              </w:placeholder>
              <w:dropDownList>
                <w:listItem w:value="choose item"/>
                <w:listItem w:displayText="Not known" w:value="Not known"/>
                <w:listItem w:displayText="Not applicable" w:value="Not applicable"/>
                <w:listItem w:displayText="Negative" w:value="Negative"/>
                <w:listItem w:displayText="&lt;£1m" w:value="&lt;£1m"/>
                <w:listItem w:displayText="£1m - &lt;£2m" w:value="£1m - &lt;£2m"/>
                <w:listItem w:displayText="£2m - &lt;£5m" w:value="£2m - &lt;£5m"/>
                <w:listItem w:displayText="£5m - &lt;£10m" w:value="£5m - &lt;£10m"/>
                <w:listItem w:displayText="£10m - &lt;£20m" w:value="£10m - &lt;£20m"/>
                <w:listItem w:displayText="£20m - &lt;£40m" w:value="£20m - &lt;£40m"/>
                <w:listItem w:displayText="£40m - &lt;£60m" w:value="£40m - &lt;£60m"/>
                <w:listItem w:displayText="£60m - &lt;£80m" w:value="£60m - &lt;£80m"/>
                <w:listItem w:displayText="£80m - &lt;£100m" w:value="£80m - &lt;£100m"/>
                <w:listItem w:displayText="£100m - &lt;£150m" w:value="£100m - &lt;£150m"/>
                <w:listItem w:displayText="£150m - &lt;£200m" w:value="£150m - &lt;£200m"/>
                <w:listItem w:displayText="£200m - &lt;£250m" w:value="£200m - &lt;£250m"/>
                <w:listItem w:displayText="£250m - &lt;£300m" w:value="£250m - &lt;£300m"/>
                <w:listItem w:displayText="£300m+" w:value="£300m+"/>
              </w:dropDownList>
            </w:sdtPr>
            <w:sdtEndPr/>
            <w:sdtContent>
              <w:p w14:paraId="7C285FF5" w14:textId="77777777" w:rsidR="005D0981" w:rsidRPr="00CF22CC" w:rsidRDefault="00600419" w:rsidP="000732E4">
                <w:pPr>
                  <w:spacing w:after="0"/>
                  <w:jc w:val="center"/>
                  <w:rPr>
                    <w:rFonts w:ascii="Arial" w:hAnsi="Arial" w:cs="Arial"/>
                    <w:b/>
                  </w:rPr>
                </w:pPr>
                <w:r>
                  <w:rPr>
                    <w:rFonts w:ascii="Arial" w:hAnsi="Arial" w:cs="Arial"/>
                    <w:b/>
                  </w:rPr>
                  <w:t>Not known</w:t>
                </w:r>
              </w:p>
            </w:sdtContent>
          </w:sdt>
          <w:p w14:paraId="7C285FF6" w14:textId="77777777" w:rsidR="005D0981" w:rsidRPr="00CF22CC" w:rsidRDefault="005D0981" w:rsidP="000732E4">
            <w:pPr>
              <w:spacing w:after="0"/>
              <w:jc w:val="center"/>
              <w:rPr>
                <w:rFonts w:ascii="Arial" w:hAnsi="Arial" w:cs="Arial"/>
                <w:b/>
              </w:rPr>
            </w:pPr>
            <w:r w:rsidRPr="00CF22CC">
              <w:rPr>
                <w:rFonts w:ascii="Arial" w:hAnsi="Arial" w:cs="Arial"/>
                <w:b/>
              </w:rPr>
              <w:t>Present value costs</w:t>
            </w:r>
          </w:p>
          <w:sdt>
            <w:sdtPr>
              <w:rPr>
                <w:rFonts w:ascii="Arial" w:hAnsi="Arial" w:cs="Arial"/>
                <w:b/>
              </w:rPr>
              <w:id w:val="12209390"/>
              <w:placeholder>
                <w:docPart w:val="68B52854AA6F42A1ADA3119BEECB2737"/>
              </w:placeholder>
              <w:dropDownList>
                <w:listItem w:value="Choose an item."/>
                <w:listItem w:displayText="Not known" w:value="Not known"/>
                <w:listItem w:displayText="Not applicable" w:value="Not applicable"/>
                <w:listItem w:displayText="Negative" w:value="Negative"/>
                <w:listItem w:displayText="&lt;£1m" w:value="&lt;£1m"/>
                <w:listItem w:displayText="£1m - &lt;£2m" w:value="£1m - &lt;£2m"/>
                <w:listItem w:displayText="£2m - &lt;£5m" w:value="£2m - &lt;£5m"/>
                <w:listItem w:displayText="£5m - &lt;£10m" w:value="£5m - &lt;£10m"/>
                <w:listItem w:displayText="£10m - &lt;£20m" w:value="£10m - &lt;£20m"/>
                <w:listItem w:displayText="£20m - &lt;£40m" w:value="£20m - &lt;£40m"/>
                <w:listItem w:displayText="£40m - &lt;£60m" w:value="£40m - &lt;£60m"/>
                <w:listItem w:displayText="£60m - &lt;£80m" w:value="£60m - &lt;£80m"/>
                <w:listItem w:displayText="£80m - &lt;£100m" w:value="£80m - &lt;£100m"/>
                <w:listItem w:displayText="£100m - &lt;£150m" w:value="£100m - &lt;£150m"/>
                <w:listItem w:displayText="£150m - &lt;£200m" w:value="£150m - &lt;£200m"/>
                <w:listItem w:displayText="£200m - &lt;£250m" w:value="£200m - &lt;£250m"/>
                <w:listItem w:displayText="£250m - &lt;£300m" w:value="£250m - &lt;£300m"/>
                <w:listItem w:displayText="£300m+" w:value="£300m+"/>
              </w:dropDownList>
            </w:sdtPr>
            <w:sdtEndPr/>
            <w:sdtContent>
              <w:p w14:paraId="7C285FF7" w14:textId="77777777" w:rsidR="005D0981" w:rsidRPr="00CF22CC" w:rsidRDefault="00600419" w:rsidP="000732E4">
                <w:pPr>
                  <w:spacing w:after="0"/>
                  <w:jc w:val="center"/>
                  <w:rPr>
                    <w:rFonts w:ascii="Arial" w:hAnsi="Arial" w:cs="Arial"/>
                    <w:b/>
                  </w:rPr>
                </w:pPr>
                <w:r>
                  <w:rPr>
                    <w:rFonts w:ascii="Arial" w:hAnsi="Arial" w:cs="Arial"/>
                    <w:b/>
                  </w:rPr>
                  <w:t>Not known</w:t>
                </w:r>
              </w:p>
            </w:sdtContent>
          </w:sdt>
          <w:p w14:paraId="7C285FF8" w14:textId="77777777" w:rsidR="005D0981" w:rsidRPr="00CF22CC" w:rsidRDefault="005D0981" w:rsidP="000732E4">
            <w:pPr>
              <w:spacing w:after="0"/>
              <w:jc w:val="center"/>
              <w:rPr>
                <w:rFonts w:ascii="Arial" w:hAnsi="Arial" w:cs="Arial"/>
                <w:b/>
              </w:rPr>
            </w:pPr>
            <w:proofErr w:type="gramStart"/>
            <w:r w:rsidRPr="00CF22CC">
              <w:rPr>
                <w:rFonts w:ascii="Arial" w:hAnsi="Arial" w:cs="Arial"/>
                <w:b/>
              </w:rPr>
              <w:t>Net  present</w:t>
            </w:r>
            <w:proofErr w:type="gramEnd"/>
            <w:r w:rsidRPr="00CF22CC">
              <w:rPr>
                <w:rFonts w:ascii="Arial" w:hAnsi="Arial" w:cs="Arial"/>
                <w:b/>
              </w:rPr>
              <w:t xml:space="preserve"> value</w:t>
            </w:r>
          </w:p>
          <w:sdt>
            <w:sdtPr>
              <w:rPr>
                <w:rFonts w:ascii="Arial" w:hAnsi="Arial" w:cs="Arial"/>
                <w:b/>
              </w:rPr>
              <w:id w:val="12209393"/>
              <w:placeholder>
                <w:docPart w:val="501B380806F1453B830C6CA13DD4597C"/>
              </w:placeholder>
              <w:dropDownList>
                <w:listItem w:value="Choose an item."/>
                <w:listItem w:displayText="Not known" w:value="Not known"/>
                <w:listItem w:displayText="Not applicable" w:value="Not applicable"/>
                <w:listItem w:displayText="Negative" w:value="Negative"/>
                <w:listItem w:displayText="&lt;£1m" w:value="&lt;£1m"/>
                <w:listItem w:displayText="£1m - &lt;£2m" w:value="£1m - &lt;£2m"/>
                <w:listItem w:displayText="£2m - &lt;£5m" w:value="£2m - &lt;£5m"/>
                <w:listItem w:displayText="£5m - &lt;£10m" w:value="£5m - &lt;£10m"/>
                <w:listItem w:displayText="£10m - &lt;£20m" w:value="£10m - &lt;£20m"/>
                <w:listItem w:displayText="£20m - &lt;£40m" w:value="£20m - &lt;£40m"/>
                <w:listItem w:displayText="£40m - &lt;£60m" w:value="£40m - &lt;£60m"/>
                <w:listItem w:displayText="£60m - &lt;£80m" w:value="£60m - &lt;£80m"/>
                <w:listItem w:displayText="£80m - &lt;£100m" w:value="£80m - &lt;£100m"/>
                <w:listItem w:displayText="£100m - &lt;£150m" w:value="£100m - &lt;£150m"/>
                <w:listItem w:displayText="£150m - &lt;£200m" w:value="£150m - &lt;£200m"/>
                <w:listItem w:displayText="£200m - &lt;£250m" w:value="£200m - &lt;£250m"/>
                <w:listItem w:displayText="£250m - &lt;£300m" w:value="£250m - &lt;£300m"/>
                <w:listItem w:displayText="£300m+" w:value="£300m+"/>
              </w:dropDownList>
            </w:sdtPr>
            <w:sdtEndPr/>
            <w:sdtContent>
              <w:p w14:paraId="7C285FF9" w14:textId="77777777" w:rsidR="005D0981" w:rsidRPr="00CF22CC" w:rsidRDefault="00600419" w:rsidP="000732E4">
                <w:pPr>
                  <w:spacing w:after="0"/>
                  <w:jc w:val="center"/>
                  <w:rPr>
                    <w:rFonts w:ascii="Arial" w:hAnsi="Arial" w:cs="Arial"/>
                    <w:b/>
                  </w:rPr>
                </w:pPr>
                <w:r>
                  <w:rPr>
                    <w:rFonts w:ascii="Arial" w:hAnsi="Arial" w:cs="Arial"/>
                    <w:b/>
                  </w:rPr>
                  <w:t>Not known</w:t>
                </w:r>
              </w:p>
            </w:sdtContent>
          </w:sdt>
        </w:tc>
      </w:tr>
      <w:tr w:rsidR="005D0981" w:rsidRPr="00CF22CC" w14:paraId="7C285FFE" w14:textId="77777777" w:rsidTr="005D0981">
        <w:trPr>
          <w:trHeight w:val="279"/>
        </w:trPr>
        <w:tc>
          <w:tcPr>
            <w:tcW w:w="1384" w:type="dxa"/>
            <w:shd w:val="clear" w:color="auto" w:fill="C2D69B" w:themeFill="accent3" w:themeFillTint="99"/>
          </w:tcPr>
          <w:p w14:paraId="7C285FFB" w14:textId="77777777" w:rsidR="005D0981" w:rsidRPr="00CF22CC" w:rsidRDefault="005D0981" w:rsidP="000732E4">
            <w:pPr>
              <w:spacing w:after="0"/>
              <w:rPr>
                <w:rFonts w:ascii="Arial" w:hAnsi="Arial" w:cs="Arial"/>
                <w:b/>
              </w:rPr>
            </w:pPr>
            <w:r w:rsidRPr="00CF22CC">
              <w:rPr>
                <w:rFonts w:ascii="Arial" w:hAnsi="Arial" w:cs="Arial"/>
                <w:b/>
              </w:rPr>
              <w:lastRenderedPageBreak/>
              <w:t>Timing of benefits</w:t>
            </w:r>
          </w:p>
        </w:tc>
        <w:tc>
          <w:tcPr>
            <w:tcW w:w="4763" w:type="dxa"/>
            <w:shd w:val="clear" w:color="auto" w:fill="FFFFFF" w:themeFill="background1"/>
          </w:tcPr>
          <w:p w14:paraId="7C285FFC" w14:textId="77777777" w:rsidR="005D0981" w:rsidRPr="00CF22CC" w:rsidRDefault="005D0981" w:rsidP="000732E4">
            <w:pPr>
              <w:spacing w:after="0"/>
              <w:rPr>
                <w:rFonts w:ascii="Arial" w:hAnsi="Arial" w:cs="Arial"/>
                <w:sz w:val="21"/>
                <w:szCs w:val="21"/>
              </w:rPr>
            </w:pPr>
            <w:r w:rsidRPr="00CF22CC">
              <w:rPr>
                <w:rFonts w:ascii="Arial" w:hAnsi="Arial" w:cs="Arial"/>
                <w:sz w:val="21"/>
                <w:szCs w:val="21"/>
              </w:rPr>
              <w:t>Once implemented, over what timeframe are the net benefits expected to accrue?</w:t>
            </w:r>
          </w:p>
        </w:tc>
        <w:sdt>
          <w:sdtPr>
            <w:rPr>
              <w:rFonts w:ascii="Arial" w:hAnsi="Arial" w:cs="Arial"/>
              <w:sz w:val="21"/>
              <w:szCs w:val="21"/>
            </w:rPr>
            <w:id w:val="8597196"/>
            <w:placeholder>
              <w:docPart w:val="C5DE740C4A3945FBB4A194A399E6CCC6"/>
            </w:placeholder>
            <w:dropDownList>
              <w:listItem w:value="Choose an item."/>
              <w:listItem w:displayText="&lt;1 year" w:value="&lt;1 year"/>
              <w:listItem w:displayText="1 year - &lt;3 years" w:value="1 year - &lt;3 years"/>
              <w:listItem w:displayText="3 years - &lt;5 years" w:value="3 years - &lt;5 years"/>
              <w:listItem w:displayText="5 years - &lt;10 years" w:value="5 years - &lt;10 years"/>
              <w:listItem w:displayText="10 years - &lt;20 years" w:value="10 years - &lt;20 years"/>
              <w:listItem w:displayText="20 years+" w:value="20 years+"/>
            </w:dropDownList>
          </w:sdtPr>
          <w:sdtEndPr/>
          <w:sdtContent>
            <w:tc>
              <w:tcPr>
                <w:tcW w:w="2892" w:type="dxa"/>
                <w:shd w:val="clear" w:color="auto" w:fill="FFFFFF"/>
                <w:vAlign w:val="center"/>
              </w:tcPr>
              <w:p w14:paraId="7C285FFD" w14:textId="77777777" w:rsidR="005D0981" w:rsidRPr="00CF22CC" w:rsidRDefault="00E62555" w:rsidP="000732E4">
                <w:pPr>
                  <w:spacing w:after="0"/>
                  <w:jc w:val="center"/>
                  <w:rPr>
                    <w:rFonts w:ascii="Arial" w:hAnsi="Arial" w:cs="Arial"/>
                    <w:sz w:val="21"/>
                    <w:szCs w:val="21"/>
                  </w:rPr>
                </w:pPr>
                <w:r>
                  <w:rPr>
                    <w:rFonts w:ascii="Arial" w:hAnsi="Arial" w:cs="Arial"/>
                    <w:sz w:val="21"/>
                    <w:szCs w:val="21"/>
                  </w:rPr>
                  <w:t>10 years - &lt;20 years</w:t>
                </w:r>
              </w:p>
            </w:tc>
          </w:sdtContent>
        </w:sdt>
      </w:tr>
      <w:tr w:rsidR="005D0981" w:rsidRPr="00CF22CC" w14:paraId="7C286002" w14:textId="77777777" w:rsidTr="005D0981">
        <w:trPr>
          <w:trHeight w:val="279"/>
        </w:trPr>
        <w:tc>
          <w:tcPr>
            <w:tcW w:w="1384" w:type="dxa"/>
            <w:shd w:val="clear" w:color="auto" w:fill="C2D69B" w:themeFill="accent3" w:themeFillTint="99"/>
          </w:tcPr>
          <w:p w14:paraId="7C285FFF" w14:textId="77777777" w:rsidR="005D0981" w:rsidRPr="00CF22CC" w:rsidRDefault="005D0981" w:rsidP="000732E4">
            <w:pPr>
              <w:spacing w:after="0"/>
              <w:rPr>
                <w:rFonts w:ascii="Arial" w:hAnsi="Arial" w:cs="Arial"/>
                <w:b/>
              </w:rPr>
            </w:pPr>
            <w:r w:rsidRPr="00CF22CC">
              <w:rPr>
                <w:rFonts w:ascii="Arial" w:hAnsi="Arial" w:cs="Arial"/>
                <w:b/>
              </w:rPr>
              <w:t>Benefits realisation</w:t>
            </w:r>
          </w:p>
        </w:tc>
        <w:tc>
          <w:tcPr>
            <w:tcW w:w="4763" w:type="dxa"/>
            <w:shd w:val="clear" w:color="auto" w:fill="FFFFFF" w:themeFill="background1"/>
          </w:tcPr>
          <w:p w14:paraId="7C286000" w14:textId="77777777" w:rsidR="005D0981" w:rsidRPr="00CF22CC" w:rsidRDefault="005D0981" w:rsidP="000732E4">
            <w:pPr>
              <w:spacing w:after="0"/>
              <w:rPr>
                <w:rFonts w:ascii="Arial" w:hAnsi="Arial" w:cs="Arial"/>
                <w:sz w:val="21"/>
                <w:szCs w:val="21"/>
              </w:rPr>
            </w:pPr>
            <w:r w:rsidRPr="00CF22CC">
              <w:rPr>
                <w:rFonts w:ascii="Arial" w:hAnsi="Arial" w:cs="Arial"/>
                <w:sz w:val="21"/>
                <w:szCs w:val="21"/>
              </w:rPr>
              <w:t>What is your estimate of the likelihood of the benefits being realised?</w:t>
            </w:r>
          </w:p>
        </w:tc>
        <w:sdt>
          <w:sdtPr>
            <w:rPr>
              <w:rFonts w:ascii="Arial" w:hAnsi="Arial" w:cs="Arial"/>
              <w:sz w:val="21"/>
              <w:szCs w:val="21"/>
            </w:rPr>
            <w:id w:val="24910568"/>
            <w:placeholder>
              <w:docPart w:val="E80458D495824AD4871D0D1E2F7C5BD8"/>
            </w:placeholder>
            <w:dropDownList>
              <w:listItem w:value="Choose an item."/>
              <w:listItem w:displayText="Highly likely" w:value="Highly likely"/>
              <w:listItem w:displayText="Probable" w:value="Probable"/>
              <w:listItem w:displayText="Possible" w:value="Possible"/>
              <w:listItem w:displayText="Risky" w:value="Risky"/>
            </w:dropDownList>
          </w:sdtPr>
          <w:sdtEndPr>
            <w:rPr>
              <w:b/>
            </w:rPr>
          </w:sdtEndPr>
          <w:sdtContent>
            <w:tc>
              <w:tcPr>
                <w:tcW w:w="2892" w:type="dxa"/>
                <w:shd w:val="clear" w:color="auto" w:fill="FFFFFF"/>
                <w:vAlign w:val="center"/>
              </w:tcPr>
              <w:p w14:paraId="7C286001" w14:textId="77777777" w:rsidR="005D0981" w:rsidRPr="00CF22CC" w:rsidRDefault="00E62555" w:rsidP="000732E4">
                <w:pPr>
                  <w:spacing w:after="0"/>
                  <w:jc w:val="center"/>
                  <w:rPr>
                    <w:rFonts w:ascii="Arial" w:hAnsi="Arial" w:cs="Arial"/>
                    <w:b/>
                    <w:sz w:val="21"/>
                    <w:szCs w:val="21"/>
                  </w:rPr>
                </w:pPr>
                <w:r>
                  <w:rPr>
                    <w:rFonts w:ascii="Arial" w:hAnsi="Arial" w:cs="Arial"/>
                    <w:sz w:val="21"/>
                    <w:szCs w:val="21"/>
                  </w:rPr>
                  <w:t>Probable</w:t>
                </w:r>
              </w:p>
            </w:tc>
          </w:sdtContent>
        </w:sdt>
      </w:tr>
    </w:tbl>
    <w:p w14:paraId="7C286003" w14:textId="77777777" w:rsidR="006057C7" w:rsidRPr="00CF22CC" w:rsidRDefault="006057C7" w:rsidP="000732E4">
      <w:pPr>
        <w:spacing w:before="240" w:after="120"/>
        <w:rPr>
          <w:rFonts w:ascii="Arial" w:hAnsi="Arial" w:cs="Arial"/>
          <w:b/>
          <w:iCs/>
        </w:rPr>
      </w:pPr>
      <w:r w:rsidRPr="00CF22CC">
        <w:rPr>
          <w:rFonts w:ascii="Arial" w:hAnsi="Arial" w:cs="Arial"/>
          <w:b/>
          <w:iCs/>
        </w:rPr>
        <w:t>Outline and Full BCs only:</w:t>
      </w:r>
    </w:p>
    <w:p w14:paraId="7C286004" w14:textId="77777777" w:rsidR="00F8346E" w:rsidRPr="00CF22CC" w:rsidRDefault="00F8346E" w:rsidP="00E94213">
      <w:pPr>
        <w:pStyle w:val="ListParagraph"/>
        <w:numPr>
          <w:ilvl w:val="0"/>
          <w:numId w:val="3"/>
        </w:numPr>
        <w:spacing w:before="240" w:after="120"/>
        <w:rPr>
          <w:rFonts w:ascii="Arial" w:hAnsi="Arial" w:cs="Arial"/>
          <w:b/>
          <w:iCs/>
        </w:rPr>
      </w:pPr>
      <w:r w:rsidRPr="00CF22CC">
        <w:rPr>
          <w:rFonts w:ascii="Arial" w:hAnsi="Arial" w:cs="Arial"/>
        </w:rPr>
        <w:t>Provide an overall cost to benefit r</w:t>
      </w:r>
      <w:r w:rsidR="00127633" w:rsidRPr="00CF22CC">
        <w:rPr>
          <w:rFonts w:ascii="Arial" w:hAnsi="Arial" w:cs="Arial"/>
        </w:rPr>
        <w:t>atio using the grand total</w:t>
      </w:r>
      <w:r w:rsidRPr="00CF22CC">
        <w:rPr>
          <w:rFonts w:ascii="Arial" w:hAnsi="Arial" w:cs="Arial"/>
        </w:rPr>
        <w:t xml:space="preserve"> from </w:t>
      </w:r>
      <w:r w:rsidR="005D0981" w:rsidRPr="00CF22CC">
        <w:rPr>
          <w:rFonts w:ascii="Arial" w:hAnsi="Arial" w:cs="Arial"/>
        </w:rPr>
        <w:t>question 5</w:t>
      </w:r>
      <w:r w:rsidR="006F5AE3" w:rsidRPr="00CF22CC">
        <w:rPr>
          <w:rFonts w:ascii="Arial" w:hAnsi="Arial" w:cs="Arial"/>
        </w:rPr>
        <w:t>.1</w:t>
      </w:r>
      <w:r w:rsidR="00B94E98" w:rsidRPr="00CF22CC">
        <w:rPr>
          <w:rFonts w:ascii="Arial" w:hAnsi="Arial" w:cs="Arial"/>
        </w:rPr>
        <w:t>.</w:t>
      </w:r>
    </w:p>
    <w:p w14:paraId="7C286005" w14:textId="77777777" w:rsidR="00F8346E" w:rsidRPr="00CF22CC" w:rsidRDefault="005D0981" w:rsidP="00E94213">
      <w:pPr>
        <w:pStyle w:val="ListParagraph"/>
        <w:numPr>
          <w:ilvl w:val="0"/>
          <w:numId w:val="3"/>
        </w:numPr>
        <w:spacing w:before="240" w:after="120"/>
        <w:rPr>
          <w:rFonts w:ascii="Arial" w:hAnsi="Arial" w:cs="Arial"/>
          <w:b/>
          <w:iCs/>
        </w:rPr>
      </w:pPr>
      <w:r w:rsidRPr="00CF22CC">
        <w:rPr>
          <w:rFonts w:ascii="Arial" w:hAnsi="Arial" w:cs="Arial"/>
          <w:iCs/>
        </w:rPr>
        <w:t>Discuss</w:t>
      </w:r>
      <w:r w:rsidR="00F8346E" w:rsidRPr="00CF22CC">
        <w:rPr>
          <w:rFonts w:ascii="Arial" w:hAnsi="Arial" w:cs="Arial"/>
          <w:iCs/>
        </w:rPr>
        <w:t xml:space="preserve"> the profile</w:t>
      </w:r>
      <w:r w:rsidR="00B94E98" w:rsidRPr="00CF22CC">
        <w:rPr>
          <w:rFonts w:ascii="Arial" w:hAnsi="Arial" w:cs="Arial"/>
          <w:iCs/>
        </w:rPr>
        <w:t>s</w:t>
      </w:r>
      <w:r w:rsidR="00F8346E" w:rsidRPr="00CF22CC">
        <w:rPr>
          <w:rFonts w:ascii="Arial" w:hAnsi="Arial" w:cs="Arial"/>
          <w:iCs/>
        </w:rPr>
        <w:t xml:space="preserve"> for </w:t>
      </w:r>
      <w:r w:rsidR="00B94E98" w:rsidRPr="00CF22CC">
        <w:rPr>
          <w:rFonts w:ascii="Arial" w:hAnsi="Arial" w:cs="Arial"/>
          <w:iCs/>
        </w:rPr>
        <w:t xml:space="preserve">all </w:t>
      </w:r>
      <w:r w:rsidR="00F8346E" w:rsidRPr="00CF22CC">
        <w:rPr>
          <w:rFonts w:ascii="Arial" w:hAnsi="Arial" w:cs="Arial"/>
          <w:iCs/>
        </w:rPr>
        <w:t>benefits and how their reali</w:t>
      </w:r>
      <w:r w:rsidR="00871F02" w:rsidRPr="00CF22CC">
        <w:rPr>
          <w:rFonts w:ascii="Arial" w:hAnsi="Arial" w:cs="Arial"/>
          <w:iCs/>
        </w:rPr>
        <w:t>s</w:t>
      </w:r>
      <w:r w:rsidR="00F8346E" w:rsidRPr="00CF22CC">
        <w:rPr>
          <w:rFonts w:ascii="Arial" w:hAnsi="Arial" w:cs="Arial"/>
          <w:iCs/>
        </w:rPr>
        <w:t>ation will be monitored.</w:t>
      </w:r>
      <w:r w:rsidR="00F8346E" w:rsidRPr="00CF22CC">
        <w:rPr>
          <w:rFonts w:ascii="Arial" w:hAnsi="Arial" w:cs="Arial"/>
          <w:b/>
          <w:iCs/>
        </w:rPr>
        <w:t xml:space="preserve"> </w:t>
      </w:r>
    </w:p>
    <w:tbl>
      <w:tblPr>
        <w:tblW w:w="8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1"/>
      </w:tblGrid>
      <w:tr w:rsidR="00F8346E" w:rsidRPr="00CF22CC" w14:paraId="7C286025" w14:textId="77777777" w:rsidTr="00A52179">
        <w:trPr>
          <w:trHeight w:val="76"/>
        </w:trPr>
        <w:tc>
          <w:tcPr>
            <w:tcW w:w="888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2013"/>
              <w:gridCol w:w="1925"/>
              <w:gridCol w:w="1740"/>
            </w:tblGrid>
            <w:tr w:rsidR="0066793E" w:rsidRPr="006F0E69" w14:paraId="7C28600A" w14:textId="77777777" w:rsidTr="00A52179">
              <w:trPr>
                <w:trHeight w:val="1138"/>
              </w:trPr>
              <w:tc>
                <w:tcPr>
                  <w:tcW w:w="2210" w:type="dxa"/>
                  <w:shd w:val="clear" w:color="auto" w:fill="auto"/>
                </w:tcPr>
                <w:p w14:paraId="7C286006" w14:textId="77777777" w:rsidR="0066793E" w:rsidRPr="006F0E69" w:rsidRDefault="0066793E" w:rsidP="005A5E82">
                  <w:pPr>
                    <w:spacing w:after="0"/>
                    <w:rPr>
                      <w:rFonts w:ascii="Arial" w:hAnsi="Arial" w:cs="Arial"/>
                      <w:b/>
                      <w:sz w:val="24"/>
                      <w:szCs w:val="24"/>
                    </w:rPr>
                  </w:pPr>
                  <w:r w:rsidRPr="006F0E69">
                    <w:rPr>
                      <w:rFonts w:ascii="Arial" w:hAnsi="Arial" w:cs="Arial"/>
                      <w:b/>
                      <w:sz w:val="24"/>
                      <w:szCs w:val="24"/>
                    </w:rPr>
                    <w:t>Option</w:t>
                  </w:r>
                </w:p>
              </w:tc>
              <w:tc>
                <w:tcPr>
                  <w:tcW w:w="2013" w:type="dxa"/>
                  <w:shd w:val="clear" w:color="auto" w:fill="auto"/>
                </w:tcPr>
                <w:p w14:paraId="7C286007" w14:textId="77777777" w:rsidR="0066793E" w:rsidRPr="006F0E69" w:rsidRDefault="0066793E" w:rsidP="005A5E82">
                  <w:pPr>
                    <w:spacing w:after="0"/>
                    <w:rPr>
                      <w:rFonts w:ascii="Arial" w:hAnsi="Arial" w:cs="Arial"/>
                      <w:b/>
                      <w:sz w:val="24"/>
                      <w:szCs w:val="24"/>
                    </w:rPr>
                  </w:pPr>
                  <w:r>
                    <w:rPr>
                      <w:rFonts w:ascii="Arial" w:hAnsi="Arial" w:cs="Arial"/>
                      <w:b/>
                      <w:sz w:val="24"/>
                      <w:szCs w:val="24"/>
                    </w:rPr>
                    <w:t>Brazil</w:t>
                  </w:r>
                </w:p>
              </w:tc>
              <w:tc>
                <w:tcPr>
                  <w:tcW w:w="1925" w:type="dxa"/>
                  <w:shd w:val="clear" w:color="auto" w:fill="auto"/>
                </w:tcPr>
                <w:p w14:paraId="7C286008" w14:textId="77777777" w:rsidR="0066793E" w:rsidRPr="006F0E69" w:rsidRDefault="0066793E" w:rsidP="005A5E82">
                  <w:pPr>
                    <w:spacing w:after="0"/>
                    <w:rPr>
                      <w:rFonts w:ascii="Arial" w:hAnsi="Arial" w:cs="Arial"/>
                      <w:b/>
                      <w:sz w:val="24"/>
                      <w:szCs w:val="24"/>
                    </w:rPr>
                  </w:pPr>
                  <w:proofErr w:type="spellStart"/>
                  <w:proofErr w:type="gramStart"/>
                  <w:r>
                    <w:rPr>
                      <w:rFonts w:ascii="Arial" w:hAnsi="Arial" w:cs="Arial"/>
                      <w:b/>
                      <w:sz w:val="24"/>
                      <w:szCs w:val="24"/>
                    </w:rPr>
                    <w:t>eco.</w:t>
                  </w:r>
                  <w:r w:rsidRPr="006F0E69">
                    <w:rPr>
                      <w:rFonts w:ascii="Arial" w:hAnsi="Arial" w:cs="Arial"/>
                      <w:b/>
                      <w:sz w:val="24"/>
                      <w:szCs w:val="24"/>
                    </w:rPr>
                    <w:t>business</w:t>
                  </w:r>
                  <w:proofErr w:type="spellEnd"/>
                  <w:proofErr w:type="gramEnd"/>
                </w:p>
              </w:tc>
              <w:tc>
                <w:tcPr>
                  <w:tcW w:w="1740" w:type="dxa"/>
                </w:tcPr>
                <w:p w14:paraId="7C286009" w14:textId="77777777" w:rsidR="0066793E" w:rsidRPr="006F0E69" w:rsidRDefault="0066793E" w:rsidP="005A5E82">
                  <w:pPr>
                    <w:spacing w:after="0"/>
                    <w:rPr>
                      <w:rFonts w:ascii="Arial" w:hAnsi="Arial" w:cs="Arial"/>
                      <w:b/>
                      <w:sz w:val="24"/>
                      <w:szCs w:val="24"/>
                    </w:rPr>
                  </w:pPr>
                  <w:r>
                    <w:rPr>
                      <w:rFonts w:ascii="Arial" w:hAnsi="Arial" w:cs="Arial"/>
                      <w:b/>
                      <w:sz w:val="24"/>
                      <w:szCs w:val="24"/>
                    </w:rPr>
                    <w:t>Sri Lanka</w:t>
                  </w:r>
                </w:p>
              </w:tc>
            </w:tr>
            <w:tr w:rsidR="0066793E" w:rsidRPr="005D36EC" w14:paraId="7C28600F" w14:textId="77777777" w:rsidTr="00A52179">
              <w:trPr>
                <w:trHeight w:val="532"/>
              </w:trPr>
              <w:tc>
                <w:tcPr>
                  <w:tcW w:w="2210" w:type="dxa"/>
                  <w:shd w:val="clear" w:color="auto" w:fill="auto"/>
                </w:tcPr>
                <w:p w14:paraId="7C28600B" w14:textId="77777777" w:rsidR="0066793E" w:rsidRPr="006F0E69" w:rsidRDefault="0066793E" w:rsidP="005A5E82">
                  <w:pPr>
                    <w:spacing w:after="0"/>
                    <w:rPr>
                      <w:rFonts w:ascii="Arial" w:hAnsi="Arial" w:cs="Arial"/>
                      <w:b/>
                      <w:sz w:val="24"/>
                      <w:szCs w:val="24"/>
                    </w:rPr>
                  </w:pPr>
                  <w:r w:rsidRPr="006F0E69">
                    <w:rPr>
                      <w:rFonts w:ascii="Arial" w:hAnsi="Arial" w:cs="Arial"/>
                      <w:b/>
                      <w:sz w:val="24"/>
                      <w:szCs w:val="24"/>
                    </w:rPr>
                    <w:t>Benefit to Cost Ratios (BCR)</w:t>
                  </w:r>
                </w:p>
              </w:tc>
              <w:tc>
                <w:tcPr>
                  <w:tcW w:w="2013" w:type="dxa"/>
                  <w:shd w:val="clear" w:color="auto" w:fill="auto"/>
                </w:tcPr>
                <w:p w14:paraId="7C28600C" w14:textId="77777777" w:rsidR="0066793E" w:rsidRPr="005D36EC" w:rsidRDefault="0066793E" w:rsidP="005A5E82">
                  <w:pPr>
                    <w:spacing w:after="0"/>
                    <w:rPr>
                      <w:rFonts w:ascii="Arial" w:hAnsi="Arial" w:cs="Arial"/>
                      <w:sz w:val="24"/>
                      <w:szCs w:val="24"/>
                    </w:rPr>
                  </w:pPr>
                  <w:r>
                    <w:rPr>
                      <w:rFonts w:ascii="Arial" w:hAnsi="Arial" w:cs="Arial"/>
                      <w:sz w:val="24"/>
                      <w:szCs w:val="24"/>
                    </w:rPr>
                    <w:t>4.6</w:t>
                  </w:r>
                  <w:r>
                    <w:rPr>
                      <w:rFonts w:ascii="Arial" w:hAnsi="Arial" w:cs="Arial"/>
                      <w:sz w:val="24"/>
                      <w:szCs w:val="24"/>
                    </w:rPr>
                    <w:br/>
                    <w:t>(2.6-7.3)</w:t>
                  </w:r>
                </w:p>
              </w:tc>
              <w:tc>
                <w:tcPr>
                  <w:tcW w:w="1925" w:type="dxa"/>
                </w:tcPr>
                <w:p w14:paraId="7C28600D" w14:textId="77777777" w:rsidR="0066793E" w:rsidRDefault="0066793E" w:rsidP="005A5E82">
                  <w:pPr>
                    <w:spacing w:after="0"/>
                    <w:rPr>
                      <w:rFonts w:ascii="Arial" w:hAnsi="Arial" w:cs="Arial"/>
                      <w:sz w:val="24"/>
                      <w:szCs w:val="24"/>
                    </w:rPr>
                  </w:pPr>
                  <w:r>
                    <w:rPr>
                      <w:rFonts w:ascii="Arial" w:hAnsi="Arial" w:cs="Arial"/>
                      <w:sz w:val="24"/>
                      <w:szCs w:val="24"/>
                    </w:rPr>
                    <w:t>1.3</w:t>
                  </w:r>
                  <w:r>
                    <w:rPr>
                      <w:rFonts w:ascii="Arial" w:hAnsi="Arial" w:cs="Arial"/>
                      <w:sz w:val="24"/>
                      <w:szCs w:val="24"/>
                    </w:rPr>
                    <w:br/>
                    <w:t>(1.0-1.7)</w:t>
                  </w:r>
                </w:p>
              </w:tc>
              <w:tc>
                <w:tcPr>
                  <w:tcW w:w="1740" w:type="dxa"/>
                </w:tcPr>
                <w:p w14:paraId="7C28600E" w14:textId="77777777" w:rsidR="0066793E" w:rsidRPr="0032127C" w:rsidRDefault="0066793E" w:rsidP="005A5E82">
                  <w:pPr>
                    <w:spacing w:after="0"/>
                    <w:rPr>
                      <w:rFonts w:ascii="Arial" w:hAnsi="Arial" w:cs="Arial"/>
                      <w:sz w:val="24"/>
                      <w:szCs w:val="24"/>
                    </w:rPr>
                  </w:pPr>
                  <w:r>
                    <w:rPr>
                      <w:rFonts w:ascii="Arial" w:hAnsi="Arial" w:cs="Arial"/>
                      <w:sz w:val="24"/>
                      <w:szCs w:val="24"/>
                    </w:rPr>
                    <w:t>54.5</w:t>
                  </w:r>
                </w:p>
              </w:tc>
            </w:tr>
            <w:tr w:rsidR="0066793E" w:rsidRPr="005D36EC" w14:paraId="7C286014" w14:textId="77777777" w:rsidTr="00A52179">
              <w:trPr>
                <w:trHeight w:val="518"/>
              </w:trPr>
              <w:tc>
                <w:tcPr>
                  <w:tcW w:w="2210" w:type="dxa"/>
                  <w:shd w:val="clear" w:color="auto" w:fill="auto"/>
                </w:tcPr>
                <w:p w14:paraId="7C286010" w14:textId="77777777" w:rsidR="0066793E" w:rsidRPr="006F0E69" w:rsidRDefault="0066793E" w:rsidP="005A5E82">
                  <w:pPr>
                    <w:spacing w:after="0"/>
                    <w:rPr>
                      <w:rFonts w:ascii="Arial" w:hAnsi="Arial" w:cs="Arial"/>
                      <w:b/>
                      <w:sz w:val="24"/>
                      <w:szCs w:val="24"/>
                    </w:rPr>
                  </w:pPr>
                  <w:r>
                    <w:rPr>
                      <w:rFonts w:ascii="Arial" w:hAnsi="Arial" w:cs="Arial"/>
                      <w:b/>
                      <w:sz w:val="24"/>
                      <w:szCs w:val="24"/>
                    </w:rPr>
                    <w:t>Net Present Value (NPV)</w:t>
                  </w:r>
                </w:p>
              </w:tc>
              <w:tc>
                <w:tcPr>
                  <w:tcW w:w="2013" w:type="dxa"/>
                  <w:shd w:val="clear" w:color="auto" w:fill="auto"/>
                </w:tcPr>
                <w:p w14:paraId="7C286011" w14:textId="77777777" w:rsidR="0066793E" w:rsidRPr="005D36EC" w:rsidRDefault="0066793E" w:rsidP="005A5E82">
                  <w:pPr>
                    <w:spacing w:after="0"/>
                    <w:rPr>
                      <w:rFonts w:ascii="Arial" w:hAnsi="Arial" w:cs="Arial"/>
                      <w:sz w:val="24"/>
                      <w:szCs w:val="24"/>
                    </w:rPr>
                  </w:pPr>
                  <w:r w:rsidRPr="0032127C">
                    <w:rPr>
                      <w:rFonts w:ascii="Arial" w:hAnsi="Arial" w:cs="Arial"/>
                      <w:sz w:val="24"/>
                      <w:szCs w:val="24"/>
                    </w:rPr>
                    <w:t>£5</w:t>
                  </w:r>
                  <w:r>
                    <w:rPr>
                      <w:rFonts w:ascii="Arial" w:hAnsi="Arial" w:cs="Arial"/>
                      <w:sz w:val="24"/>
                      <w:szCs w:val="24"/>
                    </w:rPr>
                    <w:t>6m</w:t>
                  </w:r>
                  <w:r>
                    <w:rPr>
                      <w:rFonts w:ascii="Arial" w:hAnsi="Arial" w:cs="Arial"/>
                      <w:sz w:val="24"/>
                      <w:szCs w:val="24"/>
                    </w:rPr>
                    <w:br/>
                    <w:t>(£24m-97m)</w:t>
                  </w:r>
                </w:p>
              </w:tc>
              <w:tc>
                <w:tcPr>
                  <w:tcW w:w="1925" w:type="dxa"/>
                </w:tcPr>
                <w:p w14:paraId="7C286012" w14:textId="77777777" w:rsidR="0066793E" w:rsidRPr="005D36EC" w:rsidRDefault="0066793E" w:rsidP="005A5E82">
                  <w:pPr>
                    <w:spacing w:after="0"/>
                    <w:rPr>
                      <w:rFonts w:ascii="Arial" w:hAnsi="Arial" w:cs="Arial"/>
                      <w:sz w:val="24"/>
                      <w:szCs w:val="24"/>
                    </w:rPr>
                  </w:pPr>
                  <w:r>
                    <w:rPr>
                      <w:rFonts w:ascii="Arial" w:hAnsi="Arial" w:cs="Arial"/>
                      <w:sz w:val="24"/>
                      <w:szCs w:val="24"/>
                    </w:rPr>
                    <w:t>£45m</w:t>
                  </w:r>
                  <w:r>
                    <w:rPr>
                      <w:rFonts w:ascii="Arial" w:hAnsi="Arial" w:cs="Arial"/>
                      <w:sz w:val="24"/>
                      <w:szCs w:val="24"/>
                    </w:rPr>
                    <w:br/>
                    <w:t>(£2m-80m)</w:t>
                  </w:r>
                </w:p>
              </w:tc>
              <w:tc>
                <w:tcPr>
                  <w:tcW w:w="1740" w:type="dxa"/>
                </w:tcPr>
                <w:p w14:paraId="7C286013" w14:textId="77777777" w:rsidR="0066793E" w:rsidRPr="005D36EC" w:rsidRDefault="0066793E" w:rsidP="005A5E82">
                  <w:pPr>
                    <w:spacing w:after="0"/>
                    <w:rPr>
                      <w:rFonts w:ascii="Arial" w:hAnsi="Arial" w:cs="Arial"/>
                      <w:sz w:val="24"/>
                      <w:szCs w:val="24"/>
                    </w:rPr>
                  </w:pPr>
                  <w:r>
                    <w:rPr>
                      <w:rFonts w:ascii="Arial" w:hAnsi="Arial" w:cs="Arial"/>
                      <w:sz w:val="24"/>
                      <w:szCs w:val="24"/>
                    </w:rPr>
                    <w:t>N/A</w:t>
                  </w:r>
                </w:p>
              </w:tc>
            </w:tr>
            <w:tr w:rsidR="0066793E" w:rsidRPr="005D36EC" w14:paraId="7C286019" w14:textId="77777777" w:rsidTr="00A52179">
              <w:trPr>
                <w:trHeight w:val="532"/>
              </w:trPr>
              <w:tc>
                <w:tcPr>
                  <w:tcW w:w="2210" w:type="dxa"/>
                  <w:shd w:val="clear" w:color="auto" w:fill="auto"/>
                </w:tcPr>
                <w:p w14:paraId="7C286015" w14:textId="77777777" w:rsidR="0066793E" w:rsidRDefault="0066793E" w:rsidP="005A5E82">
                  <w:pPr>
                    <w:spacing w:after="0"/>
                    <w:rPr>
                      <w:rFonts w:ascii="Arial" w:hAnsi="Arial" w:cs="Arial"/>
                      <w:b/>
                      <w:sz w:val="24"/>
                      <w:szCs w:val="24"/>
                    </w:rPr>
                  </w:pPr>
                  <w:r>
                    <w:rPr>
                      <w:rFonts w:ascii="Arial" w:hAnsi="Arial" w:cs="Arial"/>
                      <w:b/>
                      <w:sz w:val="24"/>
                      <w:szCs w:val="24"/>
                    </w:rPr>
                    <w:t>Land area protected (Ha)</w:t>
                  </w:r>
                </w:p>
              </w:tc>
              <w:tc>
                <w:tcPr>
                  <w:tcW w:w="2013" w:type="dxa"/>
                  <w:shd w:val="clear" w:color="auto" w:fill="auto"/>
                </w:tcPr>
                <w:p w14:paraId="7C286016" w14:textId="77777777" w:rsidR="0066793E" w:rsidRPr="005D36EC" w:rsidRDefault="0066793E" w:rsidP="00BB485A">
                  <w:pPr>
                    <w:spacing w:after="0"/>
                    <w:rPr>
                      <w:rFonts w:ascii="Arial" w:hAnsi="Arial" w:cs="Arial"/>
                      <w:sz w:val="24"/>
                      <w:szCs w:val="24"/>
                    </w:rPr>
                  </w:pPr>
                  <w:r>
                    <w:rPr>
                      <w:rFonts w:ascii="Arial" w:hAnsi="Arial" w:cs="Arial"/>
                      <w:sz w:val="24"/>
                      <w:szCs w:val="24"/>
                    </w:rPr>
                    <w:t>4</w:t>
                  </w:r>
                  <w:r w:rsidR="00BB485A">
                    <w:rPr>
                      <w:rFonts w:ascii="Arial" w:hAnsi="Arial" w:cs="Arial"/>
                      <w:sz w:val="24"/>
                      <w:szCs w:val="24"/>
                    </w:rPr>
                    <w:t>50,000</w:t>
                  </w:r>
                </w:p>
              </w:tc>
              <w:tc>
                <w:tcPr>
                  <w:tcW w:w="1925" w:type="dxa"/>
                </w:tcPr>
                <w:p w14:paraId="7C286017" w14:textId="77777777" w:rsidR="0066793E" w:rsidRPr="005D36EC" w:rsidRDefault="0066793E" w:rsidP="00BB485A">
                  <w:pPr>
                    <w:spacing w:after="0"/>
                    <w:rPr>
                      <w:rFonts w:ascii="Arial" w:hAnsi="Arial" w:cs="Arial"/>
                      <w:sz w:val="24"/>
                      <w:szCs w:val="24"/>
                    </w:rPr>
                  </w:pPr>
                  <w:r>
                    <w:rPr>
                      <w:rFonts w:ascii="Arial" w:hAnsi="Arial" w:cs="Arial"/>
                      <w:sz w:val="24"/>
                      <w:szCs w:val="24"/>
                    </w:rPr>
                    <w:t>65,</w:t>
                  </w:r>
                  <w:r w:rsidR="00BB485A">
                    <w:rPr>
                      <w:rFonts w:ascii="Arial" w:hAnsi="Arial" w:cs="Arial"/>
                      <w:sz w:val="24"/>
                      <w:szCs w:val="24"/>
                    </w:rPr>
                    <w:t>000</w:t>
                  </w:r>
                </w:p>
              </w:tc>
              <w:tc>
                <w:tcPr>
                  <w:tcW w:w="1740" w:type="dxa"/>
                </w:tcPr>
                <w:p w14:paraId="7C286018" w14:textId="77777777" w:rsidR="0066793E" w:rsidRPr="005D36EC" w:rsidRDefault="0066793E" w:rsidP="005A5E82">
                  <w:pPr>
                    <w:spacing w:after="0"/>
                    <w:rPr>
                      <w:rFonts w:ascii="Arial" w:hAnsi="Arial" w:cs="Arial"/>
                      <w:sz w:val="24"/>
                      <w:szCs w:val="24"/>
                    </w:rPr>
                  </w:pPr>
                  <w:r>
                    <w:rPr>
                      <w:rFonts w:ascii="Arial" w:hAnsi="Arial" w:cs="Arial"/>
                      <w:sz w:val="24"/>
                      <w:szCs w:val="24"/>
                    </w:rPr>
                    <w:t>100,000 – 200,000</w:t>
                  </w:r>
                </w:p>
              </w:tc>
            </w:tr>
            <w:tr w:rsidR="0066793E" w:rsidRPr="005D36EC" w14:paraId="7C28601E" w14:textId="77777777" w:rsidTr="00A52179">
              <w:trPr>
                <w:trHeight w:val="518"/>
              </w:trPr>
              <w:tc>
                <w:tcPr>
                  <w:tcW w:w="2210" w:type="dxa"/>
                  <w:shd w:val="clear" w:color="auto" w:fill="auto"/>
                </w:tcPr>
                <w:p w14:paraId="7C28601A" w14:textId="77777777" w:rsidR="0066793E" w:rsidRPr="006F0E69" w:rsidRDefault="0066793E" w:rsidP="005A5E82">
                  <w:pPr>
                    <w:spacing w:after="0"/>
                    <w:rPr>
                      <w:rFonts w:ascii="Arial" w:hAnsi="Arial" w:cs="Arial"/>
                      <w:b/>
                      <w:sz w:val="24"/>
                      <w:szCs w:val="24"/>
                    </w:rPr>
                  </w:pPr>
                  <w:r>
                    <w:rPr>
                      <w:rFonts w:ascii="Arial" w:hAnsi="Arial" w:cs="Arial"/>
                      <w:b/>
                      <w:sz w:val="24"/>
                      <w:szCs w:val="24"/>
                    </w:rPr>
                    <w:t>Tonnes of carbon saved</w:t>
                  </w:r>
                </w:p>
              </w:tc>
              <w:tc>
                <w:tcPr>
                  <w:tcW w:w="2013" w:type="dxa"/>
                  <w:shd w:val="clear" w:color="auto" w:fill="auto"/>
                </w:tcPr>
                <w:p w14:paraId="7C28601B" w14:textId="77777777" w:rsidR="0066793E" w:rsidRPr="005D36EC" w:rsidRDefault="00BB485A" w:rsidP="00BB485A">
                  <w:pPr>
                    <w:spacing w:after="0"/>
                    <w:rPr>
                      <w:rFonts w:ascii="Arial" w:hAnsi="Arial" w:cs="Arial"/>
                      <w:sz w:val="24"/>
                      <w:szCs w:val="24"/>
                    </w:rPr>
                  </w:pPr>
                  <w:r>
                    <w:rPr>
                      <w:rFonts w:ascii="Arial" w:hAnsi="Arial" w:cs="Arial"/>
                      <w:sz w:val="24"/>
                      <w:szCs w:val="24"/>
                    </w:rPr>
                    <w:t>420</w:t>
                  </w:r>
                  <w:r w:rsidR="0066793E">
                    <w:rPr>
                      <w:rFonts w:ascii="Arial" w:hAnsi="Arial" w:cs="Arial"/>
                      <w:sz w:val="24"/>
                      <w:szCs w:val="24"/>
                    </w:rPr>
                    <w:t>,000</w:t>
                  </w:r>
                </w:p>
              </w:tc>
              <w:tc>
                <w:tcPr>
                  <w:tcW w:w="1925" w:type="dxa"/>
                </w:tcPr>
                <w:p w14:paraId="7C28601C" w14:textId="77777777" w:rsidR="0066793E" w:rsidRPr="005D36EC" w:rsidRDefault="00BB485A" w:rsidP="00BB485A">
                  <w:pPr>
                    <w:spacing w:after="0"/>
                    <w:rPr>
                      <w:rFonts w:ascii="Arial" w:hAnsi="Arial" w:cs="Arial"/>
                      <w:sz w:val="24"/>
                      <w:szCs w:val="24"/>
                    </w:rPr>
                  </w:pPr>
                  <w:r>
                    <w:rPr>
                      <w:rFonts w:ascii="Arial" w:hAnsi="Arial" w:cs="Arial"/>
                      <w:sz w:val="24"/>
                      <w:szCs w:val="24"/>
                    </w:rPr>
                    <w:t>560</w:t>
                  </w:r>
                  <w:r w:rsidR="0066793E">
                    <w:rPr>
                      <w:rFonts w:ascii="Arial" w:hAnsi="Arial" w:cs="Arial"/>
                      <w:sz w:val="24"/>
                      <w:szCs w:val="24"/>
                    </w:rPr>
                    <w:t>,000</w:t>
                  </w:r>
                </w:p>
              </w:tc>
              <w:tc>
                <w:tcPr>
                  <w:tcW w:w="1740" w:type="dxa"/>
                </w:tcPr>
                <w:p w14:paraId="7C28601D" w14:textId="77777777" w:rsidR="0066793E" w:rsidRPr="005D36EC" w:rsidRDefault="0066793E" w:rsidP="005A5E82">
                  <w:pPr>
                    <w:spacing w:after="0"/>
                    <w:rPr>
                      <w:rFonts w:ascii="Arial" w:hAnsi="Arial" w:cs="Arial"/>
                      <w:sz w:val="24"/>
                      <w:szCs w:val="24"/>
                    </w:rPr>
                  </w:pPr>
                  <w:r>
                    <w:rPr>
                      <w:rFonts w:ascii="Arial" w:hAnsi="Arial" w:cs="Arial"/>
                      <w:sz w:val="24"/>
                      <w:szCs w:val="24"/>
                    </w:rPr>
                    <w:t>Negligible</w:t>
                  </w:r>
                </w:p>
              </w:tc>
            </w:tr>
            <w:tr w:rsidR="0066793E" w:rsidRPr="005D36EC" w14:paraId="7C286023" w14:textId="77777777" w:rsidTr="00A52179">
              <w:trPr>
                <w:trHeight w:val="532"/>
              </w:trPr>
              <w:tc>
                <w:tcPr>
                  <w:tcW w:w="2210" w:type="dxa"/>
                  <w:shd w:val="clear" w:color="auto" w:fill="auto"/>
                </w:tcPr>
                <w:p w14:paraId="7C28601F" w14:textId="77777777" w:rsidR="0066793E" w:rsidRPr="006F0E69" w:rsidRDefault="0066793E" w:rsidP="005A5E82">
                  <w:pPr>
                    <w:spacing w:after="0"/>
                    <w:rPr>
                      <w:rFonts w:ascii="Arial" w:hAnsi="Arial" w:cs="Arial"/>
                      <w:b/>
                      <w:sz w:val="24"/>
                      <w:szCs w:val="24"/>
                    </w:rPr>
                  </w:pPr>
                </w:p>
              </w:tc>
              <w:tc>
                <w:tcPr>
                  <w:tcW w:w="2013" w:type="dxa"/>
                  <w:shd w:val="clear" w:color="auto" w:fill="auto"/>
                </w:tcPr>
                <w:p w14:paraId="7C286020" w14:textId="77777777" w:rsidR="0066793E" w:rsidRPr="005D36EC" w:rsidRDefault="0066793E" w:rsidP="005A5E82">
                  <w:pPr>
                    <w:tabs>
                      <w:tab w:val="left" w:pos="1931"/>
                    </w:tabs>
                    <w:spacing w:after="0"/>
                    <w:rPr>
                      <w:rFonts w:ascii="Arial" w:hAnsi="Arial" w:cs="Arial"/>
                      <w:sz w:val="24"/>
                      <w:szCs w:val="24"/>
                    </w:rPr>
                  </w:pPr>
                </w:p>
              </w:tc>
              <w:tc>
                <w:tcPr>
                  <w:tcW w:w="1925" w:type="dxa"/>
                </w:tcPr>
                <w:p w14:paraId="7C286021" w14:textId="77777777" w:rsidR="0066793E" w:rsidRPr="005D36EC" w:rsidRDefault="0066793E" w:rsidP="005A5E82">
                  <w:pPr>
                    <w:spacing w:after="0"/>
                    <w:rPr>
                      <w:rFonts w:ascii="Arial" w:hAnsi="Arial" w:cs="Arial"/>
                      <w:sz w:val="24"/>
                      <w:szCs w:val="24"/>
                    </w:rPr>
                  </w:pPr>
                </w:p>
              </w:tc>
              <w:tc>
                <w:tcPr>
                  <w:tcW w:w="1740" w:type="dxa"/>
                </w:tcPr>
                <w:p w14:paraId="7C286022" w14:textId="77777777" w:rsidR="0066793E" w:rsidRPr="005D36EC" w:rsidRDefault="0066793E" w:rsidP="005A5E82">
                  <w:pPr>
                    <w:spacing w:after="0"/>
                    <w:rPr>
                      <w:rFonts w:ascii="Arial" w:hAnsi="Arial" w:cs="Arial"/>
                      <w:sz w:val="24"/>
                      <w:szCs w:val="24"/>
                    </w:rPr>
                  </w:pPr>
                </w:p>
              </w:tc>
            </w:tr>
          </w:tbl>
          <w:p w14:paraId="7C286024" w14:textId="77777777" w:rsidR="00A52179" w:rsidRPr="00CF22CC" w:rsidRDefault="00A52179" w:rsidP="00A52179">
            <w:pPr>
              <w:rPr>
                <w:rFonts w:ascii="Arial" w:hAnsi="Arial" w:cs="Arial"/>
              </w:rPr>
            </w:pPr>
            <w:r w:rsidRPr="00446AE5">
              <w:rPr>
                <w:rFonts w:ascii="Arial" w:hAnsi="Arial" w:cs="Arial"/>
              </w:rPr>
              <w:t xml:space="preserve"> </w:t>
            </w:r>
          </w:p>
        </w:tc>
      </w:tr>
    </w:tbl>
    <w:p w14:paraId="7C286026" w14:textId="77777777" w:rsidR="00D60208" w:rsidRPr="00CF22CC" w:rsidRDefault="00D60208" w:rsidP="000732E4">
      <w:pPr>
        <w:spacing w:after="120"/>
        <w:rPr>
          <w:rFonts w:ascii="Arial" w:hAnsi="Arial" w:cs="Arial"/>
        </w:rPr>
      </w:pPr>
    </w:p>
    <w:p w14:paraId="7C286027" w14:textId="77777777" w:rsidR="00F8346E" w:rsidRPr="00CF22CC" w:rsidRDefault="00F8346E" w:rsidP="000732E4">
      <w:pPr>
        <w:spacing w:after="120"/>
        <w:rPr>
          <w:rFonts w:ascii="Arial" w:hAnsi="Arial" w:cs="Arial"/>
        </w:rPr>
      </w:pPr>
      <w:r w:rsidRPr="00CF22CC">
        <w:rPr>
          <w:rFonts w:ascii="Arial" w:hAnsi="Arial" w:cs="Arial"/>
          <w:iCs/>
        </w:rPr>
        <w:t>Explain the degree of confidence in the benefits estimates</w:t>
      </w:r>
      <w:r w:rsidRPr="00CF22CC">
        <w:rPr>
          <w:rFonts w:ascii="Arial" w:hAnsi="Arial" w:cs="Arial"/>
        </w:rPr>
        <w:t xml:space="preserve"> </w:t>
      </w:r>
      <w:r w:rsidR="00B94E98" w:rsidRPr="00CF22CC">
        <w:rPr>
          <w:rFonts w:ascii="Arial" w:hAnsi="Arial" w:cs="Arial"/>
        </w:rPr>
        <w:t xml:space="preserve">and profiles </w:t>
      </w:r>
      <w:r w:rsidRPr="00CF22CC">
        <w:rPr>
          <w:rFonts w:ascii="Arial" w:hAnsi="Arial" w:cs="Arial"/>
        </w:rPr>
        <w:t xml:space="preserve">and what input you have received from Economists or other analysts.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tblGrid>
      <w:tr w:rsidR="00F8346E" w:rsidRPr="00CF22CC" w14:paraId="7C28602F" w14:textId="77777777" w:rsidTr="00F8346E">
        <w:trPr>
          <w:trHeight w:val="70"/>
        </w:trPr>
        <w:tc>
          <w:tcPr>
            <w:tcW w:w="8931" w:type="dxa"/>
          </w:tcPr>
          <w:p w14:paraId="7C286028" w14:textId="77777777" w:rsidR="008A72F8" w:rsidRDefault="008A72F8" w:rsidP="00A52179">
            <w:pPr>
              <w:rPr>
                <w:rFonts w:ascii="Arial" w:hAnsi="Arial" w:cs="Arial"/>
              </w:rPr>
            </w:pPr>
            <w:r>
              <w:rPr>
                <w:rFonts w:ascii="Arial" w:hAnsi="Arial" w:cs="Arial"/>
              </w:rPr>
              <w:t>For a detailed explanation, please see the analytical annex</w:t>
            </w:r>
            <w:r w:rsidR="003E34AB">
              <w:rPr>
                <w:rFonts w:ascii="Arial" w:hAnsi="Arial" w:cs="Arial"/>
              </w:rPr>
              <w:t xml:space="preserve"> C</w:t>
            </w:r>
            <w:r>
              <w:rPr>
                <w:rFonts w:ascii="Arial" w:hAnsi="Arial" w:cs="Arial"/>
              </w:rPr>
              <w:t>.</w:t>
            </w:r>
          </w:p>
          <w:p w14:paraId="7C286029" w14:textId="77777777" w:rsidR="00A52179" w:rsidRPr="00C61554" w:rsidRDefault="00A52179" w:rsidP="00A52179">
            <w:pPr>
              <w:rPr>
                <w:rFonts w:ascii="Arial" w:hAnsi="Arial" w:cs="Arial"/>
              </w:rPr>
            </w:pPr>
            <w:r w:rsidRPr="00C61554">
              <w:rPr>
                <w:rFonts w:ascii="Arial" w:hAnsi="Arial" w:cs="Arial"/>
              </w:rPr>
              <w:t xml:space="preserve">Given the data available there are differences in methodology between the projects therefore the BCRs for each project are not a direct comparison. </w:t>
            </w:r>
          </w:p>
          <w:p w14:paraId="7C28602A" w14:textId="77777777" w:rsidR="00A52179" w:rsidRPr="00C61554" w:rsidRDefault="00A52179" w:rsidP="00A52179">
            <w:pPr>
              <w:rPr>
                <w:rFonts w:ascii="Arial" w:hAnsi="Arial" w:cs="Arial"/>
              </w:rPr>
            </w:pPr>
            <w:r w:rsidRPr="00C61554">
              <w:rPr>
                <w:rFonts w:ascii="Arial" w:hAnsi="Arial" w:cs="Arial"/>
              </w:rPr>
              <w:t xml:space="preserve">The difference in scale for the BCRs is large across the projects. For Sri Lanka, the extremely high BCR is due to the inclusion of ecosystem service values in the benefits. We have not been able to include such benefits in the analysis of Brazil and the </w:t>
            </w:r>
            <w:proofErr w:type="spellStart"/>
            <w:proofErr w:type="gramStart"/>
            <w:r w:rsidRPr="00C61554">
              <w:rPr>
                <w:rFonts w:ascii="Arial" w:hAnsi="Arial" w:cs="Arial"/>
              </w:rPr>
              <w:t>eco.business</w:t>
            </w:r>
            <w:proofErr w:type="spellEnd"/>
            <w:proofErr w:type="gramEnd"/>
            <w:r w:rsidRPr="00C61554">
              <w:rPr>
                <w:rFonts w:ascii="Arial" w:hAnsi="Arial" w:cs="Arial"/>
              </w:rPr>
              <w:t xml:space="preserve"> fund, where monetised impacts have been restricted to those on agricultural income and the value of avoided carbon emissions. </w:t>
            </w:r>
          </w:p>
          <w:p w14:paraId="7C28602B" w14:textId="77777777" w:rsidR="00A52179" w:rsidRPr="00C61554" w:rsidRDefault="00A52179" w:rsidP="00A52179">
            <w:pPr>
              <w:rPr>
                <w:rFonts w:ascii="Arial" w:hAnsi="Arial" w:cs="Arial"/>
              </w:rPr>
            </w:pPr>
            <w:r w:rsidRPr="00C61554">
              <w:rPr>
                <w:rFonts w:ascii="Arial" w:hAnsi="Arial" w:cs="Arial"/>
              </w:rPr>
              <w:t xml:space="preserve">For both </w:t>
            </w:r>
            <w:proofErr w:type="spellStart"/>
            <w:proofErr w:type="gramStart"/>
            <w:r w:rsidRPr="00C61554">
              <w:rPr>
                <w:rFonts w:ascii="Arial" w:hAnsi="Arial" w:cs="Arial"/>
              </w:rPr>
              <w:t>eco.business</w:t>
            </w:r>
            <w:proofErr w:type="spellEnd"/>
            <w:proofErr w:type="gramEnd"/>
            <w:r w:rsidRPr="00C61554">
              <w:rPr>
                <w:rFonts w:ascii="Arial" w:hAnsi="Arial" w:cs="Arial"/>
              </w:rPr>
              <w:t xml:space="preserve"> and Brazil it can be assumed that the BCR would increase if ecosystem benefits were included, however we don’t estimate that this would alter the overall ranking of the projects. </w:t>
            </w:r>
          </w:p>
          <w:p w14:paraId="7C28602C" w14:textId="77777777" w:rsidR="00B67B06" w:rsidRDefault="00A52179" w:rsidP="00A52179">
            <w:pPr>
              <w:pStyle w:val="Default"/>
              <w:rPr>
                <w:sz w:val="22"/>
                <w:szCs w:val="22"/>
              </w:rPr>
            </w:pPr>
            <w:r w:rsidRPr="00C61554">
              <w:rPr>
                <w:sz w:val="22"/>
                <w:szCs w:val="22"/>
              </w:rPr>
              <w:lastRenderedPageBreak/>
              <w:t xml:space="preserve">In addition </w:t>
            </w:r>
            <w:proofErr w:type="spellStart"/>
            <w:proofErr w:type="gramStart"/>
            <w:r w:rsidRPr="00C61554">
              <w:rPr>
                <w:sz w:val="22"/>
                <w:szCs w:val="22"/>
              </w:rPr>
              <w:t>eco.business</w:t>
            </w:r>
            <w:proofErr w:type="spellEnd"/>
            <w:proofErr w:type="gramEnd"/>
            <w:r w:rsidRPr="00C61554">
              <w:rPr>
                <w:sz w:val="22"/>
                <w:szCs w:val="22"/>
              </w:rPr>
              <w:t xml:space="preserve"> is the only project to include possible private or public sector </w:t>
            </w:r>
            <w:r w:rsidR="002726B3" w:rsidRPr="00C61554">
              <w:rPr>
                <w:sz w:val="22"/>
                <w:szCs w:val="22"/>
              </w:rPr>
              <w:t>leveraging;</w:t>
            </w:r>
            <w:r w:rsidRPr="00C61554">
              <w:rPr>
                <w:sz w:val="22"/>
                <w:szCs w:val="22"/>
              </w:rPr>
              <w:t xml:space="preserve"> again we do not expect this to affect the ranking of the projects.  </w:t>
            </w:r>
          </w:p>
          <w:p w14:paraId="7C28602D" w14:textId="77777777" w:rsidR="008D1E24" w:rsidRPr="00C61554" w:rsidRDefault="008D1E24" w:rsidP="00A52179">
            <w:pPr>
              <w:pStyle w:val="Default"/>
              <w:rPr>
                <w:sz w:val="22"/>
                <w:szCs w:val="22"/>
              </w:rPr>
            </w:pPr>
          </w:p>
          <w:p w14:paraId="7C28602E" w14:textId="77777777" w:rsidR="00E873F3" w:rsidRPr="00CF22CC" w:rsidRDefault="0050048C" w:rsidP="00E873F3">
            <w:r w:rsidRPr="008D1E24">
              <w:rPr>
                <w:rFonts w:ascii="Arial" w:hAnsi="Arial" w:cs="Arial"/>
                <w:szCs w:val="24"/>
              </w:rPr>
              <w:t xml:space="preserve">Other </w:t>
            </w:r>
            <w:r w:rsidR="008A72F8" w:rsidRPr="008D1E24">
              <w:rPr>
                <w:rFonts w:ascii="Arial" w:hAnsi="Arial" w:cs="Arial"/>
                <w:szCs w:val="24"/>
              </w:rPr>
              <w:t xml:space="preserve">uncertainties </w:t>
            </w:r>
            <w:r w:rsidRPr="008D1E24">
              <w:rPr>
                <w:rFonts w:ascii="Arial" w:hAnsi="Arial" w:cs="Arial"/>
                <w:szCs w:val="24"/>
              </w:rPr>
              <w:t>considered include</w:t>
            </w:r>
            <w:r w:rsidRPr="00BC5A13">
              <w:rPr>
                <w:rFonts w:ascii="Arial" w:hAnsi="Arial" w:cs="Arial"/>
                <w:szCs w:val="24"/>
              </w:rPr>
              <w:t xml:space="preserve">, for </w:t>
            </w:r>
            <w:proofErr w:type="spellStart"/>
            <w:proofErr w:type="gramStart"/>
            <w:r w:rsidRPr="00BC5A13">
              <w:rPr>
                <w:rFonts w:ascii="Arial" w:hAnsi="Arial" w:cs="Arial"/>
                <w:szCs w:val="24"/>
              </w:rPr>
              <w:t>eco.business</w:t>
            </w:r>
            <w:proofErr w:type="spellEnd"/>
            <w:proofErr w:type="gramEnd"/>
            <w:r w:rsidR="008D1E24">
              <w:rPr>
                <w:rFonts w:ascii="Arial" w:hAnsi="Arial" w:cs="Arial"/>
                <w:szCs w:val="24"/>
              </w:rPr>
              <w:t>,</w:t>
            </w:r>
            <w:r w:rsidRPr="00BC5A13">
              <w:rPr>
                <w:rFonts w:ascii="Arial" w:hAnsi="Arial" w:cs="Arial"/>
                <w:szCs w:val="24"/>
              </w:rPr>
              <w:t xml:space="preserve"> the possibility of </w:t>
            </w:r>
            <w:r w:rsidR="008A72F8">
              <w:rPr>
                <w:rFonts w:ascii="Arial" w:hAnsi="Arial" w:cs="Arial"/>
                <w:szCs w:val="24"/>
              </w:rPr>
              <w:t>‘</w:t>
            </w:r>
            <w:r w:rsidRPr="00BC5A13">
              <w:rPr>
                <w:rFonts w:ascii="Arial" w:hAnsi="Arial" w:cs="Arial"/>
                <w:szCs w:val="24"/>
              </w:rPr>
              <w:t xml:space="preserve">optimism </w:t>
            </w:r>
            <w:proofErr w:type="spellStart"/>
            <w:r w:rsidRPr="00BC5A13">
              <w:rPr>
                <w:rFonts w:ascii="Arial" w:hAnsi="Arial" w:cs="Arial"/>
                <w:szCs w:val="24"/>
              </w:rPr>
              <w:t>bias</w:t>
            </w:r>
            <w:r w:rsidR="008A72F8">
              <w:rPr>
                <w:rFonts w:ascii="Arial" w:hAnsi="Arial" w:cs="Arial"/>
                <w:szCs w:val="24"/>
              </w:rPr>
              <w:t>’</w:t>
            </w:r>
            <w:proofErr w:type="spellEnd"/>
            <w:r w:rsidRPr="00BC5A13">
              <w:rPr>
                <w:rFonts w:ascii="Arial" w:hAnsi="Arial" w:cs="Arial"/>
                <w:szCs w:val="24"/>
              </w:rPr>
              <w:t xml:space="preserve"> inherent in the analysis.</w:t>
            </w:r>
            <w:r w:rsidR="008A72F8">
              <w:rPr>
                <w:rFonts w:ascii="Arial" w:hAnsi="Arial" w:cs="Arial"/>
                <w:szCs w:val="24"/>
              </w:rPr>
              <w:t xml:space="preserve"> This is because our assessment is </w:t>
            </w:r>
            <w:r w:rsidR="002726B3">
              <w:rPr>
                <w:rFonts w:ascii="Arial" w:hAnsi="Arial" w:cs="Arial"/>
                <w:szCs w:val="24"/>
              </w:rPr>
              <w:t>solely</w:t>
            </w:r>
            <w:r w:rsidR="008A72F8">
              <w:rPr>
                <w:rFonts w:ascii="Arial" w:hAnsi="Arial" w:cs="Arial"/>
                <w:szCs w:val="24"/>
              </w:rPr>
              <w:t xml:space="preserve"> based on information provided by Finance-in-Motion (the managers of the </w:t>
            </w:r>
            <w:proofErr w:type="spellStart"/>
            <w:proofErr w:type="gramStart"/>
            <w:r w:rsidR="008A72F8">
              <w:rPr>
                <w:rFonts w:ascii="Arial" w:hAnsi="Arial" w:cs="Arial"/>
                <w:szCs w:val="24"/>
              </w:rPr>
              <w:t>eco.business</w:t>
            </w:r>
            <w:proofErr w:type="spellEnd"/>
            <w:proofErr w:type="gramEnd"/>
            <w:r w:rsidR="008A72F8">
              <w:rPr>
                <w:rFonts w:ascii="Arial" w:hAnsi="Arial" w:cs="Arial"/>
                <w:szCs w:val="24"/>
              </w:rPr>
              <w:t xml:space="preserve"> fund) whereas our assessment of the Brazilian project and the WB’s analysis of the Sri Lankan projects are based in each case on a relatively wide range of sources from the literature.</w:t>
            </w:r>
          </w:p>
        </w:tc>
      </w:tr>
    </w:tbl>
    <w:p w14:paraId="7C286030" w14:textId="77777777" w:rsidR="002F2149" w:rsidRPr="00CF22CC" w:rsidRDefault="002F2149" w:rsidP="000732E4">
      <w:pPr>
        <w:pStyle w:val="ListParagraph"/>
        <w:numPr>
          <w:ilvl w:val="0"/>
          <w:numId w:val="1"/>
        </w:numPr>
        <w:spacing w:before="240"/>
        <w:rPr>
          <w:rFonts w:ascii="Arial" w:hAnsi="Arial" w:cs="Arial"/>
          <w:b/>
          <w:bCs/>
        </w:rPr>
      </w:pPr>
      <w:bookmarkStart w:id="3" w:name="_Ref454952838"/>
      <w:bookmarkStart w:id="4" w:name="_Toc455759253"/>
      <w:bookmarkStart w:id="5" w:name="_Toc457725894"/>
      <w:bookmarkStart w:id="6" w:name="_Toc103486509"/>
      <w:bookmarkStart w:id="7" w:name="_Toc175479107"/>
      <w:bookmarkStart w:id="8" w:name="_Toc176603383"/>
      <w:bookmarkStart w:id="9" w:name="_Toc457358199"/>
      <w:bookmarkStart w:id="10" w:name="_Toc508618732"/>
      <w:bookmarkStart w:id="11" w:name="_Toc508694686"/>
      <w:bookmarkStart w:id="12" w:name="_Toc511459937"/>
      <w:bookmarkStart w:id="13" w:name="_Toc511623200"/>
      <w:bookmarkStart w:id="14" w:name="_Toc520279119"/>
      <w:bookmarkStart w:id="15" w:name="_Toc523808207"/>
      <w:bookmarkStart w:id="16" w:name="_Toc536243686"/>
      <w:bookmarkStart w:id="17" w:name="_Toc3800340"/>
      <w:bookmarkStart w:id="18" w:name="_Toc6905878"/>
      <w:bookmarkEnd w:id="0"/>
      <w:r w:rsidRPr="00CF22CC">
        <w:rPr>
          <w:rFonts w:ascii="Arial" w:hAnsi="Arial" w:cs="Arial"/>
          <w:b/>
          <w:iCs/>
        </w:rPr>
        <w:lastRenderedPageBreak/>
        <w:t>What project planning has been completed</w:t>
      </w:r>
      <w:r w:rsidRPr="00CF22CC">
        <w:rPr>
          <w:rFonts w:ascii="Arial" w:hAnsi="Arial" w:cs="Arial"/>
          <w:b/>
        </w:rPr>
        <w:t>?</w:t>
      </w:r>
    </w:p>
    <w:p w14:paraId="7C286031" w14:textId="77777777" w:rsidR="002F2149" w:rsidRPr="00CF22CC" w:rsidRDefault="00BB00A9" w:rsidP="000732E4">
      <w:pPr>
        <w:spacing w:before="240" w:after="120"/>
        <w:rPr>
          <w:rFonts w:ascii="Arial" w:hAnsi="Arial" w:cs="Arial"/>
          <w:b/>
          <w:iCs/>
        </w:rPr>
      </w:pPr>
      <w:r w:rsidRPr="00CF22CC">
        <w:rPr>
          <w:rFonts w:ascii="Arial" w:hAnsi="Arial" w:cs="Arial"/>
          <w:b/>
          <w:iCs/>
        </w:rPr>
        <w:t>13</w:t>
      </w:r>
      <w:r w:rsidR="002F2149" w:rsidRPr="00CF22CC">
        <w:rPr>
          <w:rFonts w:ascii="Arial" w:hAnsi="Arial" w:cs="Arial"/>
          <w:b/>
          <w:iCs/>
        </w:rPr>
        <w:t>.1</w:t>
      </w:r>
      <w:r w:rsidR="002F2149" w:rsidRPr="00CF22CC">
        <w:rPr>
          <w:rFonts w:ascii="Arial" w:hAnsi="Arial" w:cs="Arial"/>
          <w:b/>
          <w:iCs/>
        </w:rPr>
        <w:tab/>
        <w:t>Risk Potential Assessment</w:t>
      </w:r>
    </w:p>
    <w:p w14:paraId="7C286032" w14:textId="77777777" w:rsidR="002F2149" w:rsidRPr="00CF22CC" w:rsidRDefault="002F2149" w:rsidP="000732E4">
      <w:pPr>
        <w:spacing w:after="120"/>
        <w:rPr>
          <w:rFonts w:ascii="Arial" w:hAnsi="Arial" w:cs="Arial"/>
          <w:iCs/>
        </w:rPr>
      </w:pPr>
      <w:r w:rsidRPr="00CF22CC">
        <w:rPr>
          <w:rFonts w:ascii="Arial" w:hAnsi="Arial" w:cs="Arial"/>
          <w:iCs/>
        </w:rPr>
        <w:t xml:space="preserve">Where appropriate (see guidance, but generally for higher risk programmes/projects) complete a Risk Potential Assessment and record the ratings below. This will determine whether Gateway review is applicable to the proposed work.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1"/>
        <w:gridCol w:w="2095"/>
        <w:gridCol w:w="1732"/>
        <w:gridCol w:w="1754"/>
      </w:tblGrid>
      <w:tr w:rsidR="002F2149" w:rsidRPr="00CF22CC" w14:paraId="7C286037" w14:textId="77777777" w:rsidTr="005D0981">
        <w:trPr>
          <w:cantSplit/>
          <w:trHeight w:val="255"/>
        </w:trPr>
        <w:tc>
          <w:tcPr>
            <w:tcW w:w="3491" w:type="dxa"/>
            <w:vMerge w:val="restart"/>
            <w:shd w:val="clear" w:color="auto" w:fill="C2D69B" w:themeFill="accent3" w:themeFillTint="99"/>
            <w:vAlign w:val="center"/>
          </w:tcPr>
          <w:p w14:paraId="7C286033" w14:textId="77777777" w:rsidR="002F2149" w:rsidRPr="00CF22CC" w:rsidRDefault="002F2149" w:rsidP="000732E4">
            <w:pPr>
              <w:spacing w:after="0"/>
              <w:rPr>
                <w:rFonts w:ascii="Arial" w:hAnsi="Arial" w:cs="Arial"/>
                <w:b/>
                <w:bCs/>
              </w:rPr>
            </w:pPr>
            <w:r w:rsidRPr="00CF22CC">
              <w:rPr>
                <w:rFonts w:ascii="Arial" w:hAnsi="Arial" w:cs="Arial"/>
                <w:b/>
                <w:iCs/>
              </w:rPr>
              <w:t xml:space="preserve">Risk Potential Assessment </w:t>
            </w:r>
          </w:p>
        </w:tc>
        <w:sdt>
          <w:sdtPr>
            <w:rPr>
              <w:rFonts w:ascii="Arial" w:hAnsi="Arial" w:cs="Arial"/>
            </w:rPr>
            <w:id w:val="5769089"/>
            <w:placeholder>
              <w:docPart w:val="245539EA2DA44765A8B119050C687CA1"/>
            </w:placeholder>
            <w:dropDownList>
              <w:listItem w:value="Choose an item."/>
              <w:listItem w:displayText="High Risk" w:value="High Risk"/>
              <w:listItem w:displayText="Medium Risk" w:value="Medium Risk"/>
              <w:listItem w:displayText="Low Risk" w:value="Low Risk"/>
            </w:dropDownList>
          </w:sdtPr>
          <w:sdtEndPr>
            <w:rPr>
              <w:b/>
            </w:rPr>
          </w:sdtEndPr>
          <w:sdtContent>
            <w:tc>
              <w:tcPr>
                <w:tcW w:w="2095" w:type="dxa"/>
              </w:tcPr>
              <w:p w14:paraId="7C286034" w14:textId="77777777" w:rsidR="002F2149" w:rsidRPr="00CF22CC" w:rsidRDefault="00600419" w:rsidP="000732E4">
                <w:pPr>
                  <w:spacing w:after="0"/>
                  <w:jc w:val="center"/>
                  <w:rPr>
                    <w:rFonts w:ascii="Arial" w:hAnsi="Arial" w:cs="Arial"/>
                    <w:b/>
                  </w:rPr>
                </w:pPr>
                <w:r>
                  <w:rPr>
                    <w:rFonts w:ascii="Arial" w:hAnsi="Arial" w:cs="Arial"/>
                  </w:rPr>
                  <w:t>Medium Risk</w:t>
                </w:r>
              </w:p>
            </w:tc>
          </w:sdtContent>
        </w:sdt>
        <w:tc>
          <w:tcPr>
            <w:tcW w:w="1732" w:type="dxa"/>
          </w:tcPr>
          <w:p w14:paraId="7C286035" w14:textId="77777777" w:rsidR="002F2149" w:rsidRPr="00CF22CC" w:rsidRDefault="002F2149" w:rsidP="000732E4">
            <w:pPr>
              <w:spacing w:after="0"/>
              <w:jc w:val="right"/>
              <w:rPr>
                <w:rFonts w:ascii="Arial" w:hAnsi="Arial" w:cs="Arial"/>
                <w:b/>
              </w:rPr>
            </w:pPr>
            <w:r w:rsidRPr="00CF22CC">
              <w:rPr>
                <w:rFonts w:ascii="Arial" w:hAnsi="Arial" w:cs="Arial"/>
                <w:b/>
              </w:rPr>
              <w:t>Consequence:</w:t>
            </w:r>
          </w:p>
        </w:tc>
        <w:sdt>
          <w:sdtPr>
            <w:rPr>
              <w:rFonts w:ascii="Arial" w:hAnsi="Arial" w:cs="Arial"/>
            </w:rPr>
            <w:id w:val="23718115"/>
            <w:placeholder>
              <w:docPart w:val="CB78661DBAB8470DA98760DD504EAD26"/>
            </w:placeholder>
            <w:dropDownList>
              <w:listItem w:displayText="choose item" w:value="choose item"/>
              <w:listItem w:displayText="Very High" w:value="Very High"/>
              <w:listItem w:displayText="High" w:value="High"/>
              <w:listItem w:displayText="Medium" w:value="Medium"/>
              <w:listItem w:displayText="Low" w:value="Low"/>
              <w:listItem w:displayText="Very Low" w:value="Very Low"/>
            </w:dropDownList>
          </w:sdtPr>
          <w:sdtEndPr/>
          <w:sdtContent>
            <w:tc>
              <w:tcPr>
                <w:tcW w:w="1754" w:type="dxa"/>
              </w:tcPr>
              <w:p w14:paraId="7C286036" w14:textId="77777777" w:rsidR="002F2149" w:rsidRPr="00CF22CC" w:rsidRDefault="00600419" w:rsidP="000732E4">
                <w:pPr>
                  <w:spacing w:after="0"/>
                  <w:rPr>
                    <w:rFonts w:ascii="Arial" w:hAnsi="Arial" w:cs="Arial"/>
                  </w:rPr>
                </w:pPr>
                <w:r>
                  <w:rPr>
                    <w:rFonts w:ascii="Arial" w:hAnsi="Arial" w:cs="Arial"/>
                  </w:rPr>
                  <w:t>Medium</w:t>
                </w:r>
              </w:p>
            </w:tc>
          </w:sdtContent>
        </w:sdt>
      </w:tr>
      <w:tr w:rsidR="002F2149" w:rsidRPr="00CF22CC" w14:paraId="7C28603C" w14:textId="77777777" w:rsidTr="005D0981">
        <w:trPr>
          <w:cantSplit/>
          <w:trHeight w:val="255"/>
        </w:trPr>
        <w:tc>
          <w:tcPr>
            <w:tcW w:w="3491" w:type="dxa"/>
            <w:vMerge/>
            <w:shd w:val="clear" w:color="auto" w:fill="C2D69B" w:themeFill="accent3" w:themeFillTint="99"/>
            <w:vAlign w:val="center"/>
          </w:tcPr>
          <w:p w14:paraId="7C286038" w14:textId="77777777" w:rsidR="002F2149" w:rsidRPr="00CF22CC" w:rsidRDefault="002F2149" w:rsidP="000732E4">
            <w:pPr>
              <w:spacing w:after="0"/>
              <w:rPr>
                <w:rFonts w:ascii="Arial" w:hAnsi="Arial" w:cs="Arial"/>
                <w:b/>
                <w:iCs/>
              </w:rPr>
            </w:pPr>
          </w:p>
        </w:tc>
        <w:tc>
          <w:tcPr>
            <w:tcW w:w="2095" w:type="dxa"/>
          </w:tcPr>
          <w:p w14:paraId="7C286039" w14:textId="77777777" w:rsidR="002F2149" w:rsidRPr="00CF22CC" w:rsidRDefault="002F2149" w:rsidP="000732E4">
            <w:pPr>
              <w:spacing w:after="0"/>
              <w:jc w:val="center"/>
              <w:rPr>
                <w:rFonts w:ascii="Arial" w:hAnsi="Arial" w:cs="Arial"/>
              </w:rPr>
            </w:pPr>
          </w:p>
        </w:tc>
        <w:tc>
          <w:tcPr>
            <w:tcW w:w="1732" w:type="dxa"/>
          </w:tcPr>
          <w:p w14:paraId="7C28603A" w14:textId="77777777" w:rsidR="002F2149" w:rsidRPr="00CF22CC" w:rsidRDefault="002F2149" w:rsidP="000732E4">
            <w:pPr>
              <w:spacing w:after="0"/>
              <w:jc w:val="right"/>
              <w:rPr>
                <w:rFonts w:ascii="Arial" w:hAnsi="Arial" w:cs="Arial"/>
                <w:b/>
              </w:rPr>
            </w:pPr>
            <w:r w:rsidRPr="00CF22CC">
              <w:rPr>
                <w:rFonts w:ascii="Arial" w:hAnsi="Arial" w:cs="Arial"/>
                <w:b/>
              </w:rPr>
              <w:t>Complexity:</w:t>
            </w:r>
          </w:p>
        </w:tc>
        <w:sdt>
          <w:sdtPr>
            <w:rPr>
              <w:rFonts w:ascii="Arial" w:hAnsi="Arial" w:cs="Arial"/>
            </w:rPr>
            <w:id w:val="23718117"/>
            <w:placeholder>
              <w:docPart w:val="DCD9890BCA72425DB952FE7F70B2AFAB"/>
            </w:placeholder>
            <w:dropDownList>
              <w:listItem w:displayText="Very High" w:value="Very High"/>
              <w:listItem w:displayText="High" w:value="High"/>
              <w:listItem w:displayText="Medium" w:value="Medium"/>
              <w:listItem w:displayText="Low" w:value="Low"/>
              <w:listItem w:displayText="Very Low" w:value="Very Low"/>
            </w:dropDownList>
          </w:sdtPr>
          <w:sdtEndPr/>
          <w:sdtContent>
            <w:tc>
              <w:tcPr>
                <w:tcW w:w="1754" w:type="dxa"/>
              </w:tcPr>
              <w:p w14:paraId="7C28603B" w14:textId="77777777" w:rsidR="002F2149" w:rsidRPr="00CF22CC" w:rsidRDefault="00600419" w:rsidP="000732E4">
                <w:pPr>
                  <w:spacing w:after="0"/>
                  <w:rPr>
                    <w:rFonts w:ascii="Arial" w:hAnsi="Arial" w:cs="Arial"/>
                  </w:rPr>
                </w:pPr>
                <w:r>
                  <w:rPr>
                    <w:rFonts w:ascii="Arial" w:hAnsi="Arial" w:cs="Arial"/>
                  </w:rPr>
                  <w:t>Medium</w:t>
                </w:r>
              </w:p>
            </w:tc>
          </w:sdtContent>
        </w:sdt>
      </w:tr>
    </w:tbl>
    <w:p w14:paraId="7C28603D" w14:textId="77777777" w:rsidR="002F2149" w:rsidRPr="00CF22CC" w:rsidRDefault="002F2149" w:rsidP="000732E4">
      <w:pPr>
        <w:spacing w:after="0"/>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237"/>
      </w:tblGrid>
      <w:tr w:rsidR="002F2149" w:rsidRPr="00CF22CC" w14:paraId="7C286050" w14:textId="77777777" w:rsidTr="00D60208">
        <w:trPr>
          <w:cantSplit/>
        </w:trPr>
        <w:tc>
          <w:tcPr>
            <w:tcW w:w="2835" w:type="dxa"/>
            <w:shd w:val="clear" w:color="auto" w:fill="C2D69B" w:themeFill="accent3" w:themeFillTint="99"/>
            <w:vAlign w:val="center"/>
          </w:tcPr>
          <w:p w14:paraId="7C28603E" w14:textId="77777777" w:rsidR="002F2149" w:rsidRPr="00CF22CC" w:rsidRDefault="009D4ACE" w:rsidP="000732E4">
            <w:pPr>
              <w:spacing w:after="0"/>
              <w:rPr>
                <w:rFonts w:ascii="Arial" w:hAnsi="Arial" w:cs="Arial"/>
                <w:b/>
                <w:bCs/>
              </w:rPr>
            </w:pPr>
            <w:r w:rsidRPr="00CF22CC">
              <w:rPr>
                <w:rFonts w:ascii="Arial" w:hAnsi="Arial" w:cs="Arial"/>
              </w:rPr>
              <w:lastRenderedPageBreak/>
              <w:t>S</w:t>
            </w:r>
            <w:r w:rsidR="002F2149" w:rsidRPr="00CF22CC">
              <w:rPr>
                <w:rFonts w:ascii="Arial" w:hAnsi="Arial" w:cs="Arial"/>
              </w:rPr>
              <w:t>ummarise briefly the main risks to the successful delivery of the activity and the key areas of uncertainty</w:t>
            </w:r>
            <w:r w:rsidR="00D60208" w:rsidRPr="00CF22CC">
              <w:rPr>
                <w:rFonts w:ascii="Arial" w:hAnsi="Arial" w:cs="Arial"/>
              </w:rPr>
              <w:t xml:space="preserve"> remaining</w:t>
            </w:r>
            <w:r w:rsidR="002F2149" w:rsidRPr="00CF22CC">
              <w:rPr>
                <w:rFonts w:ascii="Arial" w:hAnsi="Arial" w:cs="Arial"/>
              </w:rPr>
              <w:t>.</w:t>
            </w:r>
            <w:r w:rsidR="001163D7" w:rsidRPr="00CF22CC">
              <w:rPr>
                <w:rFonts w:ascii="Arial" w:hAnsi="Arial" w:cs="Arial"/>
              </w:rPr>
              <w:t xml:space="preserve"> </w:t>
            </w:r>
            <w:r w:rsidR="002F2149" w:rsidRPr="00CF22CC">
              <w:rPr>
                <w:rFonts w:ascii="Arial" w:hAnsi="Arial" w:cs="Arial"/>
                <w:b/>
                <w:bCs/>
              </w:rPr>
              <w:t>Main risks to delivery</w:t>
            </w:r>
          </w:p>
        </w:tc>
        <w:tc>
          <w:tcPr>
            <w:tcW w:w="6237" w:type="dxa"/>
          </w:tcPr>
          <w:p w14:paraId="7C28603F" w14:textId="77777777" w:rsidR="00FE024A" w:rsidRDefault="00FE024A" w:rsidP="00740D6E">
            <w:pPr>
              <w:spacing w:after="120"/>
              <w:jc w:val="both"/>
              <w:rPr>
                <w:rFonts w:ascii="Arial" w:hAnsi="Arial" w:cs="Arial"/>
              </w:rPr>
            </w:pPr>
          </w:p>
          <w:p w14:paraId="7C286040" w14:textId="77777777" w:rsidR="00740D6E" w:rsidRDefault="00740D6E" w:rsidP="00740D6E">
            <w:pPr>
              <w:spacing w:after="120"/>
              <w:jc w:val="both"/>
              <w:rPr>
                <w:rFonts w:ascii="Arial" w:hAnsi="Arial" w:cs="Arial"/>
              </w:rPr>
            </w:pPr>
            <w:r>
              <w:rPr>
                <w:rFonts w:ascii="Arial" w:hAnsi="Arial" w:cs="Arial"/>
              </w:rPr>
              <w:t xml:space="preserve">For both projects risk in common are: </w:t>
            </w:r>
          </w:p>
          <w:p w14:paraId="7C286041" w14:textId="77777777" w:rsidR="00740D6E" w:rsidRPr="003E401A" w:rsidRDefault="00740D6E" w:rsidP="00740D6E">
            <w:pPr>
              <w:pStyle w:val="ListParagraph"/>
              <w:numPr>
                <w:ilvl w:val="0"/>
                <w:numId w:val="9"/>
              </w:numPr>
              <w:spacing w:after="120"/>
              <w:jc w:val="both"/>
              <w:rPr>
                <w:rFonts w:ascii="Arial" w:hAnsi="Arial" w:cs="Arial"/>
              </w:rPr>
            </w:pPr>
            <w:r w:rsidRPr="003E401A">
              <w:rPr>
                <w:rFonts w:ascii="Arial" w:hAnsi="Arial" w:cs="Arial"/>
                <w:color w:val="000000"/>
              </w:rPr>
              <w:t xml:space="preserve">Support for sustainable forestry and agriculture displaces unsustainable activities into other locations through “leakage”. </w:t>
            </w:r>
          </w:p>
          <w:p w14:paraId="7C286042" w14:textId="789DFEE9" w:rsidR="00740D6E" w:rsidRDefault="00740D6E" w:rsidP="00740D6E">
            <w:pPr>
              <w:pStyle w:val="ListParagraph"/>
              <w:spacing w:after="120"/>
              <w:jc w:val="both"/>
              <w:rPr>
                <w:rFonts w:ascii="Arial" w:hAnsi="Arial" w:cs="Arial"/>
              </w:rPr>
            </w:pPr>
            <w:r w:rsidRPr="003E401A">
              <w:rPr>
                <w:rFonts w:ascii="Arial" w:hAnsi="Arial" w:cs="Arial"/>
                <w:b/>
              </w:rPr>
              <w:t>Mitigatio</w:t>
            </w:r>
            <w:r w:rsidR="008D1E24">
              <w:rPr>
                <w:rFonts w:ascii="Arial" w:hAnsi="Arial" w:cs="Arial"/>
                <w:b/>
              </w:rPr>
              <w:t>n</w:t>
            </w:r>
            <w:r w:rsidR="00F80E72">
              <w:rPr>
                <w:rFonts w:ascii="Arial" w:hAnsi="Arial" w:cs="Arial"/>
                <w:b/>
              </w:rPr>
              <w:t xml:space="preserve"> </w:t>
            </w:r>
            <w:r w:rsidRPr="003E401A">
              <w:rPr>
                <w:rFonts w:ascii="Arial" w:hAnsi="Arial" w:cs="Arial"/>
                <w:b/>
              </w:rPr>
              <w:t xml:space="preserve">action </w:t>
            </w:r>
            <w:r>
              <w:rPr>
                <w:rFonts w:ascii="Arial" w:hAnsi="Arial" w:cs="Arial"/>
              </w:rPr>
              <w:t>Both projects take</w:t>
            </w:r>
            <w:r w:rsidRPr="003E401A">
              <w:rPr>
                <w:rFonts w:ascii="Arial" w:hAnsi="Arial" w:cs="Arial"/>
              </w:rPr>
              <w:t xml:space="preserve"> a landscape</w:t>
            </w:r>
            <w:r>
              <w:rPr>
                <w:rFonts w:ascii="Arial" w:hAnsi="Arial" w:cs="Arial"/>
              </w:rPr>
              <w:t xml:space="preserve"> scale approach and operate over wide areas. On</w:t>
            </w:r>
            <w:r w:rsidRPr="003E401A">
              <w:rPr>
                <w:rFonts w:ascii="Arial" w:hAnsi="Arial" w:cs="Arial"/>
              </w:rPr>
              <w:t xml:space="preserve"> the ground interventions impact </w:t>
            </w:r>
            <w:r>
              <w:rPr>
                <w:rFonts w:ascii="Arial" w:hAnsi="Arial" w:cs="Arial"/>
              </w:rPr>
              <w:t>several areas, minimising the risk of leakage</w:t>
            </w:r>
            <w:r w:rsidRPr="003E401A">
              <w:rPr>
                <w:rFonts w:ascii="Arial" w:hAnsi="Arial" w:cs="Arial"/>
              </w:rPr>
              <w:t>.</w:t>
            </w:r>
          </w:p>
          <w:p w14:paraId="7C286043" w14:textId="77777777" w:rsidR="00740D6E" w:rsidRPr="003E401A" w:rsidRDefault="00740D6E" w:rsidP="00740D6E">
            <w:pPr>
              <w:pStyle w:val="ListParagraph"/>
              <w:spacing w:after="120"/>
              <w:jc w:val="both"/>
              <w:rPr>
                <w:rFonts w:ascii="Arial" w:hAnsi="Arial" w:cs="Arial"/>
              </w:rPr>
            </w:pPr>
          </w:p>
          <w:p w14:paraId="7C286044" w14:textId="77777777" w:rsidR="00740D6E" w:rsidRPr="000E25AE" w:rsidRDefault="00740D6E" w:rsidP="00740D6E">
            <w:pPr>
              <w:pStyle w:val="ListParagraph"/>
              <w:numPr>
                <w:ilvl w:val="0"/>
                <w:numId w:val="9"/>
              </w:numPr>
              <w:spacing w:after="120"/>
              <w:jc w:val="both"/>
              <w:rPr>
                <w:rFonts w:ascii="Arial" w:hAnsi="Arial" w:cs="Arial"/>
                <w:color w:val="000000"/>
              </w:rPr>
            </w:pPr>
            <w:r w:rsidRPr="000E25AE">
              <w:rPr>
                <w:rFonts w:ascii="Arial" w:hAnsi="Arial" w:cs="Arial"/>
                <w:color w:val="000000"/>
              </w:rPr>
              <w:t xml:space="preserve">Slow start-up </w:t>
            </w:r>
            <w:r>
              <w:rPr>
                <w:rFonts w:ascii="Arial" w:hAnsi="Arial" w:cs="Arial"/>
                <w:color w:val="000000"/>
              </w:rPr>
              <w:t>times</w:t>
            </w:r>
            <w:r w:rsidRPr="000E25AE">
              <w:rPr>
                <w:rFonts w:ascii="Arial" w:hAnsi="Arial" w:cs="Arial"/>
                <w:color w:val="000000"/>
              </w:rPr>
              <w:t xml:space="preserve"> lead to delayed implementation. </w:t>
            </w:r>
          </w:p>
          <w:p w14:paraId="7C286045" w14:textId="77777777" w:rsidR="00740D6E" w:rsidRDefault="00740D6E" w:rsidP="00740D6E">
            <w:pPr>
              <w:pStyle w:val="ListParagraph"/>
              <w:spacing w:after="120"/>
              <w:jc w:val="both"/>
              <w:rPr>
                <w:rFonts w:ascii="Arial" w:hAnsi="Arial" w:cs="Arial"/>
              </w:rPr>
            </w:pPr>
            <w:r w:rsidRPr="003E401A">
              <w:rPr>
                <w:rFonts w:ascii="Arial" w:hAnsi="Arial" w:cs="Arial"/>
                <w:b/>
                <w:color w:val="000000"/>
              </w:rPr>
              <w:t>Mitigation action</w:t>
            </w:r>
            <w:r w:rsidRPr="003E401A">
              <w:rPr>
                <w:rFonts w:ascii="Arial" w:hAnsi="Arial" w:cs="Arial"/>
                <w:color w:val="000000"/>
              </w:rPr>
              <w:t xml:space="preserve"> includes working closely with </w:t>
            </w:r>
            <w:r>
              <w:rPr>
                <w:rFonts w:ascii="Arial" w:hAnsi="Arial" w:cs="Arial"/>
                <w:color w:val="000000"/>
              </w:rPr>
              <w:t>delivery partners</w:t>
            </w:r>
            <w:r w:rsidRPr="003E401A">
              <w:rPr>
                <w:rFonts w:ascii="Arial" w:hAnsi="Arial" w:cs="Arial"/>
                <w:color w:val="000000"/>
              </w:rPr>
              <w:t xml:space="preserve"> to expedite action.</w:t>
            </w:r>
            <w:r w:rsidRPr="003E401A">
              <w:rPr>
                <w:rFonts w:ascii="Arial" w:hAnsi="Arial" w:cs="Arial"/>
              </w:rPr>
              <w:t xml:space="preserve"> </w:t>
            </w:r>
            <w:r>
              <w:rPr>
                <w:rFonts w:ascii="Arial" w:hAnsi="Arial" w:cs="Arial"/>
              </w:rPr>
              <w:t xml:space="preserve">We are engaging with the World Bank at a high level to ensure sufficient resources are devoted to delivering in Sri Lanka and should be able to influence the pace from our position on the board of </w:t>
            </w:r>
            <w:proofErr w:type="spellStart"/>
            <w:proofErr w:type="gramStart"/>
            <w:r>
              <w:rPr>
                <w:rFonts w:ascii="Arial" w:hAnsi="Arial" w:cs="Arial"/>
              </w:rPr>
              <w:t>eco.business</w:t>
            </w:r>
            <w:proofErr w:type="spellEnd"/>
            <w:proofErr w:type="gramEnd"/>
            <w:r>
              <w:rPr>
                <w:rFonts w:ascii="Arial" w:hAnsi="Arial" w:cs="Arial"/>
              </w:rPr>
              <w:t xml:space="preserve">. </w:t>
            </w:r>
          </w:p>
          <w:p w14:paraId="7C286046" w14:textId="77777777" w:rsidR="00740D6E" w:rsidRPr="00740D6E" w:rsidRDefault="00740D6E" w:rsidP="00740D6E">
            <w:pPr>
              <w:spacing w:after="120"/>
              <w:jc w:val="both"/>
              <w:rPr>
                <w:rFonts w:ascii="Arial" w:hAnsi="Arial" w:cs="Arial"/>
              </w:rPr>
            </w:pPr>
            <w:r>
              <w:rPr>
                <w:rFonts w:ascii="Arial" w:hAnsi="Arial" w:cs="Arial"/>
              </w:rPr>
              <w:t xml:space="preserve">For Sri Lanka </w:t>
            </w:r>
          </w:p>
          <w:p w14:paraId="7C286047" w14:textId="2459E1E9" w:rsidR="00740D6E" w:rsidRDefault="00740D6E" w:rsidP="00740D6E">
            <w:pPr>
              <w:pStyle w:val="ListParagraph"/>
              <w:numPr>
                <w:ilvl w:val="0"/>
                <w:numId w:val="9"/>
              </w:numPr>
              <w:spacing w:after="120"/>
              <w:jc w:val="both"/>
              <w:rPr>
                <w:rFonts w:ascii="Arial" w:hAnsi="Arial" w:cs="Arial"/>
              </w:rPr>
            </w:pPr>
            <w:r w:rsidRPr="003E401A">
              <w:rPr>
                <w:rFonts w:ascii="Arial" w:hAnsi="Arial" w:cs="Arial"/>
              </w:rPr>
              <w:t xml:space="preserve">Risks around </w:t>
            </w:r>
            <w:r>
              <w:rPr>
                <w:rFonts w:ascii="Arial" w:hAnsi="Arial" w:cs="Arial"/>
              </w:rPr>
              <w:t xml:space="preserve">the ability of Sri </w:t>
            </w:r>
            <w:r w:rsidR="002726B3">
              <w:rPr>
                <w:rFonts w:ascii="Arial" w:hAnsi="Arial" w:cs="Arial"/>
              </w:rPr>
              <w:t xml:space="preserve">Lanka </w:t>
            </w:r>
            <w:r w:rsidR="002726B3" w:rsidRPr="003E401A">
              <w:rPr>
                <w:rFonts w:ascii="Arial" w:hAnsi="Arial" w:cs="Arial"/>
              </w:rPr>
              <w:t>to</w:t>
            </w:r>
            <w:r w:rsidRPr="003E401A">
              <w:rPr>
                <w:rFonts w:ascii="Arial" w:hAnsi="Arial" w:cs="Arial"/>
              </w:rPr>
              <w:t xml:space="preserve"> deliver </w:t>
            </w:r>
            <w:r w:rsidR="00A3189B">
              <w:rPr>
                <w:rFonts w:ascii="Arial" w:hAnsi="Arial" w:cs="Arial"/>
              </w:rPr>
              <w:t xml:space="preserve">the </w:t>
            </w:r>
            <w:r>
              <w:rPr>
                <w:rFonts w:ascii="Arial" w:hAnsi="Arial" w:cs="Arial"/>
              </w:rPr>
              <w:t>project</w:t>
            </w:r>
            <w:r w:rsidRPr="003E401A">
              <w:rPr>
                <w:rFonts w:ascii="Arial" w:hAnsi="Arial" w:cs="Arial"/>
              </w:rPr>
              <w:t xml:space="preserve"> due </w:t>
            </w:r>
            <w:r w:rsidR="00AD3227">
              <w:rPr>
                <w:rFonts w:ascii="Arial" w:hAnsi="Arial" w:cs="Arial"/>
              </w:rPr>
              <w:t xml:space="preserve">to </w:t>
            </w:r>
            <w:r w:rsidRPr="003E401A">
              <w:rPr>
                <w:rFonts w:ascii="Arial" w:hAnsi="Arial" w:cs="Arial"/>
              </w:rPr>
              <w:t xml:space="preserve">political </w:t>
            </w:r>
            <w:r w:rsidR="00AD3227">
              <w:rPr>
                <w:rFonts w:ascii="Arial" w:hAnsi="Arial" w:cs="Arial"/>
              </w:rPr>
              <w:t>factors</w:t>
            </w:r>
            <w:r w:rsidRPr="003E401A">
              <w:rPr>
                <w:rFonts w:ascii="Arial" w:hAnsi="Arial" w:cs="Arial"/>
              </w:rPr>
              <w:t xml:space="preserve">. </w:t>
            </w:r>
          </w:p>
          <w:p w14:paraId="7C286048" w14:textId="77777777" w:rsidR="00740D6E" w:rsidRPr="003E401A" w:rsidRDefault="00740D6E" w:rsidP="00740D6E">
            <w:pPr>
              <w:pStyle w:val="ListParagraph"/>
              <w:spacing w:after="120"/>
              <w:jc w:val="both"/>
              <w:rPr>
                <w:rFonts w:ascii="Arial" w:hAnsi="Arial" w:cs="Arial"/>
              </w:rPr>
            </w:pPr>
            <w:r w:rsidRPr="003E401A">
              <w:rPr>
                <w:rFonts w:ascii="Arial" w:hAnsi="Arial" w:cs="Arial"/>
                <w:b/>
              </w:rPr>
              <w:t>Mitigation action</w:t>
            </w:r>
            <w:r w:rsidRPr="003E401A">
              <w:rPr>
                <w:rFonts w:ascii="Arial" w:hAnsi="Arial" w:cs="Arial"/>
              </w:rPr>
              <w:t xml:space="preserve"> </w:t>
            </w:r>
            <w:r w:rsidR="00FB5B88">
              <w:rPr>
                <w:rFonts w:ascii="Arial" w:hAnsi="Arial" w:cs="Arial"/>
              </w:rPr>
              <w:t xml:space="preserve">Ensure programmes are fully supported by local and national governments to </w:t>
            </w:r>
            <w:r w:rsidR="005004DC">
              <w:rPr>
                <w:rFonts w:ascii="Arial" w:hAnsi="Arial" w:cs="Arial"/>
              </w:rPr>
              <w:t xml:space="preserve">increase probability of </w:t>
            </w:r>
            <w:proofErr w:type="gramStart"/>
            <w:r w:rsidR="005004DC">
              <w:rPr>
                <w:rFonts w:ascii="Arial" w:hAnsi="Arial" w:cs="Arial"/>
              </w:rPr>
              <w:t>success ,</w:t>
            </w:r>
            <w:proofErr w:type="gramEnd"/>
            <w:r w:rsidR="005004DC">
              <w:rPr>
                <w:rFonts w:ascii="Arial" w:hAnsi="Arial" w:cs="Arial"/>
              </w:rPr>
              <w:t xml:space="preserve"> and ensure sufficient numbers of World Bank staff are appointed to support the Government of Sri Lanka where necessary</w:t>
            </w:r>
          </w:p>
          <w:p w14:paraId="7C286049" w14:textId="77777777" w:rsidR="00740D6E" w:rsidRDefault="00740D6E" w:rsidP="00740D6E">
            <w:pPr>
              <w:spacing w:after="120"/>
              <w:jc w:val="both"/>
              <w:rPr>
                <w:rFonts w:ascii="Arial" w:hAnsi="Arial" w:cs="Arial"/>
                <w:szCs w:val="24"/>
              </w:rPr>
            </w:pPr>
            <w:r>
              <w:rPr>
                <w:rFonts w:ascii="Arial" w:hAnsi="Arial" w:cs="Arial"/>
                <w:szCs w:val="24"/>
              </w:rPr>
              <w:t xml:space="preserve">For </w:t>
            </w:r>
            <w:proofErr w:type="spellStart"/>
            <w:proofErr w:type="gramStart"/>
            <w:r>
              <w:rPr>
                <w:rFonts w:ascii="Arial" w:hAnsi="Arial" w:cs="Arial"/>
                <w:szCs w:val="24"/>
              </w:rPr>
              <w:t>eco.business</w:t>
            </w:r>
            <w:proofErr w:type="spellEnd"/>
            <w:proofErr w:type="gramEnd"/>
            <w:r>
              <w:rPr>
                <w:rFonts w:ascii="Arial" w:hAnsi="Arial" w:cs="Arial"/>
                <w:szCs w:val="24"/>
              </w:rPr>
              <w:t xml:space="preserve"> </w:t>
            </w:r>
          </w:p>
          <w:p w14:paraId="7C28604A" w14:textId="543266E5" w:rsidR="003768F7" w:rsidRPr="003768F7" w:rsidRDefault="003768F7" w:rsidP="003768F7">
            <w:pPr>
              <w:pStyle w:val="ListParagraph"/>
              <w:numPr>
                <w:ilvl w:val="0"/>
                <w:numId w:val="9"/>
              </w:numPr>
              <w:spacing w:after="120"/>
              <w:jc w:val="both"/>
              <w:rPr>
                <w:rFonts w:ascii="Arial" w:hAnsi="Arial" w:cs="Arial"/>
                <w:szCs w:val="24"/>
              </w:rPr>
            </w:pPr>
            <w:r w:rsidRPr="003768F7">
              <w:rPr>
                <w:rFonts w:ascii="Arial" w:hAnsi="Arial" w:cs="Arial"/>
                <w:szCs w:val="24"/>
              </w:rPr>
              <w:t xml:space="preserve">Lack of M&amp;E means that outcomes cannot be effectively </w:t>
            </w:r>
            <w:proofErr w:type="gramStart"/>
            <w:r w:rsidRPr="003768F7">
              <w:rPr>
                <w:rFonts w:ascii="Arial" w:hAnsi="Arial" w:cs="Arial"/>
                <w:szCs w:val="24"/>
              </w:rPr>
              <w:t>measure</w:t>
            </w:r>
            <w:r w:rsidR="00A3189B">
              <w:rPr>
                <w:rFonts w:ascii="Arial" w:hAnsi="Arial" w:cs="Arial"/>
                <w:szCs w:val="24"/>
              </w:rPr>
              <w:t>d</w:t>
            </w:r>
            <w:proofErr w:type="gramEnd"/>
            <w:r w:rsidRPr="003768F7">
              <w:rPr>
                <w:rFonts w:ascii="Arial" w:hAnsi="Arial" w:cs="Arial"/>
                <w:szCs w:val="24"/>
              </w:rPr>
              <w:t xml:space="preserve"> and the project cannot report effectively against the KPI’s.</w:t>
            </w:r>
          </w:p>
          <w:p w14:paraId="7C28604B" w14:textId="77777777" w:rsidR="00FB5B88" w:rsidRDefault="003768F7" w:rsidP="00FB5B88">
            <w:pPr>
              <w:spacing w:after="0"/>
              <w:ind w:left="743"/>
              <w:rPr>
                <w:rFonts w:ascii="Arial" w:hAnsi="Arial" w:cs="Arial"/>
              </w:rPr>
            </w:pPr>
            <w:r w:rsidRPr="003768F7">
              <w:rPr>
                <w:rFonts w:ascii="Arial" w:hAnsi="Arial" w:cs="Arial"/>
                <w:b/>
                <w:szCs w:val="24"/>
              </w:rPr>
              <w:t xml:space="preserve">Mitigation action </w:t>
            </w:r>
            <w:r w:rsidR="00FB5B88">
              <w:rPr>
                <w:rFonts w:ascii="Arial" w:hAnsi="Arial" w:cs="Arial"/>
              </w:rPr>
              <w:t>Ensure substantial analysis is undertaken in the design phase of the projects to ensure that methodologies and risk management tools are based on the strongest possible evidence.</w:t>
            </w:r>
          </w:p>
          <w:p w14:paraId="7C28604C" w14:textId="77777777" w:rsidR="00740D6E" w:rsidRPr="003768F7" w:rsidRDefault="00740D6E" w:rsidP="00740D6E">
            <w:pPr>
              <w:pStyle w:val="ListParagraph"/>
              <w:spacing w:after="120"/>
              <w:jc w:val="both"/>
              <w:rPr>
                <w:rFonts w:ascii="Arial" w:hAnsi="Arial" w:cs="Arial"/>
                <w:b/>
                <w:szCs w:val="24"/>
              </w:rPr>
            </w:pPr>
          </w:p>
          <w:p w14:paraId="7C28604D" w14:textId="77777777" w:rsidR="003768F7" w:rsidRDefault="003768F7" w:rsidP="007D5E00">
            <w:pPr>
              <w:pStyle w:val="ListParagraph"/>
              <w:numPr>
                <w:ilvl w:val="0"/>
                <w:numId w:val="31"/>
              </w:numPr>
              <w:spacing w:after="120"/>
              <w:jc w:val="both"/>
              <w:rPr>
                <w:rFonts w:ascii="Arial" w:hAnsi="Arial" w:cs="Arial"/>
                <w:szCs w:val="24"/>
              </w:rPr>
            </w:pPr>
            <w:r>
              <w:rPr>
                <w:rFonts w:ascii="Arial" w:hAnsi="Arial" w:cs="Arial"/>
                <w:szCs w:val="24"/>
              </w:rPr>
              <w:t xml:space="preserve">The fund </w:t>
            </w:r>
            <w:r w:rsidR="007D5E00">
              <w:rPr>
                <w:rFonts w:ascii="Arial" w:hAnsi="Arial" w:cs="Arial"/>
                <w:szCs w:val="24"/>
              </w:rPr>
              <w:t xml:space="preserve">does </w:t>
            </w:r>
            <w:r>
              <w:rPr>
                <w:rFonts w:ascii="Arial" w:hAnsi="Arial" w:cs="Arial"/>
                <w:szCs w:val="24"/>
              </w:rPr>
              <w:t>not leverage enough Private sector funding or does not</w:t>
            </w:r>
            <w:r w:rsidR="007D5E00">
              <w:rPr>
                <w:rFonts w:ascii="Arial" w:hAnsi="Arial" w:cs="Arial"/>
                <w:szCs w:val="24"/>
              </w:rPr>
              <w:t xml:space="preserve"> perform as expected and</w:t>
            </w:r>
            <w:r w:rsidR="003E1281">
              <w:rPr>
                <w:rFonts w:ascii="Arial" w:hAnsi="Arial" w:cs="Arial"/>
                <w:szCs w:val="24"/>
              </w:rPr>
              <w:t xml:space="preserve"> either VFM is not realised.</w:t>
            </w:r>
          </w:p>
          <w:p w14:paraId="7C28604E" w14:textId="77777777" w:rsidR="008C6AA9" w:rsidRPr="003768F7" w:rsidRDefault="003768F7" w:rsidP="003768F7">
            <w:pPr>
              <w:pStyle w:val="ListParagraph"/>
              <w:spacing w:after="120"/>
              <w:jc w:val="both"/>
              <w:rPr>
                <w:rFonts w:ascii="Arial" w:hAnsi="Arial" w:cs="Arial"/>
                <w:b/>
                <w:szCs w:val="24"/>
              </w:rPr>
            </w:pPr>
            <w:r w:rsidRPr="003768F7">
              <w:rPr>
                <w:rFonts w:ascii="Arial" w:hAnsi="Arial" w:cs="Arial"/>
                <w:b/>
                <w:szCs w:val="24"/>
              </w:rPr>
              <w:t xml:space="preserve">Mitigation </w:t>
            </w:r>
            <w:r>
              <w:rPr>
                <w:rFonts w:ascii="Arial" w:hAnsi="Arial" w:cs="Arial"/>
                <w:b/>
                <w:szCs w:val="24"/>
              </w:rPr>
              <w:t xml:space="preserve">action </w:t>
            </w:r>
          </w:p>
          <w:p w14:paraId="7C28604F" w14:textId="77777777" w:rsidR="007D5E00" w:rsidRPr="007D5E00" w:rsidRDefault="003E1281" w:rsidP="003768F7">
            <w:pPr>
              <w:pStyle w:val="ListParagraph"/>
              <w:spacing w:after="120"/>
              <w:jc w:val="both"/>
              <w:rPr>
                <w:rFonts w:ascii="Arial" w:hAnsi="Arial" w:cs="Arial"/>
                <w:szCs w:val="24"/>
              </w:rPr>
            </w:pPr>
            <w:r>
              <w:rPr>
                <w:rFonts w:ascii="Arial" w:hAnsi="Arial" w:cs="Arial"/>
                <w:szCs w:val="24"/>
              </w:rPr>
              <w:t xml:space="preserve">Work closely with the fund to ensure all mitigation actions against failure are carried out </w:t>
            </w:r>
            <w:r w:rsidR="002726B3">
              <w:rPr>
                <w:rFonts w:ascii="Arial" w:hAnsi="Arial" w:cs="Arial"/>
                <w:szCs w:val="24"/>
              </w:rPr>
              <w:t>including carefully</w:t>
            </w:r>
            <w:r w:rsidRPr="008A2C74">
              <w:rPr>
                <w:rFonts w:ascii="Arial" w:hAnsi="Arial" w:cs="Arial"/>
              </w:rPr>
              <w:t xml:space="preserve"> selecting partners with an adequate risk profile, carefully evaluated by an experienced team of professionals from Finance in Motion.</w:t>
            </w:r>
            <w:r w:rsidRPr="008A2C74">
              <w:rPr>
                <w:rFonts w:ascii="Arial" w:hAnsi="Arial" w:cs="Arial"/>
                <w:color w:val="000000"/>
              </w:rPr>
              <w:t xml:space="preserve"> Our presence as flagship donors will considerably support the attraction of further investors.</w:t>
            </w:r>
          </w:p>
        </w:tc>
      </w:tr>
      <w:tr w:rsidR="002F2149" w:rsidRPr="00CF22CC" w14:paraId="7C286053" w14:textId="77777777" w:rsidTr="00D60208">
        <w:trPr>
          <w:cantSplit/>
          <w:trHeight w:val="189"/>
        </w:trPr>
        <w:tc>
          <w:tcPr>
            <w:tcW w:w="2835" w:type="dxa"/>
            <w:shd w:val="clear" w:color="auto" w:fill="C2D69B" w:themeFill="accent3" w:themeFillTint="99"/>
          </w:tcPr>
          <w:p w14:paraId="7C286051" w14:textId="77777777" w:rsidR="002F2149" w:rsidRPr="00CF22CC" w:rsidRDefault="002F2149" w:rsidP="000732E4">
            <w:pPr>
              <w:spacing w:after="0"/>
              <w:rPr>
                <w:rFonts w:ascii="Arial" w:hAnsi="Arial" w:cs="Arial"/>
                <w:b/>
                <w:bCs/>
              </w:rPr>
            </w:pPr>
            <w:r w:rsidRPr="00CF22CC">
              <w:rPr>
                <w:rFonts w:ascii="Arial" w:hAnsi="Arial" w:cs="Arial"/>
                <w:b/>
                <w:bCs/>
              </w:rPr>
              <w:lastRenderedPageBreak/>
              <w:t>Key areas of uncertainty</w:t>
            </w:r>
          </w:p>
        </w:tc>
        <w:tc>
          <w:tcPr>
            <w:tcW w:w="6237" w:type="dxa"/>
          </w:tcPr>
          <w:p w14:paraId="7C286052" w14:textId="77777777" w:rsidR="007208E1" w:rsidRPr="00CF22CC" w:rsidRDefault="007208E1" w:rsidP="005004DC">
            <w:pPr>
              <w:jc w:val="both"/>
              <w:rPr>
                <w:rFonts w:ascii="Arial" w:hAnsi="Arial" w:cs="Arial"/>
                <w:color w:val="231F20"/>
                <w:sz w:val="20"/>
                <w:szCs w:val="20"/>
              </w:rPr>
            </w:pPr>
          </w:p>
        </w:tc>
      </w:tr>
    </w:tbl>
    <w:p w14:paraId="7C286054" w14:textId="77777777" w:rsidR="0051310B" w:rsidRPr="00CF22CC" w:rsidRDefault="00BB00A9" w:rsidP="000732E4">
      <w:pPr>
        <w:spacing w:before="240" w:after="120"/>
        <w:rPr>
          <w:rFonts w:ascii="Arial" w:hAnsi="Arial" w:cs="Arial"/>
          <w:b/>
          <w:color w:val="000000" w:themeColor="text1"/>
        </w:rPr>
      </w:pPr>
      <w:r w:rsidRPr="00CF22CC">
        <w:rPr>
          <w:rFonts w:ascii="Arial" w:hAnsi="Arial" w:cs="Arial"/>
          <w:b/>
          <w:color w:val="000000" w:themeColor="text1"/>
        </w:rPr>
        <w:t>13</w:t>
      </w:r>
      <w:r w:rsidR="00065EE1" w:rsidRPr="00CF22CC">
        <w:rPr>
          <w:rFonts w:ascii="Arial" w:hAnsi="Arial" w:cs="Arial"/>
          <w:b/>
          <w:color w:val="000000" w:themeColor="text1"/>
        </w:rPr>
        <w:t>.</w:t>
      </w:r>
      <w:r w:rsidR="002F2149" w:rsidRPr="00CF22CC">
        <w:rPr>
          <w:rFonts w:ascii="Arial" w:hAnsi="Arial" w:cs="Arial"/>
          <w:b/>
          <w:color w:val="000000" w:themeColor="text1"/>
        </w:rPr>
        <w:t>2</w:t>
      </w:r>
      <w:r w:rsidR="0051310B" w:rsidRPr="00CF22CC">
        <w:rPr>
          <w:rFonts w:ascii="Arial" w:hAnsi="Arial" w:cs="Arial"/>
          <w:b/>
          <w:color w:val="000000" w:themeColor="text1"/>
        </w:rPr>
        <w:tab/>
      </w:r>
      <w:r w:rsidR="002F2149" w:rsidRPr="00CF22CC">
        <w:rPr>
          <w:rFonts w:ascii="Arial" w:hAnsi="Arial" w:cs="Arial"/>
          <w:b/>
          <w:color w:val="000000" w:themeColor="text1"/>
        </w:rPr>
        <w:t xml:space="preserve">Are there any </w:t>
      </w:r>
      <w:r w:rsidR="0051310B" w:rsidRPr="00CF22CC">
        <w:rPr>
          <w:rFonts w:ascii="Arial" w:hAnsi="Arial" w:cs="Arial"/>
          <w:b/>
          <w:color w:val="000000" w:themeColor="text1"/>
        </w:rPr>
        <w:t xml:space="preserve">issues (I), assumptions (A) or constraints (C) </w:t>
      </w:r>
      <w:r w:rsidR="00E81BC2" w:rsidRPr="00CF22CC">
        <w:rPr>
          <w:rFonts w:ascii="Arial" w:hAnsi="Arial" w:cs="Arial"/>
          <w:b/>
          <w:bCs/>
          <w:iCs/>
          <w:color w:val="000000" w:themeColor="text1"/>
        </w:rPr>
        <w:t xml:space="preserve">that may impact or </w:t>
      </w:r>
      <w:r w:rsidR="0051310B" w:rsidRPr="00CF22CC">
        <w:rPr>
          <w:rFonts w:ascii="Arial" w:hAnsi="Arial" w:cs="Arial"/>
          <w:b/>
          <w:bCs/>
          <w:iCs/>
          <w:color w:val="000000" w:themeColor="text1"/>
        </w:rPr>
        <w:t xml:space="preserve">affect delivery of the </w:t>
      </w:r>
      <w:r w:rsidR="0051310B" w:rsidRPr="00CF22CC">
        <w:rPr>
          <w:rFonts w:ascii="Arial" w:hAnsi="Arial" w:cs="Arial"/>
          <w:b/>
          <w:color w:val="000000" w:themeColor="text1"/>
        </w:rPr>
        <w:t xml:space="preserve">preferred option </w:t>
      </w:r>
      <w:r w:rsidR="0051310B" w:rsidRPr="00CF22CC">
        <w:rPr>
          <w:rFonts w:ascii="Arial" w:hAnsi="Arial" w:cs="Arial"/>
          <w:b/>
          <w:bCs/>
          <w:iCs/>
          <w:color w:val="000000" w:themeColor="text1"/>
        </w:rPr>
        <w:t>and its outcomes</w:t>
      </w:r>
      <w:r w:rsidR="00E81BC2" w:rsidRPr="00CF22CC">
        <w:rPr>
          <w:rFonts w:ascii="Arial" w:hAnsi="Arial" w:cs="Arial"/>
          <w:b/>
          <w:bCs/>
          <w:iCs/>
          <w:color w:val="000000" w:themeColor="text1"/>
        </w:rPr>
        <w:t xml:space="preserve"> significantly</w:t>
      </w:r>
      <w:r w:rsidR="00B94E98" w:rsidRPr="00CF22CC">
        <w:rPr>
          <w:rFonts w:ascii="Arial" w:hAnsi="Arial" w:cs="Arial"/>
          <w:b/>
          <w:bCs/>
          <w:iCs/>
          <w:color w:val="000000" w:themeColor="text1"/>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18"/>
        <w:gridCol w:w="2858"/>
        <w:gridCol w:w="3261"/>
      </w:tblGrid>
      <w:tr w:rsidR="000D7AD7" w:rsidRPr="00CF22CC" w14:paraId="7C286059" w14:textId="77777777" w:rsidTr="00BC6592">
        <w:tc>
          <w:tcPr>
            <w:tcW w:w="1046" w:type="pct"/>
            <w:shd w:val="clear" w:color="auto" w:fill="C2D69B" w:themeFill="accent3" w:themeFillTint="99"/>
          </w:tcPr>
          <w:p w14:paraId="7C286055" w14:textId="77777777" w:rsidR="00EC4DFB" w:rsidRPr="00CF22CC" w:rsidRDefault="0051310B" w:rsidP="000732E4">
            <w:pPr>
              <w:spacing w:after="0"/>
              <w:jc w:val="center"/>
              <w:rPr>
                <w:rFonts w:ascii="Arial" w:hAnsi="Arial" w:cs="Arial"/>
                <w:b/>
                <w:color w:val="000000" w:themeColor="text1"/>
              </w:rPr>
            </w:pPr>
            <w:r w:rsidRPr="00CF22CC">
              <w:rPr>
                <w:rFonts w:ascii="Arial" w:hAnsi="Arial" w:cs="Arial"/>
                <w:b/>
                <w:color w:val="000000" w:themeColor="text1"/>
              </w:rPr>
              <w:t>Description</w:t>
            </w:r>
          </w:p>
        </w:tc>
        <w:tc>
          <w:tcPr>
            <w:tcW w:w="405" w:type="pct"/>
            <w:shd w:val="clear" w:color="auto" w:fill="C2D69B" w:themeFill="accent3" w:themeFillTint="99"/>
          </w:tcPr>
          <w:p w14:paraId="7C286056" w14:textId="77777777" w:rsidR="0051310B" w:rsidRPr="00CF22CC" w:rsidRDefault="0085046C" w:rsidP="000732E4">
            <w:pPr>
              <w:spacing w:after="0"/>
              <w:jc w:val="center"/>
              <w:rPr>
                <w:rFonts w:ascii="Arial" w:hAnsi="Arial" w:cs="Arial"/>
                <w:b/>
                <w:color w:val="000000" w:themeColor="text1"/>
              </w:rPr>
            </w:pPr>
            <w:r w:rsidRPr="00CF22CC">
              <w:rPr>
                <w:rFonts w:ascii="Arial" w:hAnsi="Arial" w:cs="Arial"/>
                <w:b/>
                <w:color w:val="000000" w:themeColor="text1"/>
              </w:rPr>
              <w:t>I/A</w:t>
            </w:r>
            <w:r w:rsidR="00B94E98" w:rsidRPr="00CF22CC">
              <w:rPr>
                <w:rFonts w:ascii="Arial" w:hAnsi="Arial" w:cs="Arial"/>
                <w:b/>
                <w:color w:val="000000" w:themeColor="text1"/>
              </w:rPr>
              <w:t>/</w:t>
            </w:r>
            <w:r w:rsidR="0051310B" w:rsidRPr="00CF22CC">
              <w:rPr>
                <w:rFonts w:ascii="Arial" w:hAnsi="Arial" w:cs="Arial"/>
                <w:b/>
                <w:color w:val="000000" w:themeColor="text1"/>
              </w:rPr>
              <w:t>C</w:t>
            </w:r>
          </w:p>
        </w:tc>
        <w:tc>
          <w:tcPr>
            <w:tcW w:w="1658" w:type="pct"/>
            <w:shd w:val="clear" w:color="auto" w:fill="C2D69B" w:themeFill="accent3" w:themeFillTint="99"/>
          </w:tcPr>
          <w:p w14:paraId="7C286057" w14:textId="77777777" w:rsidR="0051310B" w:rsidRPr="00CF22CC" w:rsidRDefault="00B94E98" w:rsidP="000732E4">
            <w:pPr>
              <w:spacing w:after="0"/>
              <w:jc w:val="center"/>
              <w:rPr>
                <w:rFonts w:ascii="Arial" w:hAnsi="Arial" w:cs="Arial"/>
                <w:b/>
                <w:color w:val="000000" w:themeColor="text1"/>
              </w:rPr>
            </w:pPr>
            <w:r w:rsidRPr="00CF22CC">
              <w:rPr>
                <w:rFonts w:ascii="Arial" w:hAnsi="Arial" w:cs="Arial"/>
                <w:b/>
                <w:color w:val="000000" w:themeColor="text1"/>
              </w:rPr>
              <w:t>Consequence</w:t>
            </w:r>
          </w:p>
        </w:tc>
        <w:tc>
          <w:tcPr>
            <w:tcW w:w="1891" w:type="pct"/>
            <w:shd w:val="clear" w:color="auto" w:fill="C2D69B" w:themeFill="accent3" w:themeFillTint="99"/>
          </w:tcPr>
          <w:p w14:paraId="7C286058" w14:textId="77777777" w:rsidR="0051310B" w:rsidRPr="00CF22CC" w:rsidRDefault="00B94E98" w:rsidP="000732E4">
            <w:pPr>
              <w:spacing w:after="0"/>
              <w:jc w:val="center"/>
              <w:rPr>
                <w:rFonts w:ascii="Arial" w:hAnsi="Arial" w:cs="Arial"/>
                <w:b/>
                <w:color w:val="000000" w:themeColor="text1"/>
              </w:rPr>
            </w:pPr>
            <w:r w:rsidRPr="00CF22CC">
              <w:rPr>
                <w:rFonts w:ascii="Arial" w:hAnsi="Arial" w:cs="Arial"/>
                <w:b/>
                <w:color w:val="000000" w:themeColor="text1"/>
              </w:rPr>
              <w:t>Proposed mitigation / action</w:t>
            </w:r>
          </w:p>
        </w:tc>
      </w:tr>
      <w:tr w:rsidR="00BC6592" w:rsidRPr="00CF22CC" w14:paraId="7C28605B" w14:textId="77777777" w:rsidTr="00BC6592">
        <w:trPr>
          <w:trHeight w:val="422"/>
        </w:trPr>
        <w:tc>
          <w:tcPr>
            <w:tcW w:w="5000" w:type="pct"/>
            <w:gridSpan w:val="4"/>
            <w:shd w:val="clear" w:color="auto" w:fill="D9D9D9" w:themeFill="background1" w:themeFillShade="D9"/>
          </w:tcPr>
          <w:p w14:paraId="7C28605A" w14:textId="77777777" w:rsidR="00BC6592" w:rsidRPr="00BC6592" w:rsidRDefault="00BC6592" w:rsidP="00BC6592">
            <w:pPr>
              <w:autoSpaceDE w:val="0"/>
              <w:autoSpaceDN w:val="0"/>
              <w:adjustRightInd w:val="0"/>
              <w:spacing w:after="0"/>
              <w:jc w:val="center"/>
              <w:rPr>
                <w:rFonts w:ascii="Arial" w:hAnsi="Arial" w:cs="Arial"/>
                <w:b/>
                <w:sz w:val="20"/>
              </w:rPr>
            </w:pPr>
            <w:r w:rsidRPr="00BC6592">
              <w:rPr>
                <w:rFonts w:ascii="Arial" w:hAnsi="Arial" w:cs="Arial"/>
                <w:b/>
                <w:sz w:val="20"/>
              </w:rPr>
              <w:t>Sri Lanka</w:t>
            </w:r>
          </w:p>
        </w:tc>
      </w:tr>
      <w:tr w:rsidR="000D7AD7" w:rsidRPr="00CF22CC" w14:paraId="7C286060" w14:textId="77777777" w:rsidTr="00BC6592">
        <w:trPr>
          <w:trHeight w:val="70"/>
        </w:trPr>
        <w:tc>
          <w:tcPr>
            <w:tcW w:w="1046" w:type="pct"/>
          </w:tcPr>
          <w:p w14:paraId="7C28605C" w14:textId="77777777" w:rsidR="0051310B" w:rsidRPr="00D24BE5" w:rsidRDefault="0061326C" w:rsidP="00D24BE5">
            <w:pPr>
              <w:autoSpaceDE w:val="0"/>
              <w:autoSpaceDN w:val="0"/>
              <w:adjustRightInd w:val="0"/>
              <w:spacing w:after="0"/>
              <w:rPr>
                <w:rFonts w:ascii="Arial" w:hAnsi="Arial" w:cs="Arial"/>
                <w:color w:val="000000" w:themeColor="text1"/>
                <w:sz w:val="20"/>
              </w:rPr>
            </w:pPr>
            <w:r w:rsidRPr="00D24BE5">
              <w:rPr>
                <w:rFonts w:ascii="Arial" w:hAnsi="Arial" w:cs="Arial"/>
                <w:sz w:val="20"/>
              </w:rPr>
              <w:t xml:space="preserve">There is </w:t>
            </w:r>
            <w:r w:rsidR="002726B3" w:rsidRPr="00D24BE5">
              <w:rPr>
                <w:rFonts w:ascii="Arial" w:hAnsi="Arial" w:cs="Arial"/>
                <w:sz w:val="20"/>
              </w:rPr>
              <w:t xml:space="preserve">limited </w:t>
            </w:r>
            <w:r w:rsidR="002726B3">
              <w:rPr>
                <w:rFonts w:ascii="Arial" w:hAnsi="Arial" w:cs="Arial"/>
                <w:sz w:val="20"/>
              </w:rPr>
              <w:t>experience</w:t>
            </w:r>
            <w:r w:rsidRPr="00D24BE5">
              <w:rPr>
                <w:rFonts w:ascii="Arial" w:hAnsi="Arial" w:cs="Arial"/>
                <w:sz w:val="20"/>
              </w:rPr>
              <w:t xml:space="preserve"> within the Conservation and Forestry departments in implementing externally financed projects. </w:t>
            </w:r>
          </w:p>
        </w:tc>
        <w:tc>
          <w:tcPr>
            <w:tcW w:w="405" w:type="pct"/>
          </w:tcPr>
          <w:p w14:paraId="7C28605D" w14:textId="77777777" w:rsidR="0051310B" w:rsidRPr="00CF22CC" w:rsidRDefault="0051310B" w:rsidP="000732E4">
            <w:pPr>
              <w:spacing w:after="0"/>
              <w:rPr>
                <w:rFonts w:ascii="Arial" w:hAnsi="Arial" w:cs="Arial"/>
                <w:color w:val="000000" w:themeColor="text1"/>
              </w:rPr>
            </w:pPr>
          </w:p>
        </w:tc>
        <w:tc>
          <w:tcPr>
            <w:tcW w:w="1658" w:type="pct"/>
          </w:tcPr>
          <w:p w14:paraId="7C28605E" w14:textId="77777777" w:rsidR="0051310B" w:rsidRPr="00CF22CC" w:rsidRDefault="00D24BE5" w:rsidP="00192F93">
            <w:pPr>
              <w:spacing w:after="0"/>
              <w:rPr>
                <w:rFonts w:ascii="Arial" w:hAnsi="Arial" w:cs="Arial"/>
                <w:color w:val="000000" w:themeColor="text1"/>
              </w:rPr>
            </w:pPr>
            <w:r w:rsidRPr="00D24BE5">
              <w:rPr>
                <w:rFonts w:ascii="Arial" w:hAnsi="Arial" w:cs="Arial"/>
                <w:sz w:val="20"/>
              </w:rPr>
              <w:t>Low capacity and sustainability</w:t>
            </w:r>
          </w:p>
        </w:tc>
        <w:tc>
          <w:tcPr>
            <w:tcW w:w="1891" w:type="pct"/>
          </w:tcPr>
          <w:p w14:paraId="7C28605F" w14:textId="77777777" w:rsidR="00060979" w:rsidRPr="00CF22CC" w:rsidRDefault="00D24BE5" w:rsidP="00192F93">
            <w:pPr>
              <w:autoSpaceDE w:val="0"/>
              <w:autoSpaceDN w:val="0"/>
              <w:adjustRightInd w:val="0"/>
              <w:spacing w:after="0"/>
              <w:rPr>
                <w:rFonts w:ascii="Arial" w:hAnsi="Arial" w:cs="Arial"/>
                <w:color w:val="231F20"/>
              </w:rPr>
            </w:pPr>
            <w:r w:rsidRPr="00D24BE5">
              <w:rPr>
                <w:rFonts w:ascii="Arial" w:hAnsi="Arial" w:cs="Arial"/>
                <w:sz w:val="20"/>
              </w:rPr>
              <w:t xml:space="preserve">Both Departments have undergone reforms during the implementation of previous projects supported by other donors and the World Bank </w:t>
            </w:r>
            <w:r w:rsidR="002726B3" w:rsidRPr="00D24BE5">
              <w:rPr>
                <w:rFonts w:ascii="Arial" w:hAnsi="Arial" w:cs="Arial"/>
                <w:sz w:val="20"/>
              </w:rPr>
              <w:t>is</w:t>
            </w:r>
            <w:r w:rsidRPr="00D24BE5">
              <w:rPr>
                <w:rFonts w:ascii="Arial" w:hAnsi="Arial" w:cs="Arial"/>
                <w:sz w:val="20"/>
              </w:rPr>
              <w:t xml:space="preserve"> on hand to provide technical assistance.</w:t>
            </w:r>
          </w:p>
        </w:tc>
      </w:tr>
      <w:tr w:rsidR="00BF7847" w:rsidRPr="00CF22CC" w14:paraId="7C286065" w14:textId="77777777" w:rsidTr="00BC6592">
        <w:trPr>
          <w:trHeight w:val="70"/>
        </w:trPr>
        <w:tc>
          <w:tcPr>
            <w:tcW w:w="1046" w:type="pct"/>
          </w:tcPr>
          <w:p w14:paraId="7C286061" w14:textId="77777777" w:rsidR="00BF7847" w:rsidRPr="00D24BE5" w:rsidRDefault="0061326C" w:rsidP="00D24BE5">
            <w:pPr>
              <w:spacing w:after="0"/>
              <w:rPr>
                <w:rFonts w:ascii="Arial" w:hAnsi="Arial" w:cs="Arial"/>
                <w:color w:val="000000"/>
                <w:sz w:val="20"/>
              </w:rPr>
            </w:pPr>
            <w:r w:rsidRPr="00D24BE5">
              <w:rPr>
                <w:rFonts w:ascii="Arial" w:hAnsi="Arial" w:cs="Arial"/>
                <w:sz w:val="20"/>
              </w:rPr>
              <w:t xml:space="preserve"> The project will be executed by two implementing age</w:t>
            </w:r>
            <w:r w:rsidR="00D24BE5">
              <w:rPr>
                <w:rFonts w:ascii="Arial" w:hAnsi="Arial" w:cs="Arial"/>
                <w:sz w:val="20"/>
              </w:rPr>
              <w:t>ncies from different ministries.</w:t>
            </w:r>
          </w:p>
        </w:tc>
        <w:tc>
          <w:tcPr>
            <w:tcW w:w="405" w:type="pct"/>
          </w:tcPr>
          <w:p w14:paraId="7C286062" w14:textId="77777777" w:rsidR="00BF7847" w:rsidRPr="00CF22CC" w:rsidRDefault="00BF7847" w:rsidP="000732E4">
            <w:pPr>
              <w:spacing w:after="0"/>
              <w:rPr>
                <w:rFonts w:ascii="Arial" w:hAnsi="Arial" w:cs="Arial"/>
                <w:color w:val="000000" w:themeColor="text1"/>
              </w:rPr>
            </w:pPr>
          </w:p>
        </w:tc>
        <w:tc>
          <w:tcPr>
            <w:tcW w:w="1658" w:type="pct"/>
          </w:tcPr>
          <w:p w14:paraId="7C286063" w14:textId="77777777" w:rsidR="00BF7847" w:rsidRPr="00CF22CC" w:rsidRDefault="00D24BE5" w:rsidP="00D24BE5">
            <w:pPr>
              <w:spacing w:after="0"/>
              <w:rPr>
                <w:rFonts w:ascii="Arial" w:hAnsi="Arial" w:cs="Arial"/>
                <w:color w:val="000000" w:themeColor="text1"/>
              </w:rPr>
            </w:pPr>
            <w:r>
              <w:rPr>
                <w:rFonts w:ascii="Arial" w:hAnsi="Arial" w:cs="Arial"/>
                <w:sz w:val="20"/>
              </w:rPr>
              <w:t>Risk</w:t>
            </w:r>
            <w:r w:rsidRPr="00D24BE5">
              <w:rPr>
                <w:rFonts w:ascii="Arial" w:hAnsi="Arial" w:cs="Arial"/>
                <w:sz w:val="20"/>
              </w:rPr>
              <w:t xml:space="preserve"> that institutional rivalry may discourage collaboration. </w:t>
            </w:r>
          </w:p>
        </w:tc>
        <w:tc>
          <w:tcPr>
            <w:tcW w:w="1891" w:type="pct"/>
          </w:tcPr>
          <w:p w14:paraId="7C286064" w14:textId="77777777" w:rsidR="00AE6AE3" w:rsidRPr="00CF22CC" w:rsidRDefault="00D24BE5" w:rsidP="00AE6AE3">
            <w:pPr>
              <w:spacing w:after="0"/>
              <w:rPr>
                <w:rFonts w:ascii="Arial" w:hAnsi="Arial" w:cs="Arial"/>
                <w:color w:val="000000" w:themeColor="text1"/>
              </w:rPr>
            </w:pPr>
            <w:r w:rsidRPr="00D24BE5">
              <w:rPr>
                <w:rFonts w:ascii="Arial" w:hAnsi="Arial" w:cs="Arial"/>
                <w:sz w:val="20"/>
              </w:rPr>
              <w:t xml:space="preserve">This will be mitigated by project coordination in a centrally controlled Project Coordination Committee (PCC). In </w:t>
            </w:r>
            <w:proofErr w:type="gramStart"/>
            <w:r w:rsidRPr="00D24BE5">
              <w:rPr>
                <w:rFonts w:ascii="Arial" w:hAnsi="Arial" w:cs="Arial"/>
                <w:sz w:val="20"/>
              </w:rPr>
              <w:t>addition</w:t>
            </w:r>
            <w:proofErr w:type="gramEnd"/>
            <w:r w:rsidRPr="00D24BE5">
              <w:rPr>
                <w:rFonts w:ascii="Arial" w:hAnsi="Arial" w:cs="Arial"/>
                <w:sz w:val="20"/>
              </w:rPr>
              <w:t xml:space="preserve"> the agencies involvement during the Project Appraisal demonstrates their commitment to a collaborative approach.</w:t>
            </w:r>
          </w:p>
        </w:tc>
      </w:tr>
      <w:tr w:rsidR="00404C84" w:rsidRPr="00CF22CC" w14:paraId="7C28606A" w14:textId="77777777" w:rsidTr="00BC6592">
        <w:trPr>
          <w:trHeight w:val="70"/>
        </w:trPr>
        <w:tc>
          <w:tcPr>
            <w:tcW w:w="1046" w:type="pct"/>
          </w:tcPr>
          <w:p w14:paraId="7C286066" w14:textId="77777777" w:rsidR="00DC4A00" w:rsidRPr="00D24BE5" w:rsidRDefault="0061326C" w:rsidP="00D24BE5">
            <w:pPr>
              <w:spacing w:after="120"/>
              <w:rPr>
                <w:rFonts w:ascii="Arial" w:hAnsi="Arial" w:cs="Arial"/>
                <w:sz w:val="20"/>
              </w:rPr>
            </w:pPr>
            <w:r w:rsidRPr="00D24BE5">
              <w:rPr>
                <w:rFonts w:ascii="Arial" w:hAnsi="Arial" w:cs="Arial"/>
                <w:sz w:val="20"/>
              </w:rPr>
              <w:t xml:space="preserve">Financial Management – </w:t>
            </w:r>
            <w:r w:rsidR="00D24BE5">
              <w:rPr>
                <w:rFonts w:ascii="Arial" w:hAnsi="Arial" w:cs="Arial"/>
                <w:sz w:val="20"/>
              </w:rPr>
              <w:t>I</w:t>
            </w:r>
            <w:r w:rsidRPr="00D24BE5">
              <w:rPr>
                <w:rFonts w:ascii="Arial" w:hAnsi="Arial" w:cs="Arial"/>
                <w:sz w:val="20"/>
              </w:rPr>
              <w:t xml:space="preserve">mplementing agencies unfamiliarity with World Bank finance protocols may delay procurements such as hiring of contractors. </w:t>
            </w:r>
          </w:p>
        </w:tc>
        <w:tc>
          <w:tcPr>
            <w:tcW w:w="405" w:type="pct"/>
          </w:tcPr>
          <w:p w14:paraId="7C286067" w14:textId="77777777" w:rsidR="00404C84" w:rsidRPr="00CF22CC" w:rsidRDefault="00404C84" w:rsidP="000732E4">
            <w:pPr>
              <w:spacing w:after="0"/>
              <w:rPr>
                <w:rFonts w:ascii="Arial" w:hAnsi="Arial" w:cs="Arial"/>
                <w:color w:val="000000" w:themeColor="text1"/>
              </w:rPr>
            </w:pPr>
          </w:p>
        </w:tc>
        <w:tc>
          <w:tcPr>
            <w:tcW w:w="1658" w:type="pct"/>
          </w:tcPr>
          <w:p w14:paraId="7C286068" w14:textId="77777777" w:rsidR="00404C84" w:rsidRPr="00CF22CC" w:rsidRDefault="00D24BE5" w:rsidP="009076FA">
            <w:pPr>
              <w:spacing w:after="0"/>
              <w:rPr>
                <w:rFonts w:ascii="Arial" w:hAnsi="Arial" w:cs="Arial"/>
                <w:color w:val="000000" w:themeColor="text1"/>
              </w:rPr>
            </w:pPr>
            <w:r>
              <w:rPr>
                <w:rFonts w:ascii="Arial" w:hAnsi="Arial" w:cs="Arial"/>
                <w:color w:val="000000" w:themeColor="text1"/>
              </w:rPr>
              <w:t xml:space="preserve">Project implementation delay </w:t>
            </w:r>
          </w:p>
        </w:tc>
        <w:tc>
          <w:tcPr>
            <w:tcW w:w="1891" w:type="pct"/>
          </w:tcPr>
          <w:p w14:paraId="7C286069" w14:textId="77777777" w:rsidR="00404C84" w:rsidRPr="00CF22CC" w:rsidRDefault="00D24BE5" w:rsidP="000732E4">
            <w:pPr>
              <w:spacing w:after="0"/>
              <w:rPr>
                <w:rFonts w:ascii="Arial" w:hAnsi="Arial" w:cs="Arial"/>
                <w:color w:val="000000" w:themeColor="text1"/>
              </w:rPr>
            </w:pPr>
            <w:r w:rsidRPr="00D24BE5">
              <w:rPr>
                <w:rFonts w:ascii="Arial" w:hAnsi="Arial" w:cs="Arial"/>
                <w:sz w:val="20"/>
              </w:rPr>
              <w:t>The agencies already have experience with implementing projects supported by other multilateral/bilateral donors. Financial Management capacity assessment and training will be conducted for all implementing agencies through which project funds will flow.</w:t>
            </w:r>
          </w:p>
        </w:tc>
      </w:tr>
      <w:tr w:rsidR="007014F8" w:rsidRPr="00CF22CC" w14:paraId="7C28606F" w14:textId="77777777" w:rsidTr="00BC6592">
        <w:trPr>
          <w:trHeight w:val="70"/>
        </w:trPr>
        <w:tc>
          <w:tcPr>
            <w:tcW w:w="1046" w:type="pct"/>
          </w:tcPr>
          <w:p w14:paraId="7C28606B" w14:textId="77777777" w:rsidR="007014F8" w:rsidRPr="00D24BE5" w:rsidRDefault="0061326C" w:rsidP="00EE673B">
            <w:pPr>
              <w:spacing w:after="120"/>
              <w:rPr>
                <w:rFonts w:ascii="Arial" w:hAnsi="Arial" w:cs="Arial"/>
                <w:sz w:val="20"/>
              </w:rPr>
            </w:pPr>
            <w:r w:rsidRPr="00D24BE5">
              <w:rPr>
                <w:rFonts w:ascii="Arial" w:hAnsi="Arial" w:cs="Arial"/>
                <w:sz w:val="20"/>
              </w:rPr>
              <w:t xml:space="preserve">Stakeholder engagement – the project will require participation of community, landscape stakeholders including local political authorities. </w:t>
            </w:r>
          </w:p>
        </w:tc>
        <w:tc>
          <w:tcPr>
            <w:tcW w:w="405" w:type="pct"/>
          </w:tcPr>
          <w:p w14:paraId="7C28606C" w14:textId="77777777" w:rsidR="007014F8" w:rsidRPr="00CF22CC" w:rsidRDefault="007014F8" w:rsidP="000732E4">
            <w:pPr>
              <w:spacing w:after="0"/>
              <w:rPr>
                <w:rFonts w:ascii="Arial" w:hAnsi="Arial" w:cs="Arial"/>
                <w:color w:val="000000" w:themeColor="text1"/>
              </w:rPr>
            </w:pPr>
          </w:p>
        </w:tc>
        <w:tc>
          <w:tcPr>
            <w:tcW w:w="1658" w:type="pct"/>
          </w:tcPr>
          <w:p w14:paraId="7C28606D" w14:textId="77777777" w:rsidR="007014F8" w:rsidRPr="00CF22CC" w:rsidRDefault="00EE673B" w:rsidP="009076FA">
            <w:pPr>
              <w:spacing w:after="0"/>
              <w:rPr>
                <w:rFonts w:ascii="Arial" w:hAnsi="Arial" w:cs="Arial"/>
                <w:color w:val="000000" w:themeColor="text1"/>
              </w:rPr>
            </w:pPr>
            <w:r>
              <w:rPr>
                <w:rFonts w:ascii="Arial" w:hAnsi="Arial" w:cs="Arial"/>
                <w:color w:val="000000" w:themeColor="text1"/>
              </w:rPr>
              <w:t xml:space="preserve">Lack of support from within </w:t>
            </w:r>
            <w:r w:rsidR="002726B3">
              <w:rPr>
                <w:rFonts w:ascii="Arial" w:hAnsi="Arial" w:cs="Arial"/>
                <w:color w:val="000000" w:themeColor="text1"/>
              </w:rPr>
              <w:t>communities</w:t>
            </w:r>
            <w:r>
              <w:rPr>
                <w:rFonts w:ascii="Arial" w:hAnsi="Arial" w:cs="Arial"/>
                <w:color w:val="000000" w:themeColor="text1"/>
              </w:rPr>
              <w:t xml:space="preserve"> for the projects. </w:t>
            </w:r>
          </w:p>
        </w:tc>
        <w:tc>
          <w:tcPr>
            <w:tcW w:w="1891" w:type="pct"/>
          </w:tcPr>
          <w:p w14:paraId="7C28606E" w14:textId="77777777" w:rsidR="007014F8" w:rsidRPr="00CF22CC" w:rsidRDefault="00EE673B" w:rsidP="009076FA">
            <w:pPr>
              <w:spacing w:after="0"/>
              <w:rPr>
                <w:rFonts w:ascii="Arial" w:hAnsi="Arial" w:cs="Arial"/>
              </w:rPr>
            </w:pPr>
            <w:r w:rsidRPr="00D24BE5">
              <w:rPr>
                <w:rFonts w:ascii="Arial" w:hAnsi="Arial" w:cs="Arial"/>
                <w:sz w:val="20"/>
              </w:rPr>
              <w:t>The project will need to obtain the support of affected communities and the local political leadership.</w:t>
            </w:r>
            <w:r>
              <w:rPr>
                <w:rFonts w:ascii="Arial" w:hAnsi="Arial" w:cs="Arial"/>
                <w:sz w:val="20"/>
              </w:rPr>
              <w:t xml:space="preserve"> The project has already begun </w:t>
            </w:r>
            <w:r w:rsidRPr="00D24BE5">
              <w:rPr>
                <w:rFonts w:ascii="Arial" w:hAnsi="Arial" w:cs="Arial"/>
                <w:sz w:val="20"/>
              </w:rPr>
              <w:t xml:space="preserve">dialogue and consultations with </w:t>
            </w:r>
            <w:proofErr w:type="gramStart"/>
            <w:r w:rsidRPr="00D24BE5">
              <w:rPr>
                <w:rFonts w:ascii="Arial" w:hAnsi="Arial" w:cs="Arial"/>
                <w:sz w:val="20"/>
              </w:rPr>
              <w:t>stakeholders</w:t>
            </w:r>
            <w:proofErr w:type="gramEnd"/>
            <w:r w:rsidRPr="00D24BE5">
              <w:rPr>
                <w:rFonts w:ascii="Arial" w:hAnsi="Arial" w:cs="Arial"/>
                <w:sz w:val="20"/>
              </w:rPr>
              <w:t xml:space="preserve"> and these will continue. Periodical surveys to measure local stakeholder sentiment will be conducted.</w:t>
            </w:r>
          </w:p>
        </w:tc>
      </w:tr>
      <w:tr w:rsidR="008A2C74" w:rsidRPr="00CF22CC" w14:paraId="7C286074" w14:textId="77777777" w:rsidTr="008A2C74">
        <w:trPr>
          <w:trHeight w:val="70"/>
        </w:trPr>
        <w:tc>
          <w:tcPr>
            <w:tcW w:w="1046" w:type="pct"/>
            <w:shd w:val="clear" w:color="auto" w:fill="C2D69B" w:themeFill="accent3" w:themeFillTint="99"/>
          </w:tcPr>
          <w:p w14:paraId="7C286070" w14:textId="77777777" w:rsidR="008A2C74" w:rsidRPr="00CF22CC" w:rsidRDefault="008A2C74" w:rsidP="005A5E82">
            <w:pPr>
              <w:spacing w:after="0"/>
              <w:jc w:val="center"/>
              <w:rPr>
                <w:rFonts w:ascii="Arial" w:hAnsi="Arial" w:cs="Arial"/>
                <w:b/>
                <w:color w:val="000000" w:themeColor="text1"/>
              </w:rPr>
            </w:pPr>
            <w:r w:rsidRPr="00CF22CC">
              <w:rPr>
                <w:rFonts w:ascii="Arial" w:hAnsi="Arial" w:cs="Arial"/>
                <w:b/>
                <w:color w:val="000000" w:themeColor="text1"/>
              </w:rPr>
              <w:t>Description</w:t>
            </w:r>
          </w:p>
        </w:tc>
        <w:tc>
          <w:tcPr>
            <w:tcW w:w="405" w:type="pct"/>
            <w:shd w:val="clear" w:color="auto" w:fill="C2D69B" w:themeFill="accent3" w:themeFillTint="99"/>
          </w:tcPr>
          <w:p w14:paraId="7C286071" w14:textId="77777777" w:rsidR="008A2C74" w:rsidRPr="00CF22CC" w:rsidRDefault="008A2C74" w:rsidP="005A5E82">
            <w:pPr>
              <w:spacing w:after="0"/>
              <w:jc w:val="center"/>
              <w:rPr>
                <w:rFonts w:ascii="Arial" w:hAnsi="Arial" w:cs="Arial"/>
                <w:b/>
                <w:color w:val="000000" w:themeColor="text1"/>
              </w:rPr>
            </w:pPr>
            <w:r w:rsidRPr="00CF22CC">
              <w:rPr>
                <w:rFonts w:ascii="Arial" w:hAnsi="Arial" w:cs="Arial"/>
                <w:b/>
                <w:color w:val="000000" w:themeColor="text1"/>
              </w:rPr>
              <w:t>I/A/C</w:t>
            </w:r>
          </w:p>
        </w:tc>
        <w:tc>
          <w:tcPr>
            <w:tcW w:w="1658" w:type="pct"/>
            <w:shd w:val="clear" w:color="auto" w:fill="C2D69B" w:themeFill="accent3" w:themeFillTint="99"/>
          </w:tcPr>
          <w:p w14:paraId="7C286072" w14:textId="77777777" w:rsidR="008A2C74" w:rsidRPr="00CF22CC" w:rsidRDefault="008A2C74" w:rsidP="005A5E82">
            <w:pPr>
              <w:spacing w:after="0"/>
              <w:jc w:val="center"/>
              <w:rPr>
                <w:rFonts w:ascii="Arial" w:hAnsi="Arial" w:cs="Arial"/>
                <w:b/>
                <w:color w:val="000000" w:themeColor="text1"/>
              </w:rPr>
            </w:pPr>
            <w:r w:rsidRPr="00CF22CC">
              <w:rPr>
                <w:rFonts w:ascii="Arial" w:hAnsi="Arial" w:cs="Arial"/>
                <w:b/>
                <w:color w:val="000000" w:themeColor="text1"/>
              </w:rPr>
              <w:t>Consequence</w:t>
            </w:r>
          </w:p>
        </w:tc>
        <w:tc>
          <w:tcPr>
            <w:tcW w:w="1891" w:type="pct"/>
            <w:shd w:val="clear" w:color="auto" w:fill="C2D69B" w:themeFill="accent3" w:themeFillTint="99"/>
          </w:tcPr>
          <w:p w14:paraId="7C286073" w14:textId="77777777" w:rsidR="008A2C74" w:rsidRPr="00CF22CC" w:rsidRDefault="008A2C74" w:rsidP="005A5E82">
            <w:pPr>
              <w:spacing w:after="0"/>
              <w:jc w:val="center"/>
              <w:rPr>
                <w:rFonts w:ascii="Arial" w:hAnsi="Arial" w:cs="Arial"/>
                <w:b/>
                <w:color w:val="000000" w:themeColor="text1"/>
              </w:rPr>
            </w:pPr>
            <w:r w:rsidRPr="00CF22CC">
              <w:rPr>
                <w:rFonts w:ascii="Arial" w:hAnsi="Arial" w:cs="Arial"/>
                <w:b/>
                <w:color w:val="000000" w:themeColor="text1"/>
              </w:rPr>
              <w:t>Proposed mitigation / action</w:t>
            </w:r>
          </w:p>
        </w:tc>
      </w:tr>
      <w:tr w:rsidR="00BC6592" w:rsidRPr="00CF22CC" w14:paraId="7C286076" w14:textId="77777777" w:rsidTr="00BC6592">
        <w:trPr>
          <w:trHeight w:val="70"/>
        </w:trPr>
        <w:tc>
          <w:tcPr>
            <w:tcW w:w="5000" w:type="pct"/>
            <w:gridSpan w:val="4"/>
            <w:shd w:val="clear" w:color="auto" w:fill="D9D9D9" w:themeFill="background1" w:themeFillShade="D9"/>
          </w:tcPr>
          <w:p w14:paraId="7C286075" w14:textId="77777777" w:rsidR="00BC6592" w:rsidRPr="00BC6592" w:rsidRDefault="00BC6592" w:rsidP="00BC6592">
            <w:pPr>
              <w:spacing w:after="0"/>
              <w:jc w:val="center"/>
              <w:rPr>
                <w:rFonts w:ascii="Arial" w:hAnsi="Arial" w:cs="Arial"/>
                <w:b/>
              </w:rPr>
            </w:pPr>
            <w:proofErr w:type="spellStart"/>
            <w:proofErr w:type="gramStart"/>
            <w:r w:rsidRPr="00BC6592">
              <w:rPr>
                <w:rFonts w:ascii="Arial" w:hAnsi="Arial" w:cs="Arial"/>
                <w:b/>
              </w:rPr>
              <w:t>eco.business</w:t>
            </w:r>
            <w:proofErr w:type="spellEnd"/>
            <w:proofErr w:type="gramEnd"/>
            <w:r w:rsidRPr="00BC6592">
              <w:rPr>
                <w:rFonts w:ascii="Arial" w:hAnsi="Arial" w:cs="Arial"/>
                <w:b/>
              </w:rPr>
              <w:t xml:space="preserve"> Fund</w:t>
            </w:r>
          </w:p>
        </w:tc>
      </w:tr>
      <w:tr w:rsidR="0037565B" w:rsidRPr="00CF22CC" w14:paraId="7C28607C" w14:textId="77777777" w:rsidTr="00BC6592">
        <w:trPr>
          <w:trHeight w:val="70"/>
        </w:trPr>
        <w:tc>
          <w:tcPr>
            <w:tcW w:w="1046" w:type="pct"/>
          </w:tcPr>
          <w:p w14:paraId="7C286077" w14:textId="77777777" w:rsidR="006B6653" w:rsidRPr="006B6653" w:rsidRDefault="006B6653" w:rsidP="006B6653">
            <w:pPr>
              <w:autoSpaceDE w:val="0"/>
              <w:autoSpaceDN w:val="0"/>
              <w:adjustRightInd w:val="0"/>
              <w:spacing w:after="240" w:line="240" w:lineRule="auto"/>
              <w:rPr>
                <w:rFonts w:ascii="Arial" w:hAnsi="Arial" w:cs="Arial"/>
                <w:color w:val="000000"/>
              </w:rPr>
            </w:pPr>
            <w:r w:rsidRPr="006B6653">
              <w:rPr>
                <w:rFonts w:ascii="Arial" w:hAnsi="Arial" w:cs="Arial"/>
              </w:rPr>
              <w:t xml:space="preserve">Products offered by the Fund are not demanded by Financial </w:t>
            </w:r>
            <w:r w:rsidRPr="006B6653">
              <w:rPr>
                <w:rFonts w:ascii="Arial" w:hAnsi="Arial" w:cs="Arial"/>
              </w:rPr>
              <w:lastRenderedPageBreak/>
              <w:t>Institutions due to their non-subsidized terms and conditions or difficulties in placing the Funds</w:t>
            </w:r>
            <w:r w:rsidRPr="006B6653">
              <w:rPr>
                <w:rFonts w:ascii="Arial" w:hAnsi="Arial" w:cs="Arial"/>
                <w:color w:val="000000"/>
              </w:rPr>
              <w:t xml:space="preserve">. </w:t>
            </w:r>
          </w:p>
          <w:p w14:paraId="7C286078" w14:textId="77777777" w:rsidR="0037565B" w:rsidRPr="00CF22CC" w:rsidRDefault="0037565B" w:rsidP="00BF7D97">
            <w:pPr>
              <w:tabs>
                <w:tab w:val="left" w:pos="1593"/>
              </w:tabs>
              <w:spacing w:after="120"/>
              <w:ind w:right="251"/>
              <w:rPr>
                <w:rFonts w:ascii="Arial" w:hAnsi="Arial" w:cs="Arial"/>
              </w:rPr>
            </w:pPr>
          </w:p>
        </w:tc>
        <w:tc>
          <w:tcPr>
            <w:tcW w:w="405" w:type="pct"/>
          </w:tcPr>
          <w:p w14:paraId="7C286079" w14:textId="77777777" w:rsidR="0037565B" w:rsidRPr="00CF22CC" w:rsidRDefault="0037565B" w:rsidP="000732E4">
            <w:pPr>
              <w:spacing w:after="0"/>
              <w:rPr>
                <w:rFonts w:ascii="Arial" w:hAnsi="Arial" w:cs="Arial"/>
                <w:color w:val="000000" w:themeColor="text1"/>
              </w:rPr>
            </w:pPr>
          </w:p>
        </w:tc>
        <w:tc>
          <w:tcPr>
            <w:tcW w:w="1658" w:type="pct"/>
          </w:tcPr>
          <w:p w14:paraId="7C28607A" w14:textId="77777777" w:rsidR="0037565B" w:rsidRPr="00CF22CC" w:rsidRDefault="00765B45" w:rsidP="009076FA">
            <w:pPr>
              <w:spacing w:after="0"/>
              <w:rPr>
                <w:rFonts w:ascii="Arial" w:hAnsi="Arial" w:cs="Arial"/>
                <w:color w:val="000000" w:themeColor="text1"/>
              </w:rPr>
            </w:pPr>
            <w:r>
              <w:rPr>
                <w:rFonts w:ascii="Arial" w:hAnsi="Arial" w:cs="Arial"/>
                <w:color w:val="000000" w:themeColor="text1"/>
              </w:rPr>
              <w:t xml:space="preserve">Low take up of financing. </w:t>
            </w:r>
          </w:p>
        </w:tc>
        <w:tc>
          <w:tcPr>
            <w:tcW w:w="1891" w:type="pct"/>
          </w:tcPr>
          <w:p w14:paraId="7C28607B" w14:textId="77777777" w:rsidR="0037565B" w:rsidRPr="00CF22CC" w:rsidRDefault="008A2C74" w:rsidP="009076FA">
            <w:pPr>
              <w:spacing w:after="0"/>
              <w:rPr>
                <w:rFonts w:ascii="Arial" w:hAnsi="Arial" w:cs="Arial"/>
                <w:color w:val="000000" w:themeColor="text1"/>
              </w:rPr>
            </w:pPr>
            <w:r w:rsidRPr="006B6653">
              <w:rPr>
                <w:rFonts w:ascii="Arial" w:hAnsi="Arial" w:cs="Arial"/>
              </w:rPr>
              <w:t xml:space="preserve"> This will be mitigated against by </w:t>
            </w:r>
            <w:r w:rsidRPr="006B6653">
              <w:rPr>
                <w:rFonts w:ascii="Arial" w:hAnsi="Arial" w:cs="Arial"/>
                <w:color w:val="000000"/>
              </w:rPr>
              <w:t xml:space="preserve">reducing the administrative burden imposed on financial institutions by requesting </w:t>
            </w:r>
            <w:r w:rsidRPr="006B6653">
              <w:rPr>
                <w:rFonts w:ascii="Arial" w:hAnsi="Arial" w:cs="Arial"/>
                <w:color w:val="000000"/>
              </w:rPr>
              <w:lastRenderedPageBreak/>
              <w:t>pragmatic reporting/monitoring requirements</w:t>
            </w:r>
          </w:p>
        </w:tc>
      </w:tr>
      <w:tr w:rsidR="008A2C74" w:rsidRPr="00CF22CC" w14:paraId="7C286082" w14:textId="77777777" w:rsidTr="00BC6592">
        <w:trPr>
          <w:trHeight w:val="70"/>
        </w:trPr>
        <w:tc>
          <w:tcPr>
            <w:tcW w:w="1046" w:type="pct"/>
          </w:tcPr>
          <w:p w14:paraId="7C28607D" w14:textId="77777777" w:rsidR="008A2C74" w:rsidRPr="006B6653" w:rsidRDefault="008A2C74" w:rsidP="008A2C74">
            <w:pPr>
              <w:spacing w:after="240" w:line="240" w:lineRule="auto"/>
              <w:rPr>
                <w:rFonts w:ascii="Arial" w:hAnsi="Arial" w:cs="Arial"/>
              </w:rPr>
            </w:pPr>
            <w:r w:rsidRPr="008A2C74">
              <w:rPr>
                <w:rFonts w:ascii="Arial" w:hAnsi="Arial" w:cs="Arial"/>
              </w:rPr>
              <w:lastRenderedPageBreak/>
              <w:t xml:space="preserve">Not enough public sector investors to shore up the private sector investment. </w:t>
            </w:r>
          </w:p>
        </w:tc>
        <w:tc>
          <w:tcPr>
            <w:tcW w:w="405" w:type="pct"/>
          </w:tcPr>
          <w:p w14:paraId="7C28607E" w14:textId="77777777" w:rsidR="008A2C74" w:rsidRPr="00CF22CC" w:rsidRDefault="008A2C74" w:rsidP="000732E4">
            <w:pPr>
              <w:spacing w:after="0"/>
              <w:rPr>
                <w:rFonts w:ascii="Arial" w:hAnsi="Arial" w:cs="Arial"/>
                <w:color w:val="000000" w:themeColor="text1"/>
              </w:rPr>
            </w:pPr>
          </w:p>
        </w:tc>
        <w:tc>
          <w:tcPr>
            <w:tcW w:w="1658" w:type="pct"/>
          </w:tcPr>
          <w:p w14:paraId="7C28607F" w14:textId="77777777" w:rsidR="008A2C74" w:rsidRPr="00CF22CC" w:rsidRDefault="00765B45" w:rsidP="009076FA">
            <w:pPr>
              <w:spacing w:after="0"/>
              <w:rPr>
                <w:rFonts w:ascii="Arial" w:hAnsi="Arial" w:cs="Arial"/>
                <w:color w:val="000000" w:themeColor="text1"/>
              </w:rPr>
            </w:pPr>
            <w:r>
              <w:rPr>
                <w:rFonts w:ascii="Arial" w:hAnsi="Arial" w:cs="Arial"/>
                <w:color w:val="000000" w:themeColor="text1"/>
              </w:rPr>
              <w:t xml:space="preserve">Leveraging targets not met. </w:t>
            </w:r>
          </w:p>
        </w:tc>
        <w:tc>
          <w:tcPr>
            <w:tcW w:w="1891" w:type="pct"/>
          </w:tcPr>
          <w:p w14:paraId="7C286080" w14:textId="528862FE" w:rsidR="008A2C74" w:rsidRPr="008A2C74" w:rsidRDefault="008A2C74" w:rsidP="008A2C74">
            <w:pPr>
              <w:spacing w:after="240" w:line="240" w:lineRule="auto"/>
              <w:rPr>
                <w:rFonts w:ascii="Arial" w:hAnsi="Arial" w:cs="Arial"/>
              </w:rPr>
            </w:pPr>
            <w:r w:rsidRPr="008A2C74">
              <w:rPr>
                <w:rFonts w:ascii="Arial" w:hAnsi="Arial" w:cs="Arial"/>
              </w:rPr>
              <w:t xml:space="preserve">The </w:t>
            </w:r>
            <w:r w:rsidRPr="008A2C74">
              <w:rPr>
                <w:rFonts w:ascii="Arial" w:hAnsi="Arial" w:cs="Arial"/>
                <w:color w:val="000000"/>
              </w:rPr>
              <w:t xml:space="preserve">GEF's investment in Senior Shares combined with the investment of the German and UK Government puts the Fund in a good position to mobilize sufficient funding from additional investors for the next 2-3 years. Our presence as flagship donors will considerably support the attraction of further investors. </w:t>
            </w:r>
          </w:p>
          <w:p w14:paraId="7C286081" w14:textId="77777777" w:rsidR="008A2C74" w:rsidRPr="006B6653" w:rsidRDefault="008A2C74" w:rsidP="009076FA">
            <w:pPr>
              <w:spacing w:after="0"/>
              <w:rPr>
                <w:rFonts w:ascii="Arial" w:hAnsi="Arial" w:cs="Arial"/>
              </w:rPr>
            </w:pPr>
          </w:p>
        </w:tc>
      </w:tr>
      <w:tr w:rsidR="008A2C74" w:rsidRPr="00CF22CC" w14:paraId="7C286088" w14:textId="77777777" w:rsidTr="00BC6592">
        <w:trPr>
          <w:trHeight w:val="70"/>
        </w:trPr>
        <w:tc>
          <w:tcPr>
            <w:tcW w:w="1046" w:type="pct"/>
          </w:tcPr>
          <w:p w14:paraId="7C286083" w14:textId="77777777" w:rsidR="008A2C74" w:rsidRPr="006B6653" w:rsidRDefault="008A2C74" w:rsidP="008A2C74">
            <w:pPr>
              <w:spacing w:after="240" w:line="240" w:lineRule="auto"/>
              <w:rPr>
                <w:rFonts w:ascii="Arial" w:hAnsi="Arial" w:cs="Arial"/>
              </w:rPr>
            </w:pPr>
            <w:r w:rsidRPr="008A2C74">
              <w:rPr>
                <w:rFonts w:ascii="Arial" w:hAnsi="Arial" w:cs="Arial"/>
              </w:rPr>
              <w:t xml:space="preserve">There is the risk that partners selected do not have the capacity to deliver. </w:t>
            </w:r>
          </w:p>
        </w:tc>
        <w:tc>
          <w:tcPr>
            <w:tcW w:w="405" w:type="pct"/>
          </w:tcPr>
          <w:p w14:paraId="7C286084" w14:textId="77777777" w:rsidR="008A2C74" w:rsidRPr="00CF22CC" w:rsidRDefault="008A2C74" w:rsidP="000732E4">
            <w:pPr>
              <w:spacing w:after="0"/>
              <w:rPr>
                <w:rFonts w:ascii="Arial" w:hAnsi="Arial" w:cs="Arial"/>
                <w:color w:val="000000" w:themeColor="text1"/>
              </w:rPr>
            </w:pPr>
          </w:p>
        </w:tc>
        <w:tc>
          <w:tcPr>
            <w:tcW w:w="1658" w:type="pct"/>
          </w:tcPr>
          <w:p w14:paraId="7C286085" w14:textId="77777777" w:rsidR="008A2C74" w:rsidRPr="00CF22CC" w:rsidRDefault="00765B45" w:rsidP="009076FA">
            <w:pPr>
              <w:spacing w:after="0"/>
              <w:rPr>
                <w:rFonts w:ascii="Arial" w:hAnsi="Arial" w:cs="Arial"/>
                <w:color w:val="000000" w:themeColor="text1"/>
              </w:rPr>
            </w:pPr>
            <w:r>
              <w:rPr>
                <w:rFonts w:ascii="Arial" w:hAnsi="Arial" w:cs="Arial"/>
                <w:color w:val="000000" w:themeColor="text1"/>
              </w:rPr>
              <w:t xml:space="preserve">Fund aims are not met, negative reputation of the fund </w:t>
            </w:r>
          </w:p>
        </w:tc>
        <w:tc>
          <w:tcPr>
            <w:tcW w:w="1891" w:type="pct"/>
          </w:tcPr>
          <w:p w14:paraId="7C286086" w14:textId="77777777" w:rsidR="008A2C74" w:rsidRPr="008A2C74" w:rsidRDefault="008A2C74" w:rsidP="008A2C74">
            <w:pPr>
              <w:spacing w:after="240" w:line="240" w:lineRule="auto"/>
              <w:rPr>
                <w:rFonts w:ascii="Arial" w:hAnsi="Arial" w:cs="Arial"/>
              </w:rPr>
            </w:pPr>
            <w:r w:rsidRPr="008A2C74">
              <w:rPr>
                <w:rFonts w:ascii="Arial" w:hAnsi="Arial" w:cs="Arial"/>
              </w:rPr>
              <w:t>The Fund will mitigate this risk by carefully selecting partners with an adequate risk profile, carefully evaluated by an experienced team of professionals from Finance in Motion. Following each investment, the risk profile of each investee is monitored at least on a semi-annual basis based on the partners’ financial reporting and the findings of the regular update due diligences.</w:t>
            </w:r>
          </w:p>
          <w:p w14:paraId="7C286087" w14:textId="77777777" w:rsidR="008A2C74" w:rsidRPr="006B6653" w:rsidRDefault="008A2C74" w:rsidP="009076FA">
            <w:pPr>
              <w:spacing w:after="0"/>
              <w:rPr>
                <w:rFonts w:ascii="Arial" w:hAnsi="Arial" w:cs="Arial"/>
              </w:rPr>
            </w:pPr>
          </w:p>
        </w:tc>
      </w:tr>
    </w:tbl>
    <w:p w14:paraId="7C286089" w14:textId="77777777" w:rsidR="009076FA" w:rsidRPr="00CF22CC" w:rsidRDefault="009076FA" w:rsidP="009076FA">
      <w:pPr>
        <w:pStyle w:val="ListParagraph"/>
        <w:tabs>
          <w:tab w:val="left" w:pos="567"/>
        </w:tabs>
        <w:spacing w:before="240" w:after="120"/>
        <w:ind w:left="360"/>
        <w:rPr>
          <w:rFonts w:ascii="Arial" w:hAnsi="Arial" w:cs="Arial"/>
          <w:b/>
          <w:iCs/>
        </w:rPr>
      </w:pPr>
      <w:bookmarkStart w:id="19" w:name="_Toc175479099"/>
      <w:bookmarkStart w:id="20" w:name="_Toc176581286"/>
      <w:bookmarkStart w:id="21" w:name="_Toc176603380"/>
      <w:bookmarkStart w:id="22" w:name="_Toc176603384"/>
      <w:bookmarkStart w:id="23" w:name="_Toc175479108"/>
      <w:bookmarkEnd w:id="3"/>
      <w:bookmarkEnd w:id="4"/>
      <w:bookmarkEnd w:id="5"/>
      <w:bookmarkEnd w:id="6"/>
      <w:bookmarkEnd w:id="7"/>
      <w:bookmarkEnd w:id="8"/>
    </w:p>
    <w:p w14:paraId="7C28608A" w14:textId="77777777" w:rsidR="009076FA" w:rsidRPr="00CF22CC" w:rsidRDefault="009076FA">
      <w:pPr>
        <w:rPr>
          <w:rFonts w:ascii="Arial" w:hAnsi="Arial" w:cs="Arial"/>
          <w:b/>
          <w:iCs/>
        </w:rPr>
      </w:pPr>
      <w:r w:rsidRPr="00CF22CC">
        <w:rPr>
          <w:rFonts w:ascii="Arial" w:hAnsi="Arial" w:cs="Arial"/>
          <w:b/>
          <w:iCs/>
        </w:rPr>
        <w:br w:type="page"/>
      </w:r>
    </w:p>
    <w:p w14:paraId="7C28608B" w14:textId="77777777" w:rsidR="009076FA" w:rsidRPr="00CF22CC" w:rsidRDefault="009076FA" w:rsidP="009076FA">
      <w:pPr>
        <w:pStyle w:val="ListParagraph"/>
        <w:tabs>
          <w:tab w:val="left" w:pos="567"/>
        </w:tabs>
        <w:spacing w:before="240" w:after="120"/>
        <w:ind w:left="360"/>
        <w:rPr>
          <w:rFonts w:ascii="Arial" w:hAnsi="Arial" w:cs="Arial"/>
          <w:b/>
          <w:iCs/>
        </w:rPr>
      </w:pPr>
    </w:p>
    <w:p w14:paraId="7C28608C" w14:textId="77777777" w:rsidR="00D471B7" w:rsidRPr="00CF22CC" w:rsidRDefault="00E81BC2" w:rsidP="000732E4">
      <w:pPr>
        <w:pStyle w:val="ListParagraph"/>
        <w:numPr>
          <w:ilvl w:val="0"/>
          <w:numId w:val="1"/>
        </w:numPr>
        <w:tabs>
          <w:tab w:val="left" w:pos="567"/>
        </w:tabs>
        <w:spacing w:before="240" w:after="120"/>
        <w:rPr>
          <w:rFonts w:ascii="Arial" w:hAnsi="Arial" w:cs="Arial"/>
          <w:b/>
          <w:iCs/>
        </w:rPr>
      </w:pPr>
      <w:r w:rsidRPr="00CF22CC">
        <w:rPr>
          <w:rFonts w:ascii="Arial" w:hAnsi="Arial" w:cs="Arial"/>
          <w:b/>
          <w:iCs/>
        </w:rPr>
        <w:t xml:space="preserve">Which </w:t>
      </w:r>
      <w:r w:rsidR="00B94E98" w:rsidRPr="00CF22CC">
        <w:rPr>
          <w:rFonts w:ascii="Arial" w:hAnsi="Arial" w:cs="Arial"/>
          <w:b/>
          <w:iCs/>
        </w:rPr>
        <w:t>assurance activities have been undertaken?</w:t>
      </w:r>
    </w:p>
    <w:p w14:paraId="7C28608D" w14:textId="77777777" w:rsidR="00127633" w:rsidRPr="00CF22CC" w:rsidRDefault="00127633" w:rsidP="000732E4">
      <w:pPr>
        <w:tabs>
          <w:tab w:val="left" w:pos="567"/>
        </w:tabs>
        <w:spacing w:before="240" w:after="120"/>
        <w:rPr>
          <w:rFonts w:ascii="Arial" w:hAnsi="Arial" w:cs="Arial"/>
          <w:b/>
          <w:bCs/>
        </w:rPr>
      </w:pPr>
      <w:r w:rsidRPr="00CF22CC">
        <w:rPr>
          <w:rFonts w:ascii="Arial" w:hAnsi="Arial" w:cs="Arial"/>
          <w:iCs/>
        </w:rPr>
        <w:t>Use Assurance Prompts to identify the relevant assu</w:t>
      </w:r>
      <w:r w:rsidR="00492E8A" w:rsidRPr="00CF22CC">
        <w:rPr>
          <w:rFonts w:ascii="Arial" w:hAnsi="Arial" w:cs="Arial"/>
          <w:iCs/>
        </w:rPr>
        <w:t>rance activities and to respond to the following questions.</w:t>
      </w:r>
      <w:r w:rsidRPr="00CF22CC">
        <w:rPr>
          <w:rFonts w:ascii="Arial" w:hAnsi="Arial" w:cs="Arial"/>
          <w:iCs/>
        </w:rPr>
        <w:t xml:space="preserve"> </w:t>
      </w:r>
      <w:r w:rsidRPr="00CF22CC">
        <w:rPr>
          <w:rFonts w:ascii="Arial" w:hAnsi="Arial" w:cs="Arial"/>
          <w:b/>
          <w:iCs/>
        </w:rPr>
        <w:t xml:space="preserve">  </w:t>
      </w:r>
    </w:p>
    <w:tbl>
      <w:tblPr>
        <w:tblStyle w:val="TableGrid"/>
        <w:tblW w:w="9072" w:type="dxa"/>
        <w:tblInd w:w="108" w:type="dxa"/>
        <w:tblLook w:val="04A0" w:firstRow="1" w:lastRow="0" w:firstColumn="1" w:lastColumn="0" w:noHBand="0" w:noVBand="1"/>
      </w:tblPr>
      <w:tblGrid>
        <w:gridCol w:w="7655"/>
        <w:gridCol w:w="1417"/>
      </w:tblGrid>
      <w:tr w:rsidR="00E81BC2" w:rsidRPr="00CF22CC" w14:paraId="7C286090" w14:textId="77777777" w:rsidTr="0085046C">
        <w:tc>
          <w:tcPr>
            <w:tcW w:w="7655" w:type="dxa"/>
            <w:shd w:val="clear" w:color="auto" w:fill="C2D69B" w:themeFill="accent3" w:themeFillTint="99"/>
            <w:vAlign w:val="bottom"/>
          </w:tcPr>
          <w:p w14:paraId="7C28608E" w14:textId="77777777" w:rsidR="00E81BC2" w:rsidRPr="00CF22CC" w:rsidRDefault="00492E8A" w:rsidP="000732E4">
            <w:pPr>
              <w:spacing w:line="276" w:lineRule="auto"/>
              <w:rPr>
                <w:rFonts w:ascii="Arial" w:hAnsi="Arial" w:cs="Arial"/>
              </w:rPr>
            </w:pPr>
            <w:r w:rsidRPr="00CF22CC">
              <w:rPr>
                <w:rFonts w:ascii="Arial" w:hAnsi="Arial" w:cs="Arial"/>
              </w:rPr>
              <w:t>Are there any planned or completed</w:t>
            </w:r>
            <w:r w:rsidR="00E81BC2" w:rsidRPr="00CF22CC">
              <w:rPr>
                <w:rFonts w:ascii="Arial" w:hAnsi="Arial" w:cs="Arial"/>
              </w:rPr>
              <w:t xml:space="preserve"> </w:t>
            </w:r>
            <w:r w:rsidR="00E81BC2" w:rsidRPr="00CF22CC">
              <w:rPr>
                <w:rFonts w:ascii="Arial" w:hAnsi="Arial" w:cs="Arial"/>
                <w:b/>
              </w:rPr>
              <w:t>Gateway Reviews</w:t>
            </w:r>
            <w:r w:rsidR="00E81BC2" w:rsidRPr="00CF22CC">
              <w:rPr>
                <w:rFonts w:ascii="Arial" w:hAnsi="Arial" w:cs="Arial"/>
              </w:rPr>
              <w:t>?</w:t>
            </w:r>
          </w:p>
        </w:tc>
        <w:sdt>
          <w:sdtPr>
            <w:rPr>
              <w:rFonts w:ascii="Arial" w:hAnsi="Arial" w:cs="Arial"/>
              <w:b/>
            </w:rPr>
            <w:id w:val="34470096"/>
            <w:placeholder>
              <w:docPart w:val="58D846C07FE34B22807A36E3F842DF82"/>
            </w:placeholder>
            <w:dropDownList>
              <w:listItem w:value="Choose an item."/>
              <w:listItem w:displayText="Yes" w:value="Yes"/>
              <w:listItem w:displayText="No" w:value="No"/>
            </w:dropDownList>
          </w:sdtPr>
          <w:sdtEndPr>
            <w:rPr>
              <w:sz w:val="20"/>
              <w:szCs w:val="20"/>
            </w:rPr>
          </w:sdtEndPr>
          <w:sdtContent>
            <w:tc>
              <w:tcPr>
                <w:tcW w:w="1417" w:type="dxa"/>
                <w:vAlign w:val="bottom"/>
              </w:tcPr>
              <w:p w14:paraId="7C28608F" w14:textId="77777777" w:rsidR="00E81BC2"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E81BC2" w:rsidRPr="00CF22CC" w14:paraId="7C286093" w14:textId="77777777" w:rsidTr="0085046C">
        <w:tc>
          <w:tcPr>
            <w:tcW w:w="7655" w:type="dxa"/>
            <w:tcBorders>
              <w:bottom w:val="single" w:sz="4" w:space="0" w:color="000000" w:themeColor="text1"/>
            </w:tcBorders>
            <w:shd w:val="clear" w:color="auto" w:fill="C2D69B" w:themeFill="accent3" w:themeFillTint="99"/>
            <w:vAlign w:val="bottom"/>
          </w:tcPr>
          <w:p w14:paraId="7C286091" w14:textId="77777777" w:rsidR="00E81BC2" w:rsidRPr="00CF22CC" w:rsidRDefault="00492E8A" w:rsidP="000732E4">
            <w:pPr>
              <w:spacing w:line="276" w:lineRule="auto"/>
              <w:rPr>
                <w:rFonts w:ascii="Arial" w:hAnsi="Arial" w:cs="Arial"/>
              </w:rPr>
            </w:pPr>
            <w:r w:rsidRPr="00CF22CC">
              <w:rPr>
                <w:rFonts w:ascii="Arial" w:hAnsi="Arial" w:cs="Arial"/>
              </w:rPr>
              <w:t>Are there</w:t>
            </w:r>
            <w:r w:rsidR="00E81BC2" w:rsidRPr="00CF22CC">
              <w:rPr>
                <w:rFonts w:ascii="Arial" w:hAnsi="Arial" w:cs="Arial"/>
              </w:rPr>
              <w:t xml:space="preserve"> any </w:t>
            </w:r>
            <w:r w:rsidRPr="00CF22CC">
              <w:rPr>
                <w:rFonts w:ascii="Arial" w:hAnsi="Arial" w:cs="Arial"/>
              </w:rPr>
              <w:t xml:space="preserve">planned or completed </w:t>
            </w:r>
            <w:r w:rsidR="00E81BC2" w:rsidRPr="00CF22CC">
              <w:rPr>
                <w:rFonts w:ascii="Arial" w:hAnsi="Arial" w:cs="Arial"/>
                <w:b/>
              </w:rPr>
              <w:t>Audits</w:t>
            </w:r>
            <w:r w:rsidR="00E81BC2" w:rsidRPr="00CF22CC">
              <w:rPr>
                <w:rFonts w:ascii="Arial" w:hAnsi="Arial" w:cs="Arial"/>
              </w:rPr>
              <w:t>?</w:t>
            </w:r>
          </w:p>
        </w:tc>
        <w:sdt>
          <w:sdtPr>
            <w:rPr>
              <w:rFonts w:ascii="Arial" w:hAnsi="Arial" w:cs="Arial"/>
              <w:b/>
            </w:rPr>
            <w:id w:val="34470098"/>
            <w:placeholder>
              <w:docPart w:val="1F0B7F9BFE21427B8DC41F32C15794B9"/>
            </w:placeholder>
            <w:dropDownList>
              <w:listItem w:value="Choose an item."/>
              <w:listItem w:displayText="Yes" w:value="Yes"/>
              <w:listItem w:displayText="No" w:value="No"/>
            </w:dropDownList>
          </w:sdtPr>
          <w:sdtEndPr>
            <w:rPr>
              <w:sz w:val="20"/>
              <w:szCs w:val="20"/>
            </w:rPr>
          </w:sdtEndPr>
          <w:sdtContent>
            <w:tc>
              <w:tcPr>
                <w:tcW w:w="1417" w:type="dxa"/>
                <w:tcBorders>
                  <w:bottom w:val="single" w:sz="4" w:space="0" w:color="000000" w:themeColor="text1"/>
                </w:tcBorders>
                <w:vAlign w:val="bottom"/>
              </w:tcPr>
              <w:p w14:paraId="7C286092" w14:textId="77777777" w:rsidR="00E81BC2"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96" w14:textId="77777777" w:rsidTr="0085046C">
        <w:tc>
          <w:tcPr>
            <w:tcW w:w="7655" w:type="dxa"/>
            <w:tcBorders>
              <w:bottom w:val="nil"/>
            </w:tcBorders>
            <w:shd w:val="clear" w:color="auto" w:fill="C2D69B" w:themeFill="accent3" w:themeFillTint="99"/>
            <w:vAlign w:val="bottom"/>
          </w:tcPr>
          <w:p w14:paraId="7C286094" w14:textId="77777777" w:rsidR="00364846" w:rsidRPr="00CF22CC" w:rsidRDefault="00364846" w:rsidP="000732E4">
            <w:pPr>
              <w:spacing w:line="276" w:lineRule="auto"/>
              <w:rPr>
                <w:rFonts w:ascii="Arial" w:hAnsi="Arial" w:cs="Arial"/>
              </w:rPr>
            </w:pPr>
            <w:r w:rsidRPr="00CF22CC">
              <w:rPr>
                <w:rFonts w:ascii="Arial" w:hAnsi="Arial" w:cs="Arial"/>
              </w:rPr>
              <w:t xml:space="preserve">Is there a new </w:t>
            </w:r>
            <w:r w:rsidRPr="00CF22CC">
              <w:rPr>
                <w:rFonts w:ascii="Arial" w:hAnsi="Arial" w:cs="Arial"/>
                <w:b/>
              </w:rPr>
              <w:t xml:space="preserve">IT </w:t>
            </w:r>
            <w:r w:rsidRPr="00CF22CC">
              <w:rPr>
                <w:rFonts w:ascii="Arial" w:hAnsi="Arial" w:cs="Arial"/>
              </w:rPr>
              <w:t>resource demand?</w:t>
            </w:r>
          </w:p>
        </w:tc>
        <w:sdt>
          <w:sdtPr>
            <w:rPr>
              <w:rFonts w:ascii="Arial" w:hAnsi="Arial" w:cs="Arial"/>
              <w:b/>
            </w:rPr>
            <w:id w:val="13614957"/>
            <w:placeholder>
              <w:docPart w:val="3F4FFF373B994A4C8155D256097354BC"/>
            </w:placeholder>
            <w:dropDownList>
              <w:listItem w:value="Choose an item."/>
              <w:listItem w:displayText="Yes" w:value="Yes"/>
              <w:listItem w:displayText="No" w:value="No"/>
            </w:dropDownList>
          </w:sdtPr>
          <w:sdtEndPr>
            <w:rPr>
              <w:sz w:val="20"/>
              <w:szCs w:val="20"/>
            </w:rPr>
          </w:sdtEndPr>
          <w:sdtContent>
            <w:tc>
              <w:tcPr>
                <w:tcW w:w="1417" w:type="dxa"/>
                <w:tcBorders>
                  <w:bottom w:val="nil"/>
                </w:tcBorders>
                <w:vAlign w:val="bottom"/>
              </w:tcPr>
              <w:p w14:paraId="7C286095"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99" w14:textId="77777777" w:rsidTr="0085046C">
        <w:tc>
          <w:tcPr>
            <w:tcW w:w="7655" w:type="dxa"/>
            <w:tcBorders>
              <w:top w:val="nil"/>
              <w:bottom w:val="single" w:sz="4" w:space="0" w:color="000000" w:themeColor="text1"/>
            </w:tcBorders>
            <w:shd w:val="clear" w:color="auto" w:fill="C2D69B" w:themeFill="accent3" w:themeFillTint="99"/>
            <w:vAlign w:val="bottom"/>
          </w:tcPr>
          <w:p w14:paraId="7C286097" w14:textId="77777777" w:rsidR="00364846" w:rsidRPr="00CF22CC" w:rsidRDefault="00364846" w:rsidP="000732E4">
            <w:pPr>
              <w:spacing w:line="276" w:lineRule="auto"/>
              <w:rPr>
                <w:rFonts w:ascii="Arial" w:hAnsi="Arial" w:cs="Arial"/>
              </w:rPr>
            </w:pPr>
            <w:r w:rsidRPr="00CF22CC">
              <w:rPr>
                <w:rFonts w:ascii="Arial" w:hAnsi="Arial" w:cs="Arial"/>
              </w:rPr>
              <w:t xml:space="preserve">If yes, </w:t>
            </w:r>
            <w:r w:rsidR="007C3945" w:rsidRPr="00CF22CC">
              <w:rPr>
                <w:rFonts w:ascii="Arial" w:hAnsi="Arial" w:cs="Arial"/>
              </w:rPr>
              <w:t>have you sought approval from Information Services</w:t>
            </w:r>
            <w:r w:rsidRPr="00CF22CC">
              <w:rPr>
                <w:rFonts w:ascii="Arial" w:hAnsi="Arial" w:cs="Arial"/>
              </w:rPr>
              <w:t xml:space="preserve"> or </w:t>
            </w:r>
            <w:r w:rsidR="007C3945" w:rsidRPr="00CF22CC">
              <w:rPr>
                <w:rFonts w:ascii="Arial" w:hAnsi="Arial" w:cs="Arial"/>
              </w:rPr>
              <w:t>the NADB</w:t>
            </w:r>
            <w:r w:rsidRPr="00CF22CC">
              <w:rPr>
                <w:rFonts w:ascii="Arial" w:hAnsi="Arial" w:cs="Arial"/>
              </w:rPr>
              <w:t>?</w:t>
            </w:r>
          </w:p>
        </w:tc>
        <w:sdt>
          <w:sdtPr>
            <w:rPr>
              <w:rFonts w:ascii="Arial" w:hAnsi="Arial" w:cs="Arial"/>
              <w:b/>
            </w:rPr>
            <w:id w:val="34470043"/>
            <w:placeholder>
              <w:docPart w:val="47D389F622D24EDDAC47CE0C145A54D9"/>
            </w:placeholder>
            <w:dropDownList>
              <w:listItem w:value="Choose an item."/>
              <w:listItem w:displayText="Yes" w:value="Yes"/>
              <w:listItem w:displayText="No" w:value="No"/>
            </w:dropDownList>
          </w:sdtPr>
          <w:sdtEndPr>
            <w:rPr>
              <w:sz w:val="20"/>
              <w:szCs w:val="20"/>
            </w:rPr>
          </w:sdtEndPr>
          <w:sdtContent>
            <w:tc>
              <w:tcPr>
                <w:tcW w:w="1417" w:type="dxa"/>
                <w:tcBorders>
                  <w:top w:val="nil"/>
                  <w:bottom w:val="single" w:sz="4" w:space="0" w:color="000000" w:themeColor="text1"/>
                </w:tcBorders>
                <w:vAlign w:val="bottom"/>
              </w:tcPr>
              <w:p w14:paraId="7C286098"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9C" w14:textId="77777777" w:rsidTr="0085046C">
        <w:tc>
          <w:tcPr>
            <w:tcW w:w="7655" w:type="dxa"/>
            <w:tcBorders>
              <w:bottom w:val="nil"/>
            </w:tcBorders>
            <w:shd w:val="clear" w:color="auto" w:fill="C2D69B" w:themeFill="accent3" w:themeFillTint="99"/>
            <w:vAlign w:val="bottom"/>
          </w:tcPr>
          <w:p w14:paraId="7C28609A" w14:textId="77777777" w:rsidR="00364846" w:rsidRPr="00CF22CC" w:rsidRDefault="00364846" w:rsidP="000732E4">
            <w:pPr>
              <w:spacing w:line="276" w:lineRule="auto"/>
              <w:rPr>
                <w:rFonts w:ascii="Arial" w:hAnsi="Arial" w:cs="Arial"/>
              </w:rPr>
            </w:pPr>
            <w:r w:rsidRPr="00CF22CC">
              <w:rPr>
                <w:rFonts w:ascii="Arial" w:hAnsi="Arial" w:cs="Arial"/>
              </w:rPr>
              <w:t xml:space="preserve">Is there a new </w:t>
            </w:r>
            <w:r w:rsidRPr="00CF22CC">
              <w:rPr>
                <w:rFonts w:ascii="Arial" w:hAnsi="Arial" w:cs="Arial"/>
                <w:b/>
              </w:rPr>
              <w:t xml:space="preserve">Estates </w:t>
            </w:r>
            <w:r w:rsidRPr="00CF22CC">
              <w:rPr>
                <w:rFonts w:ascii="Arial" w:hAnsi="Arial" w:cs="Arial"/>
              </w:rPr>
              <w:t>resource demand?</w:t>
            </w:r>
          </w:p>
        </w:tc>
        <w:sdt>
          <w:sdtPr>
            <w:rPr>
              <w:rFonts w:ascii="Arial" w:hAnsi="Arial" w:cs="Arial"/>
              <w:b/>
            </w:rPr>
            <w:id w:val="34470037"/>
            <w:placeholder>
              <w:docPart w:val="527711BFBB494E6DAE2D7241985738F1"/>
            </w:placeholder>
            <w:dropDownList>
              <w:listItem w:value="Choose an item."/>
              <w:listItem w:displayText="Yes" w:value="Yes"/>
              <w:listItem w:displayText="No" w:value="No"/>
            </w:dropDownList>
          </w:sdtPr>
          <w:sdtEndPr>
            <w:rPr>
              <w:sz w:val="20"/>
              <w:szCs w:val="20"/>
            </w:rPr>
          </w:sdtEndPr>
          <w:sdtContent>
            <w:tc>
              <w:tcPr>
                <w:tcW w:w="1417" w:type="dxa"/>
                <w:tcBorders>
                  <w:bottom w:val="nil"/>
                </w:tcBorders>
                <w:vAlign w:val="bottom"/>
              </w:tcPr>
              <w:p w14:paraId="7C28609B"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9F" w14:textId="77777777" w:rsidTr="0085046C">
        <w:tc>
          <w:tcPr>
            <w:tcW w:w="7655" w:type="dxa"/>
            <w:tcBorders>
              <w:top w:val="nil"/>
              <w:bottom w:val="single" w:sz="4" w:space="0" w:color="000000" w:themeColor="text1"/>
            </w:tcBorders>
            <w:shd w:val="clear" w:color="auto" w:fill="C2D69B" w:themeFill="accent3" w:themeFillTint="99"/>
            <w:vAlign w:val="bottom"/>
          </w:tcPr>
          <w:p w14:paraId="7C28609D" w14:textId="77777777" w:rsidR="00364846" w:rsidRPr="00CF22CC" w:rsidRDefault="00364846" w:rsidP="000732E4">
            <w:pPr>
              <w:spacing w:line="276" w:lineRule="auto"/>
              <w:rPr>
                <w:rFonts w:ascii="Arial" w:hAnsi="Arial" w:cs="Arial"/>
              </w:rPr>
            </w:pPr>
            <w:r w:rsidRPr="00CF22CC">
              <w:rPr>
                <w:rFonts w:ascii="Arial" w:hAnsi="Arial" w:cs="Arial"/>
              </w:rPr>
              <w:t xml:space="preserve">If yes, have you sought approval from </w:t>
            </w:r>
            <w:r w:rsidR="00492E8A" w:rsidRPr="00CF22CC">
              <w:rPr>
                <w:rFonts w:ascii="Arial" w:hAnsi="Arial" w:cs="Arial"/>
              </w:rPr>
              <w:t xml:space="preserve">the </w:t>
            </w:r>
            <w:r w:rsidRPr="00CF22CC">
              <w:rPr>
                <w:rFonts w:ascii="Arial" w:hAnsi="Arial" w:cs="Arial"/>
              </w:rPr>
              <w:t>Defra &amp; Network Estates</w:t>
            </w:r>
            <w:r w:rsidR="00492E8A" w:rsidRPr="00CF22CC">
              <w:rPr>
                <w:rFonts w:ascii="Arial" w:hAnsi="Arial" w:cs="Arial"/>
              </w:rPr>
              <w:t xml:space="preserve"> Team</w:t>
            </w:r>
            <w:r w:rsidRPr="00CF22CC">
              <w:rPr>
                <w:rFonts w:ascii="Arial" w:hAnsi="Arial" w:cs="Arial"/>
              </w:rPr>
              <w:t>?</w:t>
            </w:r>
          </w:p>
        </w:tc>
        <w:sdt>
          <w:sdtPr>
            <w:rPr>
              <w:rFonts w:ascii="Arial" w:hAnsi="Arial" w:cs="Arial"/>
              <w:b/>
            </w:rPr>
            <w:id w:val="34470044"/>
            <w:placeholder>
              <w:docPart w:val="9BABDA82A5414FB7AAB1B07543B388AC"/>
            </w:placeholder>
            <w:dropDownList>
              <w:listItem w:value="Choose an item."/>
              <w:listItem w:displayText="Yes" w:value="Yes"/>
              <w:listItem w:displayText="No" w:value="No"/>
            </w:dropDownList>
          </w:sdtPr>
          <w:sdtEndPr>
            <w:rPr>
              <w:sz w:val="20"/>
              <w:szCs w:val="20"/>
            </w:rPr>
          </w:sdtEndPr>
          <w:sdtContent>
            <w:tc>
              <w:tcPr>
                <w:tcW w:w="1417" w:type="dxa"/>
                <w:tcBorders>
                  <w:top w:val="nil"/>
                  <w:bottom w:val="single" w:sz="4" w:space="0" w:color="000000" w:themeColor="text1"/>
                </w:tcBorders>
                <w:vAlign w:val="bottom"/>
              </w:tcPr>
              <w:p w14:paraId="7C28609E"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A2" w14:textId="77777777" w:rsidTr="0085046C">
        <w:tc>
          <w:tcPr>
            <w:tcW w:w="7655" w:type="dxa"/>
            <w:tcBorders>
              <w:bottom w:val="nil"/>
            </w:tcBorders>
            <w:shd w:val="clear" w:color="auto" w:fill="C2D69B" w:themeFill="accent3" w:themeFillTint="99"/>
            <w:vAlign w:val="bottom"/>
          </w:tcPr>
          <w:p w14:paraId="7C2860A0" w14:textId="77777777" w:rsidR="00364846" w:rsidRPr="00CF22CC" w:rsidRDefault="00364846" w:rsidP="000732E4">
            <w:pPr>
              <w:spacing w:line="276" w:lineRule="auto"/>
              <w:rPr>
                <w:rFonts w:ascii="Arial" w:hAnsi="Arial" w:cs="Arial"/>
              </w:rPr>
            </w:pPr>
            <w:r w:rsidRPr="00CF22CC">
              <w:rPr>
                <w:rFonts w:ascii="Arial" w:hAnsi="Arial" w:cs="Arial"/>
              </w:rPr>
              <w:t xml:space="preserve">Is there a new </w:t>
            </w:r>
            <w:r w:rsidRPr="00CF22CC">
              <w:rPr>
                <w:rFonts w:ascii="Arial" w:hAnsi="Arial" w:cs="Arial"/>
                <w:b/>
              </w:rPr>
              <w:t>Evidence</w:t>
            </w:r>
            <w:r w:rsidRPr="00CF22CC">
              <w:rPr>
                <w:rFonts w:ascii="Arial" w:hAnsi="Arial" w:cs="Arial"/>
              </w:rPr>
              <w:t xml:space="preserve"> resource demand?</w:t>
            </w:r>
          </w:p>
        </w:tc>
        <w:sdt>
          <w:sdtPr>
            <w:rPr>
              <w:rFonts w:ascii="Arial" w:hAnsi="Arial" w:cs="Arial"/>
              <w:b/>
            </w:rPr>
            <w:id w:val="34470039"/>
            <w:placeholder>
              <w:docPart w:val="796D96648AA8493CAA747579DA90B8BA"/>
            </w:placeholder>
            <w:dropDownList>
              <w:listItem w:value="Choose an item."/>
              <w:listItem w:displayText="Yes" w:value="Yes"/>
              <w:listItem w:displayText="No" w:value="No"/>
            </w:dropDownList>
          </w:sdtPr>
          <w:sdtEndPr>
            <w:rPr>
              <w:sz w:val="20"/>
              <w:szCs w:val="20"/>
            </w:rPr>
          </w:sdtEndPr>
          <w:sdtContent>
            <w:tc>
              <w:tcPr>
                <w:tcW w:w="1417" w:type="dxa"/>
                <w:tcBorders>
                  <w:bottom w:val="nil"/>
                </w:tcBorders>
                <w:vAlign w:val="bottom"/>
              </w:tcPr>
              <w:p w14:paraId="7C2860A1"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A5" w14:textId="77777777" w:rsidTr="0085046C">
        <w:tc>
          <w:tcPr>
            <w:tcW w:w="7655" w:type="dxa"/>
            <w:tcBorders>
              <w:top w:val="nil"/>
              <w:bottom w:val="single" w:sz="4" w:space="0" w:color="000000" w:themeColor="text1"/>
            </w:tcBorders>
            <w:shd w:val="clear" w:color="auto" w:fill="C2D69B" w:themeFill="accent3" w:themeFillTint="99"/>
            <w:vAlign w:val="bottom"/>
          </w:tcPr>
          <w:p w14:paraId="7C2860A3" w14:textId="77777777" w:rsidR="00364846" w:rsidRPr="00CF22CC" w:rsidRDefault="00364846" w:rsidP="000732E4">
            <w:pPr>
              <w:spacing w:line="276" w:lineRule="auto"/>
              <w:rPr>
                <w:rFonts w:ascii="Arial" w:hAnsi="Arial" w:cs="Arial"/>
              </w:rPr>
            </w:pPr>
            <w:r w:rsidRPr="00CF22CC">
              <w:rPr>
                <w:rFonts w:ascii="Arial" w:hAnsi="Arial" w:cs="Arial"/>
              </w:rPr>
              <w:t xml:space="preserve">If yes, have you sought approval from </w:t>
            </w:r>
            <w:r w:rsidR="00492E8A" w:rsidRPr="00CF22CC">
              <w:rPr>
                <w:rFonts w:ascii="Arial" w:hAnsi="Arial" w:cs="Arial"/>
              </w:rPr>
              <w:t xml:space="preserve">the </w:t>
            </w:r>
            <w:r w:rsidRPr="00CF22CC">
              <w:rPr>
                <w:rFonts w:ascii="Arial" w:hAnsi="Arial" w:cs="Arial"/>
              </w:rPr>
              <w:t>Evidence</w:t>
            </w:r>
            <w:r w:rsidR="00492E8A" w:rsidRPr="00CF22CC">
              <w:rPr>
                <w:rFonts w:ascii="Arial" w:hAnsi="Arial" w:cs="Arial"/>
              </w:rPr>
              <w:t xml:space="preserve"> Team</w:t>
            </w:r>
            <w:r w:rsidRPr="00CF22CC">
              <w:rPr>
                <w:rFonts w:ascii="Arial" w:hAnsi="Arial" w:cs="Arial"/>
              </w:rPr>
              <w:t>?</w:t>
            </w:r>
          </w:p>
        </w:tc>
        <w:sdt>
          <w:sdtPr>
            <w:rPr>
              <w:rFonts w:ascii="Arial" w:hAnsi="Arial" w:cs="Arial"/>
              <w:b/>
            </w:rPr>
            <w:id w:val="34470045"/>
            <w:placeholder>
              <w:docPart w:val="6A4B46D232F04F44AE5E7D7C7588AE4D"/>
            </w:placeholder>
            <w:dropDownList>
              <w:listItem w:value="Choose an item."/>
              <w:listItem w:displayText="Yes" w:value="Yes"/>
              <w:listItem w:displayText="No" w:value="No"/>
            </w:dropDownList>
          </w:sdtPr>
          <w:sdtEndPr>
            <w:rPr>
              <w:sz w:val="20"/>
              <w:szCs w:val="20"/>
            </w:rPr>
          </w:sdtEndPr>
          <w:sdtContent>
            <w:tc>
              <w:tcPr>
                <w:tcW w:w="1417" w:type="dxa"/>
                <w:tcBorders>
                  <w:top w:val="nil"/>
                  <w:bottom w:val="single" w:sz="4" w:space="0" w:color="000000" w:themeColor="text1"/>
                </w:tcBorders>
                <w:vAlign w:val="bottom"/>
              </w:tcPr>
              <w:p w14:paraId="7C2860A4"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364846" w:rsidRPr="00CF22CC" w14:paraId="7C2860A8" w14:textId="77777777" w:rsidTr="0085046C">
        <w:trPr>
          <w:trHeight w:val="154"/>
        </w:trPr>
        <w:tc>
          <w:tcPr>
            <w:tcW w:w="7655" w:type="dxa"/>
            <w:tcBorders>
              <w:bottom w:val="nil"/>
            </w:tcBorders>
            <w:shd w:val="clear" w:color="auto" w:fill="C2D69B" w:themeFill="accent3" w:themeFillTint="99"/>
            <w:vAlign w:val="bottom"/>
          </w:tcPr>
          <w:p w14:paraId="7C2860A6" w14:textId="77777777" w:rsidR="00364846" w:rsidRPr="00CF22CC" w:rsidRDefault="00364846" w:rsidP="000732E4">
            <w:pPr>
              <w:spacing w:line="276" w:lineRule="auto"/>
              <w:rPr>
                <w:rFonts w:ascii="Arial" w:hAnsi="Arial" w:cs="Arial"/>
              </w:rPr>
            </w:pPr>
            <w:r w:rsidRPr="00CF22CC">
              <w:rPr>
                <w:rFonts w:ascii="Arial" w:hAnsi="Arial" w:cs="Arial"/>
              </w:rPr>
              <w:t xml:space="preserve">Will </w:t>
            </w:r>
            <w:r w:rsidRPr="00CF22CC">
              <w:rPr>
                <w:rFonts w:ascii="Arial" w:hAnsi="Arial" w:cs="Arial"/>
                <w:b/>
              </w:rPr>
              <w:t>Procurement</w:t>
            </w:r>
            <w:r w:rsidR="00FC1A59" w:rsidRPr="00CF22CC">
              <w:rPr>
                <w:rFonts w:ascii="Arial" w:hAnsi="Arial" w:cs="Arial"/>
              </w:rPr>
              <w:t xml:space="preserve"> be requir</w:t>
            </w:r>
            <w:r w:rsidRPr="00CF22CC">
              <w:rPr>
                <w:rFonts w:ascii="Arial" w:hAnsi="Arial" w:cs="Arial"/>
              </w:rPr>
              <w:t>ed?</w:t>
            </w:r>
          </w:p>
        </w:tc>
        <w:sdt>
          <w:sdtPr>
            <w:rPr>
              <w:rFonts w:ascii="Arial" w:hAnsi="Arial" w:cs="Arial"/>
              <w:b/>
            </w:rPr>
            <w:id w:val="34470042"/>
            <w:placeholder>
              <w:docPart w:val="7AEDDE8C443E4E6C82A58520BF9EF250"/>
            </w:placeholder>
            <w:dropDownList>
              <w:listItem w:value="Choose an item."/>
              <w:listItem w:displayText="Yes" w:value="Yes"/>
              <w:listItem w:displayText="No" w:value="No"/>
            </w:dropDownList>
          </w:sdtPr>
          <w:sdtEndPr>
            <w:rPr>
              <w:sz w:val="20"/>
              <w:szCs w:val="20"/>
            </w:rPr>
          </w:sdtEndPr>
          <w:sdtContent>
            <w:tc>
              <w:tcPr>
                <w:tcW w:w="1417" w:type="dxa"/>
                <w:tcBorders>
                  <w:bottom w:val="nil"/>
                </w:tcBorders>
                <w:vAlign w:val="bottom"/>
              </w:tcPr>
              <w:p w14:paraId="7C2860A7" w14:textId="77777777" w:rsidR="00364846" w:rsidRPr="00CF22CC" w:rsidRDefault="00600419" w:rsidP="000732E4">
                <w:pPr>
                  <w:spacing w:line="276" w:lineRule="auto"/>
                  <w:rPr>
                    <w:rFonts w:ascii="Arial" w:hAnsi="Arial" w:cs="Arial"/>
                    <w:b/>
                    <w:sz w:val="20"/>
                    <w:szCs w:val="20"/>
                  </w:rPr>
                </w:pPr>
                <w:r>
                  <w:rPr>
                    <w:rFonts w:ascii="Arial" w:hAnsi="Arial" w:cs="Arial"/>
                    <w:b/>
                  </w:rPr>
                  <w:t>Yes</w:t>
                </w:r>
              </w:p>
            </w:tc>
          </w:sdtContent>
        </w:sdt>
      </w:tr>
      <w:tr w:rsidR="00364846" w:rsidRPr="00CF22CC" w14:paraId="7C2860AB" w14:textId="77777777" w:rsidTr="0085046C">
        <w:tc>
          <w:tcPr>
            <w:tcW w:w="7655" w:type="dxa"/>
            <w:tcBorders>
              <w:top w:val="nil"/>
              <w:bottom w:val="single" w:sz="4" w:space="0" w:color="000000" w:themeColor="text1"/>
            </w:tcBorders>
            <w:shd w:val="clear" w:color="auto" w:fill="C2D69B" w:themeFill="accent3" w:themeFillTint="99"/>
            <w:vAlign w:val="bottom"/>
          </w:tcPr>
          <w:p w14:paraId="7C2860A9" w14:textId="77777777" w:rsidR="00364846" w:rsidRPr="00CF22CC" w:rsidRDefault="00364846" w:rsidP="000732E4">
            <w:pPr>
              <w:spacing w:line="276" w:lineRule="auto"/>
              <w:rPr>
                <w:rFonts w:ascii="Arial" w:hAnsi="Arial" w:cs="Arial"/>
              </w:rPr>
            </w:pPr>
            <w:r w:rsidRPr="00CF22CC">
              <w:rPr>
                <w:rFonts w:ascii="Arial" w:hAnsi="Arial" w:cs="Arial"/>
              </w:rPr>
              <w:t>If yes, have you sought approval from Procurement?</w:t>
            </w:r>
          </w:p>
        </w:tc>
        <w:sdt>
          <w:sdtPr>
            <w:rPr>
              <w:rFonts w:ascii="Arial" w:hAnsi="Arial" w:cs="Arial"/>
              <w:b/>
            </w:rPr>
            <w:id w:val="34470083"/>
            <w:placeholder>
              <w:docPart w:val="CF8C70C048D44B75A8195EDBD13804D1"/>
            </w:placeholder>
            <w:dropDownList>
              <w:listItem w:value="Choose an item."/>
              <w:listItem w:displayText="Yes" w:value="Yes"/>
              <w:listItem w:displayText="No" w:value="No"/>
            </w:dropDownList>
          </w:sdtPr>
          <w:sdtEndPr>
            <w:rPr>
              <w:sz w:val="20"/>
              <w:szCs w:val="20"/>
            </w:rPr>
          </w:sdtEndPr>
          <w:sdtContent>
            <w:tc>
              <w:tcPr>
                <w:tcW w:w="1417" w:type="dxa"/>
                <w:tcBorders>
                  <w:top w:val="nil"/>
                  <w:bottom w:val="single" w:sz="4" w:space="0" w:color="000000" w:themeColor="text1"/>
                </w:tcBorders>
                <w:vAlign w:val="bottom"/>
              </w:tcPr>
              <w:p w14:paraId="7C2860AA" w14:textId="77777777" w:rsidR="00364846" w:rsidRPr="00CF22CC" w:rsidRDefault="00600419" w:rsidP="000732E4">
                <w:pPr>
                  <w:spacing w:line="276" w:lineRule="auto"/>
                  <w:rPr>
                    <w:rFonts w:ascii="Arial" w:hAnsi="Arial" w:cs="Arial"/>
                    <w:sz w:val="20"/>
                    <w:szCs w:val="20"/>
                  </w:rPr>
                </w:pPr>
                <w:r>
                  <w:rPr>
                    <w:rFonts w:ascii="Arial" w:hAnsi="Arial" w:cs="Arial"/>
                    <w:b/>
                  </w:rPr>
                  <w:t>Yes</w:t>
                </w:r>
              </w:p>
            </w:tc>
          </w:sdtContent>
        </w:sdt>
      </w:tr>
      <w:tr w:rsidR="00364846" w:rsidRPr="00CF22CC" w14:paraId="7C2860AE" w14:textId="77777777" w:rsidTr="0085046C">
        <w:trPr>
          <w:trHeight w:val="262"/>
        </w:trPr>
        <w:tc>
          <w:tcPr>
            <w:tcW w:w="7655" w:type="dxa"/>
            <w:tcBorders>
              <w:bottom w:val="nil"/>
            </w:tcBorders>
            <w:shd w:val="clear" w:color="auto" w:fill="C2D69B" w:themeFill="accent3" w:themeFillTint="99"/>
            <w:vAlign w:val="bottom"/>
          </w:tcPr>
          <w:p w14:paraId="7C2860AC" w14:textId="77777777" w:rsidR="00364846" w:rsidRPr="00CF22CC" w:rsidRDefault="00364846" w:rsidP="000732E4">
            <w:pPr>
              <w:spacing w:line="276" w:lineRule="auto"/>
              <w:rPr>
                <w:rFonts w:ascii="Arial" w:hAnsi="Arial" w:cs="Arial"/>
              </w:rPr>
            </w:pPr>
            <w:r w:rsidRPr="00CF22CC">
              <w:rPr>
                <w:rFonts w:ascii="Arial" w:hAnsi="Arial" w:cs="Arial"/>
              </w:rPr>
              <w:t>Will this project use ‘</w:t>
            </w:r>
            <w:r w:rsidRPr="00CF22CC">
              <w:rPr>
                <w:rFonts w:ascii="Arial" w:hAnsi="Arial" w:cs="Arial"/>
                <w:b/>
              </w:rPr>
              <w:t>innovative and complex’</w:t>
            </w:r>
            <w:r w:rsidRPr="00CF22CC">
              <w:rPr>
                <w:rFonts w:ascii="Arial" w:hAnsi="Arial" w:cs="Arial"/>
              </w:rPr>
              <w:t xml:space="preserve"> </w:t>
            </w:r>
            <w:r w:rsidRPr="00CF22CC">
              <w:rPr>
                <w:rFonts w:ascii="Arial" w:hAnsi="Arial" w:cs="Arial"/>
                <w:b/>
              </w:rPr>
              <w:t>commercial models</w:t>
            </w:r>
            <w:r w:rsidRPr="00CF22CC">
              <w:rPr>
                <w:rFonts w:ascii="Arial" w:hAnsi="Arial" w:cs="Arial"/>
              </w:rPr>
              <w:t>?</w:t>
            </w:r>
          </w:p>
        </w:tc>
        <w:sdt>
          <w:sdtPr>
            <w:rPr>
              <w:rFonts w:ascii="Arial" w:hAnsi="Arial" w:cs="Arial"/>
              <w:b/>
            </w:rPr>
            <w:id w:val="34470047"/>
            <w:placeholder>
              <w:docPart w:val="F9C2C6384D754EC48DBE4A9865E56583"/>
            </w:placeholder>
            <w:dropDownList>
              <w:listItem w:value="Choose an item."/>
              <w:listItem w:displayText="Yes" w:value="Yes"/>
              <w:listItem w:displayText="No" w:value="No"/>
            </w:dropDownList>
          </w:sdtPr>
          <w:sdtEndPr>
            <w:rPr>
              <w:sz w:val="20"/>
              <w:szCs w:val="20"/>
            </w:rPr>
          </w:sdtEndPr>
          <w:sdtContent>
            <w:tc>
              <w:tcPr>
                <w:tcW w:w="1417" w:type="dxa"/>
                <w:tcBorders>
                  <w:bottom w:val="nil"/>
                </w:tcBorders>
                <w:vAlign w:val="bottom"/>
              </w:tcPr>
              <w:p w14:paraId="7C2860AD" w14:textId="77777777" w:rsidR="00364846" w:rsidRPr="00CF22CC" w:rsidRDefault="00600419" w:rsidP="000732E4">
                <w:pPr>
                  <w:spacing w:line="276" w:lineRule="auto"/>
                  <w:rPr>
                    <w:rFonts w:ascii="Arial" w:hAnsi="Arial" w:cs="Arial"/>
                    <w:b/>
                    <w:sz w:val="20"/>
                    <w:szCs w:val="20"/>
                  </w:rPr>
                </w:pPr>
                <w:r>
                  <w:rPr>
                    <w:rFonts w:ascii="Arial" w:hAnsi="Arial" w:cs="Arial"/>
                    <w:b/>
                  </w:rPr>
                  <w:t>No</w:t>
                </w:r>
              </w:p>
            </w:tc>
          </w:sdtContent>
        </w:sdt>
      </w:tr>
      <w:tr w:rsidR="00E81BC2" w:rsidRPr="00CF22CC" w14:paraId="7C2860B1" w14:textId="77777777" w:rsidTr="0085046C">
        <w:tc>
          <w:tcPr>
            <w:tcW w:w="7655" w:type="dxa"/>
            <w:tcBorders>
              <w:top w:val="nil"/>
              <w:bottom w:val="single" w:sz="4" w:space="0" w:color="000000" w:themeColor="text1"/>
            </w:tcBorders>
            <w:shd w:val="clear" w:color="auto" w:fill="C2D69B" w:themeFill="accent3" w:themeFillTint="99"/>
            <w:vAlign w:val="bottom"/>
          </w:tcPr>
          <w:p w14:paraId="7C2860AF" w14:textId="77777777" w:rsidR="00E81BC2" w:rsidRPr="00CF22CC" w:rsidRDefault="00E81BC2" w:rsidP="000732E4">
            <w:pPr>
              <w:spacing w:line="276" w:lineRule="auto"/>
              <w:rPr>
                <w:rFonts w:ascii="Arial" w:hAnsi="Arial" w:cs="Arial"/>
              </w:rPr>
            </w:pPr>
            <w:r w:rsidRPr="00CF22CC">
              <w:rPr>
                <w:rFonts w:ascii="Arial" w:hAnsi="Arial" w:cs="Arial"/>
              </w:rPr>
              <w:t xml:space="preserve">If yes, have you </w:t>
            </w:r>
            <w:r w:rsidR="00360318" w:rsidRPr="00CF22CC">
              <w:rPr>
                <w:rFonts w:ascii="Arial" w:hAnsi="Arial" w:cs="Arial"/>
              </w:rPr>
              <w:t>consulted the</w:t>
            </w:r>
            <w:r w:rsidRPr="00CF22CC">
              <w:rPr>
                <w:rFonts w:ascii="Arial" w:hAnsi="Arial" w:cs="Arial"/>
              </w:rPr>
              <w:t xml:space="preserve"> Cabinet Office?</w:t>
            </w:r>
          </w:p>
        </w:tc>
        <w:sdt>
          <w:sdtPr>
            <w:rPr>
              <w:rFonts w:ascii="Arial" w:hAnsi="Arial" w:cs="Arial"/>
              <w:b/>
            </w:rPr>
            <w:id w:val="34470094"/>
            <w:placeholder>
              <w:docPart w:val="B1662F9010E2483F83671212E663BCF7"/>
            </w:placeholder>
            <w:dropDownList>
              <w:listItem w:value="Choose an item."/>
              <w:listItem w:displayText="Yes" w:value="Yes"/>
              <w:listItem w:displayText="No" w:value="No"/>
            </w:dropDownList>
          </w:sdtPr>
          <w:sdtEndPr>
            <w:rPr>
              <w:sz w:val="20"/>
              <w:szCs w:val="20"/>
            </w:rPr>
          </w:sdtEndPr>
          <w:sdtContent>
            <w:tc>
              <w:tcPr>
                <w:tcW w:w="1417" w:type="dxa"/>
                <w:tcBorders>
                  <w:top w:val="nil"/>
                  <w:bottom w:val="single" w:sz="4" w:space="0" w:color="000000" w:themeColor="text1"/>
                </w:tcBorders>
                <w:vAlign w:val="bottom"/>
              </w:tcPr>
              <w:p w14:paraId="7C2860B0" w14:textId="77777777" w:rsidR="00E81BC2" w:rsidRPr="00CF22CC" w:rsidRDefault="00600419" w:rsidP="000732E4">
                <w:pPr>
                  <w:spacing w:line="276" w:lineRule="auto"/>
                  <w:rPr>
                    <w:rFonts w:ascii="Arial" w:hAnsi="Arial" w:cs="Arial"/>
                    <w:sz w:val="20"/>
                    <w:szCs w:val="20"/>
                  </w:rPr>
                </w:pPr>
                <w:r>
                  <w:rPr>
                    <w:rFonts w:ascii="Arial" w:hAnsi="Arial" w:cs="Arial"/>
                    <w:b/>
                  </w:rPr>
                  <w:t>No</w:t>
                </w:r>
              </w:p>
            </w:tc>
          </w:sdtContent>
        </w:sdt>
      </w:tr>
      <w:tr w:rsidR="00360318" w:rsidRPr="00CF22CC" w14:paraId="7C2860B4" w14:textId="77777777" w:rsidTr="0085046C">
        <w:trPr>
          <w:trHeight w:val="206"/>
        </w:trPr>
        <w:tc>
          <w:tcPr>
            <w:tcW w:w="7655" w:type="dxa"/>
            <w:tcBorders>
              <w:bottom w:val="nil"/>
            </w:tcBorders>
            <w:shd w:val="clear" w:color="auto" w:fill="C2D69B" w:themeFill="accent3" w:themeFillTint="99"/>
            <w:vAlign w:val="bottom"/>
          </w:tcPr>
          <w:p w14:paraId="7C2860B2" w14:textId="77777777" w:rsidR="00360318" w:rsidRPr="00CF22CC" w:rsidRDefault="00360318" w:rsidP="000732E4">
            <w:pPr>
              <w:pStyle w:val="ListParagraph"/>
              <w:spacing w:line="276" w:lineRule="auto"/>
              <w:ind w:left="0"/>
              <w:rPr>
                <w:rFonts w:ascii="Arial" w:hAnsi="Arial" w:cs="Arial"/>
              </w:rPr>
            </w:pPr>
            <w:r w:rsidRPr="00CF22CC">
              <w:rPr>
                <w:rFonts w:ascii="Arial" w:hAnsi="Arial" w:cs="Arial"/>
              </w:rPr>
              <w:t xml:space="preserve">Will this activity require new </w:t>
            </w:r>
            <w:r w:rsidR="00D94635" w:rsidRPr="00CF22CC">
              <w:rPr>
                <w:rFonts w:ascii="Arial" w:hAnsi="Arial" w:cs="Arial"/>
                <w:b/>
              </w:rPr>
              <w:t>r</w:t>
            </w:r>
            <w:r w:rsidRPr="00CF22CC">
              <w:rPr>
                <w:rFonts w:ascii="Arial" w:hAnsi="Arial" w:cs="Arial"/>
                <w:b/>
              </w:rPr>
              <w:t>egulation</w:t>
            </w:r>
            <w:r w:rsidRPr="00CF22CC">
              <w:rPr>
                <w:rFonts w:ascii="Arial" w:hAnsi="Arial" w:cs="Arial"/>
              </w:rPr>
              <w:t>?</w:t>
            </w:r>
          </w:p>
        </w:tc>
        <w:sdt>
          <w:sdtPr>
            <w:rPr>
              <w:rFonts w:ascii="Arial" w:hAnsi="Arial" w:cs="Arial"/>
              <w:b/>
            </w:rPr>
            <w:id w:val="34470101"/>
            <w:placeholder>
              <w:docPart w:val="04D8F1B85CD6403C9D73E911BABC5079"/>
            </w:placeholder>
            <w:dropDownList>
              <w:listItem w:value="Choose an item."/>
              <w:listItem w:displayText="Yes" w:value="Yes"/>
              <w:listItem w:displayText="No" w:value="No"/>
              <w:listItem w:displayText="Do not know" w:value="Do not know"/>
            </w:dropDownList>
          </w:sdtPr>
          <w:sdtEndPr/>
          <w:sdtContent>
            <w:tc>
              <w:tcPr>
                <w:tcW w:w="1417" w:type="dxa"/>
                <w:tcBorders>
                  <w:bottom w:val="nil"/>
                </w:tcBorders>
                <w:vAlign w:val="bottom"/>
              </w:tcPr>
              <w:p w14:paraId="7C2860B3" w14:textId="77777777" w:rsidR="00360318" w:rsidRPr="00CF22CC" w:rsidRDefault="00600419" w:rsidP="000732E4">
                <w:pPr>
                  <w:pStyle w:val="ListParagraph"/>
                  <w:spacing w:line="276" w:lineRule="auto"/>
                  <w:ind w:left="0"/>
                  <w:rPr>
                    <w:rFonts w:ascii="Arial" w:hAnsi="Arial" w:cs="Arial"/>
                    <w:b/>
                  </w:rPr>
                </w:pPr>
                <w:r>
                  <w:rPr>
                    <w:rFonts w:ascii="Arial" w:hAnsi="Arial" w:cs="Arial"/>
                    <w:b/>
                  </w:rPr>
                  <w:t>No</w:t>
                </w:r>
              </w:p>
            </w:tc>
          </w:sdtContent>
        </w:sdt>
      </w:tr>
      <w:tr w:rsidR="00360318" w:rsidRPr="00CF22CC" w14:paraId="7C2860B7" w14:textId="77777777" w:rsidTr="0085046C">
        <w:trPr>
          <w:trHeight w:val="165"/>
        </w:trPr>
        <w:tc>
          <w:tcPr>
            <w:tcW w:w="7655" w:type="dxa"/>
            <w:tcBorders>
              <w:top w:val="nil"/>
              <w:bottom w:val="single" w:sz="4" w:space="0" w:color="000000" w:themeColor="text1"/>
            </w:tcBorders>
            <w:shd w:val="clear" w:color="auto" w:fill="C2D69B" w:themeFill="accent3" w:themeFillTint="99"/>
            <w:vAlign w:val="bottom"/>
          </w:tcPr>
          <w:p w14:paraId="7C2860B5" w14:textId="77777777" w:rsidR="00360318" w:rsidRPr="00CF22CC" w:rsidRDefault="00360318" w:rsidP="000732E4">
            <w:pPr>
              <w:pStyle w:val="ListParagraph"/>
              <w:spacing w:line="276" w:lineRule="auto"/>
              <w:ind w:left="0"/>
              <w:rPr>
                <w:rFonts w:ascii="Arial" w:hAnsi="Arial" w:cs="Arial"/>
              </w:rPr>
            </w:pPr>
            <w:r w:rsidRPr="00CF22CC">
              <w:rPr>
                <w:rFonts w:ascii="Arial" w:hAnsi="Arial" w:cs="Arial"/>
              </w:rPr>
              <w:t xml:space="preserve">If yes, </w:t>
            </w:r>
            <w:r w:rsidR="00D94635" w:rsidRPr="00CF22CC">
              <w:rPr>
                <w:rFonts w:ascii="Arial" w:hAnsi="Arial" w:cs="Arial"/>
              </w:rPr>
              <w:t>has a ‘Policy Appraisal Statement’ been signed off by the Better Regulation Team</w:t>
            </w:r>
            <w:r w:rsidRPr="00CF22CC">
              <w:rPr>
                <w:rFonts w:ascii="Arial" w:hAnsi="Arial" w:cs="Arial"/>
              </w:rPr>
              <w:t>?</w:t>
            </w:r>
          </w:p>
        </w:tc>
        <w:sdt>
          <w:sdtPr>
            <w:rPr>
              <w:rFonts w:ascii="Arial" w:hAnsi="Arial" w:cs="Arial"/>
              <w:b/>
            </w:rPr>
            <w:id w:val="34470102"/>
            <w:placeholder>
              <w:docPart w:val="18B2539DEAB54A82B20BC8105792FEE3"/>
            </w:placeholder>
            <w:dropDownList>
              <w:listItem w:value="Choose an item."/>
              <w:listItem w:displayText="Yes" w:value="Yes"/>
              <w:listItem w:displayText="No" w:value="No"/>
              <w:listItem w:displayText="Do not know" w:value="Do not know"/>
            </w:dropDownList>
          </w:sdtPr>
          <w:sdtEndPr/>
          <w:sdtContent>
            <w:tc>
              <w:tcPr>
                <w:tcW w:w="1417" w:type="dxa"/>
                <w:tcBorders>
                  <w:top w:val="nil"/>
                  <w:bottom w:val="single" w:sz="4" w:space="0" w:color="000000" w:themeColor="text1"/>
                </w:tcBorders>
                <w:vAlign w:val="bottom"/>
              </w:tcPr>
              <w:p w14:paraId="7C2860B6" w14:textId="77777777" w:rsidR="00360318" w:rsidRPr="00CF22CC" w:rsidRDefault="00600419" w:rsidP="000732E4">
                <w:pPr>
                  <w:pStyle w:val="ListParagraph"/>
                  <w:spacing w:line="276" w:lineRule="auto"/>
                  <w:ind w:left="0"/>
                  <w:rPr>
                    <w:rFonts w:ascii="Arial" w:hAnsi="Arial" w:cs="Arial"/>
                    <w:b/>
                  </w:rPr>
                </w:pPr>
                <w:r>
                  <w:rPr>
                    <w:rFonts w:ascii="Arial" w:hAnsi="Arial" w:cs="Arial"/>
                    <w:b/>
                  </w:rPr>
                  <w:t>No</w:t>
                </w:r>
              </w:p>
            </w:tc>
          </w:sdtContent>
        </w:sdt>
      </w:tr>
      <w:tr w:rsidR="00360318" w:rsidRPr="00CF22CC" w14:paraId="7C2860BA" w14:textId="77777777" w:rsidTr="0085046C">
        <w:trPr>
          <w:trHeight w:val="222"/>
        </w:trPr>
        <w:tc>
          <w:tcPr>
            <w:tcW w:w="7655" w:type="dxa"/>
            <w:tcBorders>
              <w:bottom w:val="nil"/>
            </w:tcBorders>
            <w:shd w:val="clear" w:color="auto" w:fill="C2D69B" w:themeFill="accent3" w:themeFillTint="99"/>
            <w:vAlign w:val="bottom"/>
          </w:tcPr>
          <w:p w14:paraId="7C2860B8" w14:textId="77777777" w:rsidR="00360318" w:rsidRPr="00CF22CC" w:rsidRDefault="00360318" w:rsidP="000732E4">
            <w:pPr>
              <w:pStyle w:val="ListParagraph"/>
              <w:spacing w:line="276" w:lineRule="auto"/>
              <w:ind w:left="0"/>
              <w:rPr>
                <w:rFonts w:ascii="Arial" w:hAnsi="Arial" w:cs="Arial"/>
              </w:rPr>
            </w:pPr>
            <w:r w:rsidRPr="00CF22CC">
              <w:rPr>
                <w:rFonts w:ascii="Arial" w:hAnsi="Arial" w:cs="Arial"/>
              </w:rPr>
              <w:t xml:space="preserve">Are there </w:t>
            </w:r>
            <w:r w:rsidRPr="00CF22CC">
              <w:rPr>
                <w:rFonts w:ascii="Arial" w:hAnsi="Arial" w:cs="Arial"/>
                <w:b/>
              </w:rPr>
              <w:t>Data Collection</w:t>
            </w:r>
            <w:r w:rsidRPr="00CF22CC">
              <w:rPr>
                <w:rFonts w:ascii="Arial" w:hAnsi="Arial" w:cs="Arial"/>
              </w:rPr>
              <w:t xml:space="preserve"> implications?</w:t>
            </w:r>
          </w:p>
        </w:tc>
        <w:sdt>
          <w:sdtPr>
            <w:rPr>
              <w:rFonts w:ascii="Arial" w:hAnsi="Arial" w:cs="Arial"/>
              <w:b/>
            </w:rPr>
            <w:id w:val="34470104"/>
            <w:placeholder>
              <w:docPart w:val="AB5ADE12CE1149AABA053EC068F1C28E"/>
            </w:placeholder>
            <w:dropDownList>
              <w:listItem w:value="Choose an item."/>
              <w:listItem w:displayText="Yes" w:value="Yes"/>
              <w:listItem w:displayText="No" w:value="No"/>
              <w:listItem w:displayText="Do not know" w:value="Do not know"/>
            </w:dropDownList>
          </w:sdtPr>
          <w:sdtEndPr/>
          <w:sdtContent>
            <w:tc>
              <w:tcPr>
                <w:tcW w:w="1417" w:type="dxa"/>
                <w:tcBorders>
                  <w:bottom w:val="nil"/>
                </w:tcBorders>
                <w:vAlign w:val="bottom"/>
              </w:tcPr>
              <w:p w14:paraId="7C2860B9" w14:textId="77777777" w:rsidR="00360318" w:rsidRPr="00CF22CC" w:rsidRDefault="00025FEA" w:rsidP="000732E4">
                <w:pPr>
                  <w:pStyle w:val="ListParagraph"/>
                  <w:spacing w:line="276" w:lineRule="auto"/>
                  <w:ind w:left="0"/>
                  <w:rPr>
                    <w:rFonts w:ascii="Arial" w:hAnsi="Arial" w:cs="Arial"/>
                    <w:b/>
                  </w:rPr>
                </w:pPr>
                <w:r>
                  <w:rPr>
                    <w:rFonts w:ascii="Arial" w:hAnsi="Arial" w:cs="Arial"/>
                    <w:b/>
                  </w:rPr>
                  <w:t>Yes</w:t>
                </w:r>
              </w:p>
            </w:tc>
          </w:sdtContent>
        </w:sdt>
      </w:tr>
      <w:tr w:rsidR="00360318" w:rsidRPr="00CF22CC" w14:paraId="7C2860BD" w14:textId="77777777" w:rsidTr="0085046C">
        <w:trPr>
          <w:trHeight w:val="87"/>
        </w:trPr>
        <w:tc>
          <w:tcPr>
            <w:tcW w:w="7655" w:type="dxa"/>
            <w:tcBorders>
              <w:top w:val="nil"/>
              <w:bottom w:val="single" w:sz="4" w:space="0" w:color="000000" w:themeColor="text1"/>
            </w:tcBorders>
            <w:shd w:val="clear" w:color="auto" w:fill="C2D69B" w:themeFill="accent3" w:themeFillTint="99"/>
            <w:vAlign w:val="bottom"/>
          </w:tcPr>
          <w:p w14:paraId="7C2860BB" w14:textId="77777777" w:rsidR="00360318" w:rsidRPr="00CF22CC" w:rsidRDefault="00360318" w:rsidP="000732E4">
            <w:pPr>
              <w:pStyle w:val="ListParagraph"/>
              <w:spacing w:line="276" w:lineRule="auto"/>
              <w:ind w:left="0"/>
              <w:rPr>
                <w:rFonts w:ascii="Arial" w:hAnsi="Arial" w:cs="Arial"/>
              </w:rPr>
            </w:pPr>
            <w:r w:rsidRPr="00CF22CC">
              <w:rPr>
                <w:rFonts w:ascii="Arial" w:hAnsi="Arial" w:cs="Arial"/>
              </w:rPr>
              <w:t xml:space="preserve">If yes, or you do not know, have you </w:t>
            </w:r>
            <w:r w:rsidR="0085046C" w:rsidRPr="00CF22CC">
              <w:rPr>
                <w:rFonts w:ascii="Arial" w:hAnsi="Arial" w:cs="Arial"/>
              </w:rPr>
              <w:t>consulted</w:t>
            </w:r>
            <w:r w:rsidRPr="00CF22CC">
              <w:rPr>
                <w:rFonts w:ascii="Arial" w:hAnsi="Arial" w:cs="Arial"/>
              </w:rPr>
              <w:t xml:space="preserve"> a Statistical Officer?</w:t>
            </w:r>
          </w:p>
        </w:tc>
        <w:sdt>
          <w:sdtPr>
            <w:rPr>
              <w:rFonts w:ascii="Arial" w:hAnsi="Arial" w:cs="Arial"/>
              <w:b/>
            </w:rPr>
            <w:id w:val="34470105"/>
            <w:placeholder>
              <w:docPart w:val="8C2BF6D14CD94B43A064675DBBDFB29F"/>
            </w:placeholder>
            <w:dropDownList>
              <w:listItem w:value="Choose an item."/>
              <w:listItem w:displayText="Yes" w:value="Yes"/>
              <w:listItem w:displayText="No" w:value="No"/>
              <w:listItem w:displayText="Do not know" w:value="Do not know"/>
            </w:dropDownList>
          </w:sdtPr>
          <w:sdtEndPr/>
          <w:sdtContent>
            <w:tc>
              <w:tcPr>
                <w:tcW w:w="1417" w:type="dxa"/>
                <w:tcBorders>
                  <w:top w:val="nil"/>
                  <w:bottom w:val="single" w:sz="4" w:space="0" w:color="000000" w:themeColor="text1"/>
                </w:tcBorders>
                <w:vAlign w:val="bottom"/>
              </w:tcPr>
              <w:p w14:paraId="7C2860BC" w14:textId="77777777" w:rsidR="00360318" w:rsidRPr="00CF22CC" w:rsidRDefault="00600419" w:rsidP="000732E4">
                <w:pPr>
                  <w:pStyle w:val="ListParagraph"/>
                  <w:spacing w:line="276" w:lineRule="auto"/>
                  <w:ind w:left="0"/>
                  <w:rPr>
                    <w:rFonts w:ascii="Arial" w:hAnsi="Arial" w:cs="Arial"/>
                    <w:b/>
                  </w:rPr>
                </w:pPr>
                <w:r>
                  <w:rPr>
                    <w:rFonts w:ascii="Arial" w:hAnsi="Arial" w:cs="Arial"/>
                    <w:b/>
                  </w:rPr>
                  <w:t>No</w:t>
                </w:r>
              </w:p>
            </w:tc>
          </w:sdtContent>
        </w:sdt>
      </w:tr>
      <w:tr w:rsidR="00360318" w:rsidRPr="00CF22CC" w14:paraId="7C2860C0" w14:textId="77777777" w:rsidTr="0085046C">
        <w:trPr>
          <w:trHeight w:val="182"/>
        </w:trPr>
        <w:tc>
          <w:tcPr>
            <w:tcW w:w="7655" w:type="dxa"/>
            <w:tcBorders>
              <w:bottom w:val="nil"/>
            </w:tcBorders>
            <w:shd w:val="clear" w:color="auto" w:fill="C2D69B" w:themeFill="accent3" w:themeFillTint="99"/>
            <w:vAlign w:val="bottom"/>
          </w:tcPr>
          <w:p w14:paraId="7C2860BE" w14:textId="77777777" w:rsidR="00360318" w:rsidRPr="00CF22CC" w:rsidRDefault="00360318" w:rsidP="000732E4">
            <w:pPr>
              <w:pStyle w:val="ListParagraph"/>
              <w:spacing w:line="276" w:lineRule="auto"/>
              <w:ind w:left="0"/>
              <w:rPr>
                <w:rFonts w:ascii="Arial" w:hAnsi="Arial" w:cs="Arial"/>
              </w:rPr>
            </w:pPr>
            <w:r w:rsidRPr="00CF22CC">
              <w:rPr>
                <w:rFonts w:ascii="Arial" w:hAnsi="Arial" w:cs="Arial"/>
              </w:rPr>
              <w:t xml:space="preserve">Will this work </w:t>
            </w:r>
            <w:r w:rsidR="00492E8A" w:rsidRPr="00CF22CC">
              <w:rPr>
                <w:rFonts w:ascii="Arial" w:hAnsi="Arial" w:cs="Arial"/>
              </w:rPr>
              <w:t>use</w:t>
            </w:r>
            <w:r w:rsidRPr="00CF22CC">
              <w:rPr>
                <w:rFonts w:ascii="Arial" w:hAnsi="Arial" w:cs="Arial"/>
              </w:rPr>
              <w:t xml:space="preserve"> any form of </w:t>
            </w:r>
            <w:r w:rsidRPr="00CF22CC">
              <w:rPr>
                <w:rFonts w:ascii="Arial" w:hAnsi="Arial" w:cs="Arial"/>
                <w:b/>
              </w:rPr>
              <w:t>personal data</w:t>
            </w:r>
            <w:r w:rsidRPr="00CF22CC">
              <w:rPr>
                <w:rFonts w:ascii="Arial" w:hAnsi="Arial" w:cs="Arial"/>
              </w:rPr>
              <w:t xml:space="preserve">? </w:t>
            </w:r>
          </w:p>
        </w:tc>
        <w:sdt>
          <w:sdtPr>
            <w:rPr>
              <w:rFonts w:ascii="Arial" w:hAnsi="Arial" w:cs="Arial"/>
              <w:b/>
            </w:rPr>
            <w:id w:val="34470100"/>
            <w:placeholder>
              <w:docPart w:val="5983B35A65F64989AAF81DC80DFEDBF3"/>
            </w:placeholder>
            <w:dropDownList>
              <w:listItem w:value="Choose an item."/>
              <w:listItem w:displayText="Yes" w:value="Yes"/>
              <w:listItem w:displayText="No" w:value="No"/>
              <w:listItem w:displayText="Do not know" w:value="Do not know"/>
            </w:dropDownList>
          </w:sdtPr>
          <w:sdtEndPr/>
          <w:sdtContent>
            <w:tc>
              <w:tcPr>
                <w:tcW w:w="1417" w:type="dxa"/>
                <w:tcBorders>
                  <w:bottom w:val="nil"/>
                </w:tcBorders>
                <w:vAlign w:val="bottom"/>
              </w:tcPr>
              <w:p w14:paraId="7C2860BF" w14:textId="77777777" w:rsidR="00360318" w:rsidRPr="00CF22CC" w:rsidRDefault="00600419" w:rsidP="000732E4">
                <w:pPr>
                  <w:pStyle w:val="ListParagraph"/>
                  <w:spacing w:line="276" w:lineRule="auto"/>
                  <w:ind w:left="0"/>
                  <w:rPr>
                    <w:rFonts w:ascii="Arial" w:hAnsi="Arial" w:cs="Arial"/>
                    <w:b/>
                  </w:rPr>
                </w:pPr>
                <w:r>
                  <w:rPr>
                    <w:rFonts w:ascii="Arial" w:hAnsi="Arial" w:cs="Arial"/>
                    <w:b/>
                  </w:rPr>
                  <w:t>No</w:t>
                </w:r>
              </w:p>
            </w:tc>
          </w:sdtContent>
        </w:sdt>
      </w:tr>
      <w:tr w:rsidR="00B94E98" w:rsidRPr="00CF22CC" w14:paraId="7C2860C3" w14:textId="77777777" w:rsidTr="0085046C">
        <w:trPr>
          <w:trHeight w:val="70"/>
        </w:trPr>
        <w:tc>
          <w:tcPr>
            <w:tcW w:w="7655" w:type="dxa"/>
            <w:tcBorders>
              <w:top w:val="nil"/>
            </w:tcBorders>
            <w:shd w:val="clear" w:color="auto" w:fill="C2D69B" w:themeFill="accent3" w:themeFillTint="99"/>
            <w:vAlign w:val="bottom"/>
          </w:tcPr>
          <w:p w14:paraId="7C2860C1" w14:textId="77777777" w:rsidR="00B94E98" w:rsidRPr="00CF22CC" w:rsidRDefault="00360318" w:rsidP="000732E4">
            <w:pPr>
              <w:pStyle w:val="ListParagraph"/>
              <w:spacing w:line="276" w:lineRule="auto"/>
              <w:ind w:left="0"/>
              <w:rPr>
                <w:rFonts w:ascii="Arial" w:hAnsi="Arial" w:cs="Arial"/>
              </w:rPr>
            </w:pPr>
            <w:r w:rsidRPr="00CF22CC">
              <w:rPr>
                <w:rFonts w:ascii="Arial" w:hAnsi="Arial" w:cs="Arial"/>
              </w:rPr>
              <w:t xml:space="preserve">If yes, or you do not know, have you </w:t>
            </w:r>
            <w:r w:rsidR="00127633" w:rsidRPr="00CF22CC">
              <w:rPr>
                <w:rFonts w:ascii="Arial" w:hAnsi="Arial" w:cs="Arial"/>
              </w:rPr>
              <w:t>conducted a data privacy assessment</w:t>
            </w:r>
            <w:r w:rsidRPr="00CF22CC">
              <w:rPr>
                <w:rFonts w:ascii="Arial" w:hAnsi="Arial" w:cs="Arial"/>
              </w:rPr>
              <w:t>?</w:t>
            </w:r>
          </w:p>
        </w:tc>
        <w:sdt>
          <w:sdtPr>
            <w:rPr>
              <w:rFonts w:ascii="Arial" w:hAnsi="Arial" w:cs="Arial"/>
              <w:b/>
            </w:rPr>
            <w:id w:val="407785"/>
            <w:placeholder>
              <w:docPart w:val="74CE35A7106545E1B3C1EE9BE3BF895B"/>
            </w:placeholder>
            <w:dropDownList>
              <w:listItem w:value="Choose an item."/>
              <w:listItem w:displayText="Yes" w:value="Yes"/>
              <w:listItem w:displayText="No" w:value="No"/>
              <w:listItem w:displayText="Do not know" w:value="Do not know"/>
            </w:dropDownList>
          </w:sdtPr>
          <w:sdtEndPr/>
          <w:sdtContent>
            <w:tc>
              <w:tcPr>
                <w:tcW w:w="1417" w:type="dxa"/>
                <w:tcBorders>
                  <w:top w:val="nil"/>
                </w:tcBorders>
                <w:vAlign w:val="bottom"/>
              </w:tcPr>
              <w:p w14:paraId="7C2860C2" w14:textId="77777777" w:rsidR="00B94E98" w:rsidRPr="00CF22CC" w:rsidRDefault="00600419" w:rsidP="000732E4">
                <w:pPr>
                  <w:pStyle w:val="ListParagraph"/>
                  <w:spacing w:line="276" w:lineRule="auto"/>
                  <w:ind w:left="0"/>
                  <w:rPr>
                    <w:rFonts w:ascii="Arial" w:hAnsi="Arial" w:cs="Arial"/>
                    <w:b/>
                  </w:rPr>
                </w:pPr>
                <w:r>
                  <w:rPr>
                    <w:rFonts w:ascii="Arial" w:hAnsi="Arial" w:cs="Arial"/>
                    <w:b/>
                  </w:rPr>
                  <w:t>No</w:t>
                </w:r>
              </w:p>
            </w:tc>
          </w:sdtContent>
        </w:sdt>
      </w:tr>
    </w:tbl>
    <w:p w14:paraId="7C2860C4" w14:textId="77777777" w:rsidR="00BB6DAA" w:rsidRPr="00CF22CC" w:rsidRDefault="00127633" w:rsidP="000732E4">
      <w:pPr>
        <w:tabs>
          <w:tab w:val="left" w:pos="567"/>
        </w:tabs>
        <w:spacing w:before="240" w:after="120"/>
        <w:rPr>
          <w:rFonts w:ascii="Arial" w:hAnsi="Arial" w:cs="Arial"/>
          <w:b/>
          <w:iCs/>
        </w:rPr>
      </w:pPr>
      <w:r w:rsidRPr="00CF22CC">
        <w:rPr>
          <w:rFonts w:ascii="Arial" w:hAnsi="Arial" w:cs="Arial"/>
          <w:iCs/>
        </w:rPr>
        <w:t>Comment on all</w:t>
      </w:r>
      <w:r w:rsidR="00217213" w:rsidRPr="00CF22CC">
        <w:rPr>
          <w:rFonts w:ascii="Arial" w:hAnsi="Arial" w:cs="Arial"/>
          <w:iCs/>
        </w:rPr>
        <w:t xml:space="preserve"> </w:t>
      </w:r>
      <w:r w:rsidR="00492E8A" w:rsidRPr="00CF22CC">
        <w:rPr>
          <w:rFonts w:ascii="Arial" w:hAnsi="Arial" w:cs="Arial"/>
          <w:iCs/>
        </w:rPr>
        <w:t xml:space="preserve">relevant </w:t>
      </w:r>
      <w:r w:rsidR="006B34A8" w:rsidRPr="00CF22CC">
        <w:rPr>
          <w:rFonts w:ascii="Arial" w:hAnsi="Arial" w:cs="Arial"/>
          <w:iCs/>
        </w:rPr>
        <w:t>a</w:t>
      </w:r>
      <w:r w:rsidR="00360318" w:rsidRPr="00CF22CC">
        <w:rPr>
          <w:rFonts w:ascii="Arial" w:hAnsi="Arial" w:cs="Arial"/>
          <w:iCs/>
        </w:rPr>
        <w:t xml:space="preserve">ssurance </w:t>
      </w:r>
      <w:r w:rsidR="00D94635" w:rsidRPr="00CF22CC">
        <w:rPr>
          <w:rFonts w:ascii="Arial" w:hAnsi="Arial" w:cs="Arial"/>
          <w:iCs/>
        </w:rPr>
        <w:t>activities that</w:t>
      </w:r>
      <w:r w:rsidR="006B34A8" w:rsidRPr="00CF22CC">
        <w:rPr>
          <w:rFonts w:ascii="Arial" w:hAnsi="Arial" w:cs="Arial"/>
          <w:iCs/>
        </w:rPr>
        <w:t xml:space="preserve"> </w:t>
      </w:r>
      <w:r w:rsidR="00364846" w:rsidRPr="00CF22CC">
        <w:rPr>
          <w:rFonts w:ascii="Arial" w:hAnsi="Arial" w:cs="Arial"/>
          <w:iCs/>
        </w:rPr>
        <w:t>have been completed</w:t>
      </w:r>
      <w:r w:rsidR="00217213" w:rsidRPr="00CF22CC">
        <w:rPr>
          <w:rFonts w:ascii="Arial" w:hAnsi="Arial" w:cs="Arial"/>
          <w:iCs/>
        </w:rPr>
        <w:t xml:space="preserve"> </w:t>
      </w:r>
      <w:r w:rsidR="00492E8A" w:rsidRPr="00CF22CC">
        <w:rPr>
          <w:rFonts w:ascii="Arial" w:hAnsi="Arial" w:cs="Arial"/>
          <w:iCs/>
        </w:rPr>
        <w:t xml:space="preserve">and/or </w:t>
      </w:r>
      <w:r w:rsidR="00BB6DAA" w:rsidRPr="00CF22CC">
        <w:rPr>
          <w:rFonts w:ascii="Arial" w:hAnsi="Arial" w:cs="Arial"/>
          <w:iCs/>
        </w:rPr>
        <w:t>planned</w:t>
      </w:r>
      <w:r w:rsidR="00217213" w:rsidRPr="00CF22CC">
        <w:rPr>
          <w:rFonts w:ascii="Arial" w:hAnsi="Arial" w:cs="Arial"/>
          <w:iCs/>
        </w:rPr>
        <w:t>.</w:t>
      </w:r>
      <w:r w:rsidR="00364846" w:rsidRPr="00CF22CC">
        <w:rPr>
          <w:rFonts w:ascii="Arial" w:hAnsi="Arial" w:cs="Arial"/>
          <w:iCs/>
        </w:rPr>
        <w:t xml:space="preserve"> If </w:t>
      </w:r>
      <w:r w:rsidR="00360318" w:rsidRPr="00CF22CC">
        <w:rPr>
          <w:rFonts w:ascii="Arial" w:hAnsi="Arial" w:cs="Arial"/>
          <w:iCs/>
        </w:rPr>
        <w:t xml:space="preserve">an assurance activity has been </w:t>
      </w:r>
      <w:r w:rsidR="00364846" w:rsidRPr="00CF22CC">
        <w:rPr>
          <w:rFonts w:ascii="Arial" w:hAnsi="Arial" w:cs="Arial"/>
          <w:iCs/>
        </w:rPr>
        <w:t>completed</w:t>
      </w:r>
      <w:r w:rsidR="00356D87" w:rsidRPr="00CF22CC">
        <w:rPr>
          <w:rFonts w:ascii="Arial" w:hAnsi="Arial" w:cs="Arial"/>
          <w:iCs/>
        </w:rPr>
        <w:t>, or you have a response from an assurance provider (e.g. estimates, authorisation, etc.)</w:t>
      </w:r>
      <w:r w:rsidR="00364846" w:rsidRPr="00CF22CC">
        <w:rPr>
          <w:rFonts w:ascii="Arial" w:hAnsi="Arial" w:cs="Arial"/>
          <w:iCs/>
        </w:rPr>
        <w:t>, p</w:t>
      </w:r>
      <w:r w:rsidR="00356D87" w:rsidRPr="00CF22CC">
        <w:rPr>
          <w:rFonts w:ascii="Arial" w:hAnsi="Arial" w:cs="Arial"/>
          <w:iCs/>
        </w:rPr>
        <w:t>lease p</w:t>
      </w:r>
      <w:r w:rsidR="00364846" w:rsidRPr="00CF22CC">
        <w:rPr>
          <w:rFonts w:ascii="Arial" w:hAnsi="Arial" w:cs="Arial"/>
          <w:iCs/>
        </w:rPr>
        <w:t xml:space="preserve">rovide the </w:t>
      </w:r>
      <w:r w:rsidR="00356D87" w:rsidRPr="00CF22CC">
        <w:rPr>
          <w:rFonts w:ascii="Arial" w:hAnsi="Arial" w:cs="Arial"/>
          <w:iCs/>
        </w:rPr>
        <w:t>information</w:t>
      </w:r>
      <w:r w:rsidR="00364846" w:rsidRPr="00CF22CC">
        <w:rPr>
          <w:rFonts w:ascii="Arial" w:hAnsi="Arial" w:cs="Arial"/>
          <w:iCs/>
        </w:rPr>
        <w:t xml:space="preserve"> </w:t>
      </w:r>
      <w:r w:rsidR="00360318" w:rsidRPr="00CF22CC">
        <w:rPr>
          <w:rFonts w:ascii="Arial" w:hAnsi="Arial" w:cs="Arial"/>
          <w:iCs/>
        </w:rPr>
        <w:t>as annexes</w:t>
      </w:r>
      <w:r w:rsidR="00356D87" w:rsidRPr="00CF22CC">
        <w:rPr>
          <w:rFonts w:ascii="Arial" w:hAnsi="Arial" w:cs="Arial"/>
          <w:iCs/>
        </w:rPr>
        <w:t xml:space="preserve"> to this business case</w:t>
      </w:r>
      <w:r w:rsidR="00364846" w:rsidRPr="00CF22CC">
        <w:rPr>
          <w:rFonts w:ascii="Arial" w:hAnsi="Arial" w:cs="Arial"/>
          <w:iCs/>
        </w:rPr>
        <w:t>.</w:t>
      </w:r>
      <w:r w:rsidR="00217213" w:rsidRPr="00CF22CC">
        <w:rPr>
          <w:rFonts w:ascii="Arial" w:hAnsi="Arial" w:cs="Arial"/>
          <w:iCs/>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F8346E" w:rsidRPr="00CF22CC" w14:paraId="7C2860D0" w14:textId="77777777" w:rsidTr="00D422AA">
        <w:trPr>
          <w:trHeight w:val="70"/>
        </w:trPr>
        <w:tc>
          <w:tcPr>
            <w:tcW w:w="9072" w:type="dxa"/>
          </w:tcPr>
          <w:p w14:paraId="7C2860C5" w14:textId="77777777" w:rsidR="004518F6" w:rsidRPr="00976E7E" w:rsidRDefault="004518F6" w:rsidP="004518F6">
            <w:pPr>
              <w:pStyle w:val="Default"/>
              <w:spacing w:after="120" w:line="276" w:lineRule="auto"/>
              <w:jc w:val="both"/>
              <w:rPr>
                <w:sz w:val="22"/>
                <w:szCs w:val="22"/>
              </w:rPr>
            </w:pPr>
            <w:r w:rsidRPr="00976E7E">
              <w:rPr>
                <w:sz w:val="22"/>
                <w:szCs w:val="22"/>
              </w:rPr>
              <w:t xml:space="preserve">There are various layers of evaluation to ensure Defra can understand and demonstrate how benefits are realised for each project. </w:t>
            </w:r>
          </w:p>
          <w:p w14:paraId="7C2860C6" w14:textId="77777777" w:rsidR="004518F6" w:rsidRPr="00976E7E" w:rsidRDefault="004518F6" w:rsidP="004518F6">
            <w:pPr>
              <w:pStyle w:val="Default"/>
              <w:spacing w:after="120" w:line="276" w:lineRule="auto"/>
              <w:jc w:val="both"/>
            </w:pPr>
            <w:r w:rsidRPr="00976E7E">
              <w:rPr>
                <w:sz w:val="22"/>
                <w:szCs w:val="22"/>
              </w:rPr>
              <w:t xml:space="preserve">These </w:t>
            </w:r>
            <w:proofErr w:type="gramStart"/>
            <w:r w:rsidRPr="00976E7E">
              <w:rPr>
                <w:sz w:val="22"/>
                <w:szCs w:val="22"/>
              </w:rPr>
              <w:t>include:</w:t>
            </w:r>
            <w:proofErr w:type="gramEnd"/>
            <w:r w:rsidRPr="00976E7E">
              <w:rPr>
                <w:sz w:val="22"/>
                <w:szCs w:val="22"/>
              </w:rPr>
              <w:t xml:space="preserve"> annual HMG and ICF level evaluations, annual fund level evaluations using project level performance indicators (including on biodiversity), independent verification of project level results as part of the payment for performance mechanism, and internal World Bank evaluation procedures.</w:t>
            </w:r>
          </w:p>
          <w:p w14:paraId="7C2860C7" w14:textId="77777777" w:rsidR="00686C85" w:rsidRPr="00976E7E" w:rsidRDefault="00686C85" w:rsidP="00686C85">
            <w:pPr>
              <w:spacing w:after="0"/>
              <w:rPr>
                <w:rFonts w:ascii="Arial" w:hAnsi="Arial" w:cs="Arial"/>
              </w:rPr>
            </w:pPr>
            <w:r w:rsidRPr="00976E7E">
              <w:rPr>
                <w:rFonts w:ascii="Arial" w:hAnsi="Arial" w:cs="Arial"/>
              </w:rPr>
              <w:t xml:space="preserve">For both projects implementation is through well-established trust fund structures with respected fraud checks and balances. </w:t>
            </w:r>
          </w:p>
          <w:p w14:paraId="7C2860C8" w14:textId="77777777" w:rsidR="00686C85" w:rsidRPr="00976E7E" w:rsidRDefault="00686C85" w:rsidP="00686C85">
            <w:pPr>
              <w:spacing w:after="0"/>
              <w:rPr>
                <w:rFonts w:ascii="Arial" w:hAnsi="Arial" w:cs="Arial"/>
              </w:rPr>
            </w:pPr>
          </w:p>
          <w:p w14:paraId="7C2860C9" w14:textId="77777777" w:rsidR="00686C85" w:rsidRPr="00976E7E" w:rsidRDefault="00686C85" w:rsidP="00686C85">
            <w:pPr>
              <w:jc w:val="both"/>
              <w:rPr>
                <w:rFonts w:ascii="Arial" w:hAnsi="Arial" w:cs="Arial"/>
                <w:i/>
                <w:lang w:eastAsia="es-ES"/>
              </w:rPr>
            </w:pPr>
            <w:r w:rsidRPr="00976E7E">
              <w:rPr>
                <w:rFonts w:ascii="Arial" w:hAnsi="Arial" w:cs="Arial"/>
              </w:rPr>
              <w:t xml:space="preserve">The World bank is an HMG trusted delivery partner and recently underwent a central assurance assessment by DFID which </w:t>
            </w:r>
            <w:r w:rsidR="002726B3" w:rsidRPr="00976E7E">
              <w:rPr>
                <w:rFonts w:ascii="Arial" w:hAnsi="Arial" w:cs="Arial"/>
              </w:rPr>
              <w:t>concluded that</w:t>
            </w:r>
            <w:r w:rsidRPr="00976E7E">
              <w:rPr>
                <w:rFonts w:ascii="Arial" w:hAnsi="Arial" w:cs="Arial"/>
              </w:rPr>
              <w:t xml:space="preserve"> – “</w:t>
            </w:r>
            <w:r w:rsidRPr="00976E7E">
              <w:rPr>
                <w:rFonts w:ascii="Arial" w:hAnsi="Arial" w:cs="Arial"/>
                <w:i/>
                <w:lang w:eastAsia="es-ES"/>
              </w:rPr>
              <w:t xml:space="preserve">The World Bank (WB) is a </w:t>
            </w:r>
            <w:proofErr w:type="gramStart"/>
            <w:r w:rsidRPr="00976E7E">
              <w:rPr>
                <w:rFonts w:ascii="Arial" w:hAnsi="Arial" w:cs="Arial"/>
                <w:i/>
                <w:lang w:eastAsia="es-ES"/>
              </w:rPr>
              <w:t>low risk</w:t>
            </w:r>
            <w:proofErr w:type="gramEnd"/>
            <w:r w:rsidRPr="00976E7E">
              <w:rPr>
                <w:rFonts w:ascii="Arial" w:hAnsi="Arial" w:cs="Arial"/>
                <w:i/>
                <w:lang w:eastAsia="es-ES"/>
              </w:rPr>
              <w:t xml:space="preserve"> partner for DFID.  In terms of central systems and processes, it carries no unacceptable fiduciary or reputational risks.  It has also been extensively reviewed, both internally and externally, in all aspects of its operations.”</w:t>
            </w:r>
          </w:p>
          <w:p w14:paraId="7C2860CA" w14:textId="77777777" w:rsidR="00994A1D" w:rsidRDefault="00994A1D" w:rsidP="00686C85">
            <w:pPr>
              <w:jc w:val="both"/>
              <w:rPr>
                <w:rFonts w:ascii="Arial" w:hAnsi="Arial"/>
              </w:rPr>
            </w:pPr>
          </w:p>
          <w:p w14:paraId="7C2860CB" w14:textId="77777777" w:rsidR="009026BD" w:rsidRPr="00976E7E" w:rsidRDefault="009026BD" w:rsidP="00686C85">
            <w:pPr>
              <w:jc w:val="both"/>
              <w:rPr>
                <w:rFonts w:ascii="Arial" w:hAnsi="Arial"/>
              </w:rPr>
            </w:pPr>
            <w:r w:rsidRPr="00976E7E">
              <w:rPr>
                <w:rFonts w:ascii="Arial" w:hAnsi="Arial"/>
              </w:rPr>
              <w:lastRenderedPageBreak/>
              <w:t xml:space="preserve">Defra have a seat on the </w:t>
            </w:r>
            <w:proofErr w:type="spellStart"/>
            <w:proofErr w:type="gramStart"/>
            <w:r w:rsidR="00994A1D">
              <w:rPr>
                <w:rFonts w:ascii="Arial" w:hAnsi="Arial"/>
              </w:rPr>
              <w:t>eco.business</w:t>
            </w:r>
            <w:proofErr w:type="spellEnd"/>
            <w:proofErr w:type="gramEnd"/>
            <w:r w:rsidR="00994A1D">
              <w:rPr>
                <w:rFonts w:ascii="Arial" w:hAnsi="Arial"/>
              </w:rPr>
              <w:t xml:space="preserve"> fund </w:t>
            </w:r>
            <w:r w:rsidRPr="00976E7E">
              <w:rPr>
                <w:rFonts w:ascii="Arial" w:hAnsi="Arial"/>
              </w:rPr>
              <w:t xml:space="preserve">board </w:t>
            </w:r>
            <w:r w:rsidR="00994A1D">
              <w:rPr>
                <w:rFonts w:ascii="Arial" w:hAnsi="Arial"/>
              </w:rPr>
              <w:t xml:space="preserve">and </w:t>
            </w:r>
            <w:r w:rsidRPr="00976E7E">
              <w:rPr>
                <w:rFonts w:ascii="Arial" w:hAnsi="Arial"/>
              </w:rPr>
              <w:t>we are well placed to shape the monitoring and evaluation systems of the fund as a whole, to both ensure they are robust in themselves and to ensure a good fit with Defra and ICF M&amp;E objectives.</w:t>
            </w:r>
          </w:p>
          <w:p w14:paraId="7C2860CC" w14:textId="554A9CEA" w:rsidR="00976E7E" w:rsidRPr="00976E7E" w:rsidRDefault="00976E7E" w:rsidP="00976E7E">
            <w:pPr>
              <w:jc w:val="both"/>
              <w:rPr>
                <w:rFonts w:ascii="Arial" w:hAnsi="Arial" w:cs="Arial"/>
              </w:rPr>
            </w:pPr>
            <w:r>
              <w:rPr>
                <w:rFonts w:ascii="Arial" w:hAnsi="Arial"/>
              </w:rPr>
              <w:t>T</w:t>
            </w:r>
            <w:r>
              <w:rPr>
                <w:rFonts w:ascii="Arial" w:hAnsi="Arial" w:cs="Arial"/>
              </w:rPr>
              <w:t>he</w:t>
            </w:r>
            <w:r w:rsidR="00994A1D">
              <w:rPr>
                <w:rFonts w:ascii="Arial" w:hAnsi="Arial" w:cs="Arial"/>
              </w:rPr>
              <w:t xml:space="preserve"> </w:t>
            </w:r>
            <w:proofErr w:type="spellStart"/>
            <w:proofErr w:type="gramStart"/>
            <w:r w:rsidR="00994A1D">
              <w:rPr>
                <w:rFonts w:ascii="Arial" w:hAnsi="Arial" w:cs="Arial"/>
              </w:rPr>
              <w:t>eco.busines</w:t>
            </w:r>
            <w:r w:rsidR="006E5EFD">
              <w:rPr>
                <w:rFonts w:ascii="Arial" w:hAnsi="Arial" w:cs="Arial"/>
              </w:rPr>
              <w:t>s</w:t>
            </w:r>
            <w:proofErr w:type="spellEnd"/>
            <w:proofErr w:type="gramEnd"/>
            <w:r w:rsidR="00994A1D">
              <w:rPr>
                <w:rFonts w:ascii="Arial" w:hAnsi="Arial" w:cs="Arial"/>
              </w:rPr>
              <w:t xml:space="preserve"> fund</w:t>
            </w:r>
            <w:r>
              <w:rPr>
                <w:rFonts w:ascii="Arial" w:hAnsi="Arial" w:cs="Arial"/>
              </w:rPr>
              <w:t xml:space="preserve"> Board of </w:t>
            </w:r>
            <w:r w:rsidR="002726B3">
              <w:rPr>
                <w:rFonts w:ascii="Arial" w:hAnsi="Arial" w:cs="Arial"/>
              </w:rPr>
              <w:t>Directors</w:t>
            </w:r>
            <w:r w:rsidRPr="00976E7E">
              <w:rPr>
                <w:rFonts w:ascii="Arial" w:hAnsi="Arial" w:cs="Arial"/>
              </w:rPr>
              <w:t xml:space="preserve"> i</w:t>
            </w:r>
            <w:r>
              <w:rPr>
                <w:rFonts w:ascii="Arial" w:hAnsi="Arial" w:cs="Arial"/>
              </w:rPr>
              <w:t xml:space="preserve">s composed of between three to </w:t>
            </w:r>
            <w:r w:rsidRPr="00976E7E">
              <w:rPr>
                <w:rFonts w:ascii="Arial" w:hAnsi="Arial" w:cs="Arial"/>
              </w:rPr>
              <w:t>five members</w:t>
            </w:r>
            <w:r w:rsidR="00F439F4">
              <w:rPr>
                <w:rFonts w:ascii="Arial" w:hAnsi="Arial" w:cs="Arial"/>
              </w:rPr>
              <w:t xml:space="preserve"> and is the main decision making body. Board members are </w:t>
            </w:r>
            <w:r w:rsidR="002726B3">
              <w:rPr>
                <w:rFonts w:ascii="Arial" w:hAnsi="Arial" w:cs="Arial"/>
              </w:rPr>
              <w:t>elected</w:t>
            </w:r>
            <w:r w:rsidR="00D85A51">
              <w:rPr>
                <w:rFonts w:ascii="Arial" w:hAnsi="Arial" w:cs="Arial"/>
              </w:rPr>
              <w:t xml:space="preserve"> at the </w:t>
            </w:r>
            <w:r>
              <w:rPr>
                <w:rFonts w:ascii="Arial" w:hAnsi="Arial" w:cs="Arial"/>
              </w:rPr>
              <w:t>ge</w:t>
            </w:r>
            <w:r w:rsidRPr="00976E7E">
              <w:rPr>
                <w:rFonts w:ascii="Arial" w:hAnsi="Arial" w:cs="Arial"/>
              </w:rPr>
              <w:t xml:space="preserve">neral meeting of Shareholders. </w:t>
            </w:r>
            <w:r>
              <w:rPr>
                <w:rFonts w:ascii="Arial" w:hAnsi="Arial" w:cs="Arial"/>
              </w:rPr>
              <w:t xml:space="preserve"> From our contribution</w:t>
            </w:r>
            <w:r w:rsidR="00D85A51">
              <w:rPr>
                <w:rFonts w:ascii="Arial" w:hAnsi="Arial" w:cs="Arial"/>
              </w:rPr>
              <w:t>, it is guaranteed we will have a seat on the Board.</w:t>
            </w:r>
          </w:p>
          <w:p w14:paraId="7C2860CD" w14:textId="77777777" w:rsidR="00994A1D" w:rsidRDefault="00994A1D" w:rsidP="00686C85">
            <w:pPr>
              <w:spacing w:after="0"/>
              <w:rPr>
                <w:rFonts w:ascii="Arial" w:hAnsi="Arial" w:cs="Arial"/>
              </w:rPr>
            </w:pPr>
          </w:p>
          <w:p w14:paraId="7C2860CE" w14:textId="77777777" w:rsidR="00686C85" w:rsidRDefault="00D15308" w:rsidP="00686C85">
            <w:pPr>
              <w:spacing w:after="0"/>
              <w:rPr>
                <w:rFonts w:ascii="Arial" w:hAnsi="Arial" w:cs="Arial"/>
              </w:rPr>
            </w:pPr>
            <w:r w:rsidRPr="00976E7E">
              <w:rPr>
                <w:rFonts w:ascii="Arial" w:hAnsi="Arial" w:cs="Arial"/>
              </w:rPr>
              <w:t>Concept Notes</w:t>
            </w:r>
            <w:r w:rsidR="00686C85" w:rsidRPr="00976E7E">
              <w:rPr>
                <w:rFonts w:ascii="Arial" w:hAnsi="Arial" w:cs="Arial"/>
              </w:rPr>
              <w:t xml:space="preserve"> for the project</w:t>
            </w:r>
            <w:r w:rsidRPr="00976E7E">
              <w:rPr>
                <w:rFonts w:ascii="Arial" w:hAnsi="Arial" w:cs="Arial"/>
              </w:rPr>
              <w:t>s</w:t>
            </w:r>
            <w:r w:rsidR="00686C85" w:rsidRPr="00976E7E">
              <w:rPr>
                <w:rFonts w:ascii="Arial" w:hAnsi="Arial" w:cs="Arial"/>
              </w:rPr>
              <w:t xml:space="preserve"> ha</w:t>
            </w:r>
            <w:r w:rsidRPr="00976E7E">
              <w:rPr>
                <w:rFonts w:ascii="Arial" w:hAnsi="Arial" w:cs="Arial"/>
              </w:rPr>
              <w:t>ve</w:t>
            </w:r>
            <w:r w:rsidR="00686C85" w:rsidRPr="00976E7E">
              <w:rPr>
                <w:rFonts w:ascii="Arial" w:hAnsi="Arial" w:cs="Arial"/>
              </w:rPr>
              <w:t xml:space="preserve"> been peer reviewed by technical experts from across DECC and DFID, and subsequently approved by the ICF Board (Senior managers from Defra, DECC and DFID).</w:t>
            </w:r>
          </w:p>
          <w:p w14:paraId="7C2860CF" w14:textId="77777777" w:rsidR="00D30D9E" w:rsidRPr="00CF22CC" w:rsidRDefault="00D30D9E" w:rsidP="00686C85">
            <w:pPr>
              <w:autoSpaceDE w:val="0"/>
              <w:autoSpaceDN w:val="0"/>
              <w:adjustRightInd w:val="0"/>
              <w:spacing w:after="0" w:line="240" w:lineRule="auto"/>
              <w:rPr>
                <w:rFonts w:ascii="Arial" w:hAnsi="Arial" w:cs="Arial"/>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7C2860DD" w14:textId="77777777" w:rsidR="00492E8A" w:rsidRPr="00CF22CC" w:rsidRDefault="00492E8A" w:rsidP="000732E4">
      <w:pPr>
        <w:spacing w:after="120"/>
        <w:rPr>
          <w:rFonts w:ascii="Arial" w:hAnsi="Arial" w:cs="Arial"/>
        </w:rPr>
      </w:pPr>
    </w:p>
    <w:sectPr w:rsidR="00492E8A" w:rsidRPr="00CF22CC" w:rsidSect="00247AAD">
      <w:pgSz w:w="11906" w:h="16838" w:code="9"/>
      <w:pgMar w:top="567" w:right="1841" w:bottom="1134" w:left="1418" w:header="720" w:footer="358" w:gutter="0"/>
      <w:cols w:space="86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98B3" w14:textId="77777777" w:rsidR="00247AAD" w:rsidRDefault="00247AAD" w:rsidP="00E06EF4">
      <w:pPr>
        <w:spacing w:after="0" w:line="240" w:lineRule="auto"/>
      </w:pPr>
      <w:r>
        <w:separator/>
      </w:r>
    </w:p>
  </w:endnote>
  <w:endnote w:type="continuationSeparator" w:id="0">
    <w:p w14:paraId="68FC1E29" w14:textId="77777777" w:rsidR="00247AAD" w:rsidRDefault="00247AAD" w:rsidP="00E06EF4">
      <w:pPr>
        <w:spacing w:after="0" w:line="240" w:lineRule="auto"/>
      </w:pPr>
      <w:r>
        <w:continuationSeparator/>
      </w:r>
    </w:p>
  </w:endnote>
  <w:endnote w:type="continuationNotice" w:id="1">
    <w:p w14:paraId="39FB96FF" w14:textId="77777777" w:rsidR="00247AAD" w:rsidRDefault="00247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60E8" w14:textId="77777777" w:rsidR="00720E8F" w:rsidRDefault="00720E8F" w:rsidP="000C1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860E9" w14:textId="77777777" w:rsidR="00720E8F" w:rsidRDefault="00720E8F" w:rsidP="000C1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79C0" w14:textId="77777777" w:rsidR="00247AAD" w:rsidRDefault="00247AAD" w:rsidP="00E06EF4">
      <w:pPr>
        <w:spacing w:after="0" w:line="240" w:lineRule="auto"/>
      </w:pPr>
      <w:r>
        <w:separator/>
      </w:r>
    </w:p>
  </w:footnote>
  <w:footnote w:type="continuationSeparator" w:id="0">
    <w:p w14:paraId="156878BF" w14:textId="77777777" w:rsidR="00247AAD" w:rsidRDefault="00247AAD" w:rsidP="00E06EF4">
      <w:pPr>
        <w:spacing w:after="0" w:line="240" w:lineRule="auto"/>
      </w:pPr>
      <w:r>
        <w:continuationSeparator/>
      </w:r>
    </w:p>
  </w:footnote>
  <w:footnote w:type="continuationNotice" w:id="1">
    <w:p w14:paraId="12E9B2BC" w14:textId="77777777" w:rsidR="00247AAD" w:rsidRDefault="00247AAD">
      <w:pPr>
        <w:spacing w:after="0" w:line="240" w:lineRule="auto"/>
      </w:pPr>
    </w:p>
  </w:footnote>
  <w:footnote w:id="2">
    <w:p w14:paraId="7C2860EA" w14:textId="77777777" w:rsidR="00720E8F" w:rsidRPr="00C57C40" w:rsidRDefault="00720E8F" w:rsidP="00031CE5">
      <w:pPr>
        <w:pStyle w:val="FootnoteText"/>
      </w:pPr>
      <w:r>
        <w:rPr>
          <w:rStyle w:val="FootnoteReference"/>
        </w:rPr>
        <w:footnoteRef/>
      </w:r>
      <w:r>
        <w:t xml:space="preserve"> </w:t>
      </w:r>
      <w:r w:rsidRPr="0055552C">
        <w:rPr>
          <w:sz w:val="16"/>
          <w:szCs w:val="16"/>
        </w:rPr>
        <w:t>FAO (2010). Global Fore</w:t>
      </w:r>
      <w:r>
        <w:rPr>
          <w:sz w:val="16"/>
          <w:szCs w:val="16"/>
        </w:rPr>
        <w:t xml:space="preserve">st Resource Assessment. [online] Available at: </w:t>
      </w:r>
      <w:r w:rsidRPr="00C01EB5">
        <w:rPr>
          <w:sz w:val="16"/>
          <w:szCs w:val="16"/>
        </w:rPr>
        <w:t>www.fao.org/forestry/fra/en/</w:t>
      </w:r>
    </w:p>
  </w:footnote>
  <w:footnote w:id="3">
    <w:p w14:paraId="7C2860EB" w14:textId="77777777" w:rsidR="00720E8F" w:rsidRPr="00826732" w:rsidRDefault="00720E8F" w:rsidP="00031CE5">
      <w:pPr>
        <w:pStyle w:val="FootnoteText"/>
        <w:rPr>
          <w:sz w:val="16"/>
          <w:szCs w:val="16"/>
        </w:rPr>
      </w:pPr>
      <w:r>
        <w:rPr>
          <w:rStyle w:val="FootnoteReference"/>
        </w:rPr>
        <w:footnoteRef/>
      </w:r>
      <w:r>
        <w:t xml:space="preserve"> </w:t>
      </w:r>
      <w:r w:rsidRPr="00826732">
        <w:rPr>
          <w:sz w:val="16"/>
          <w:szCs w:val="16"/>
        </w:rPr>
        <w:t>http://2014.newclimateeconomy.report/wp-content/uploads/2014/08/NCE_Chapter3_LandUse.pdf</w:t>
      </w:r>
    </w:p>
  </w:footnote>
  <w:footnote w:id="4">
    <w:p w14:paraId="7C2860EC" w14:textId="77777777" w:rsidR="00720E8F" w:rsidRPr="00FB1477" w:rsidRDefault="00720E8F" w:rsidP="00031CE5">
      <w:pPr>
        <w:pStyle w:val="FootnoteText"/>
        <w:rPr>
          <w:sz w:val="16"/>
          <w:szCs w:val="16"/>
        </w:rPr>
      </w:pPr>
      <w:r w:rsidRPr="00FB1477">
        <w:rPr>
          <w:rStyle w:val="FootnoteReference"/>
          <w:sz w:val="16"/>
          <w:szCs w:val="16"/>
        </w:rPr>
        <w:footnoteRef/>
      </w:r>
      <w:r w:rsidRPr="00FB1477">
        <w:rPr>
          <w:sz w:val="16"/>
          <w:szCs w:val="16"/>
        </w:rPr>
        <w:t xml:space="preserve"> World Bank, Poverty and Forest Linkages, 2008</w:t>
      </w:r>
    </w:p>
  </w:footnote>
  <w:footnote w:id="5">
    <w:p w14:paraId="7C2860ED" w14:textId="77777777" w:rsidR="00720E8F" w:rsidRPr="00FB1477" w:rsidRDefault="00720E8F" w:rsidP="00031CE5">
      <w:pPr>
        <w:pStyle w:val="FootnoteText"/>
        <w:rPr>
          <w:sz w:val="16"/>
          <w:szCs w:val="16"/>
        </w:rPr>
      </w:pPr>
      <w:r w:rsidRPr="00FB1477">
        <w:rPr>
          <w:rStyle w:val="FootnoteReference"/>
          <w:sz w:val="16"/>
          <w:szCs w:val="16"/>
        </w:rPr>
        <w:footnoteRef/>
      </w:r>
      <w:r w:rsidRPr="00FB1477">
        <w:rPr>
          <w:sz w:val="16"/>
          <w:szCs w:val="16"/>
        </w:rPr>
        <w:t xml:space="preserve"> Forest Peoples Programme, Numbers of Forest Dependant People, 2012. </w:t>
      </w:r>
    </w:p>
  </w:footnote>
  <w:footnote w:id="6">
    <w:p w14:paraId="7C2860EE" w14:textId="77777777" w:rsidR="00720E8F" w:rsidRDefault="00720E8F" w:rsidP="00226229">
      <w:pPr>
        <w:pStyle w:val="FootnoteText"/>
      </w:pPr>
      <w:r>
        <w:rPr>
          <w:rStyle w:val="FootnoteReference"/>
        </w:rPr>
        <w:footnoteRef/>
      </w:r>
      <w:r>
        <w:t xml:space="preserve"> </w:t>
      </w:r>
      <w:r w:rsidRPr="0077268A">
        <w:t>http://www.iucnredlist.org/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60E6" w14:textId="77777777" w:rsidR="00720E8F" w:rsidRDefault="00720E8F">
    <w:pPr>
      <w:pStyle w:val="Header"/>
      <w:jc w:val="right"/>
    </w:pPr>
    <w:r w:rsidRPr="0068214A">
      <w:rPr>
        <w:rFonts w:ascii="Arial" w:hAnsi="Arial" w:cs="Arial"/>
      </w:rPr>
      <w:fldChar w:fldCharType="begin"/>
    </w:r>
    <w:r w:rsidRPr="0068214A">
      <w:rPr>
        <w:rFonts w:ascii="Arial" w:hAnsi="Arial" w:cs="Arial"/>
      </w:rPr>
      <w:instrText xml:space="preserve"> PAGE   \* MERGEFORMAT </w:instrText>
    </w:r>
    <w:r w:rsidRPr="0068214A">
      <w:rPr>
        <w:rFonts w:ascii="Arial" w:hAnsi="Arial" w:cs="Arial"/>
      </w:rPr>
      <w:fldChar w:fldCharType="separate"/>
    </w:r>
    <w:r w:rsidR="006D64BD">
      <w:rPr>
        <w:rFonts w:ascii="Arial" w:hAnsi="Arial" w:cs="Arial"/>
        <w:noProof/>
      </w:rPr>
      <w:t>1</w:t>
    </w:r>
    <w:r w:rsidRPr="0068214A">
      <w:rPr>
        <w:rFonts w:ascii="Arial" w:hAnsi="Arial" w:cs="Arial"/>
      </w:rPr>
      <w:fldChar w:fldCharType="end"/>
    </w:r>
  </w:p>
  <w:p w14:paraId="7C2860E7" w14:textId="77777777" w:rsidR="00720E8F" w:rsidRDefault="00720E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upperLetter"/>
      <w:pStyle w:val="PDSHeading2"/>
      <w:lvlText w:val="%2."/>
      <w:lvlJc w:val="left"/>
      <w:pPr>
        <w:tabs>
          <w:tab w:val="num" w:pos="360"/>
        </w:tabs>
        <w:ind w:left="0" w:firstLine="0"/>
      </w:pPr>
    </w:lvl>
    <w:lvl w:ilvl="2">
      <w:start w:val="1"/>
      <w:numFmt w:val="decimal"/>
      <w:lvlText w:val="%3."/>
      <w:lvlJc w:val="left"/>
      <w:pPr>
        <w:tabs>
          <w:tab w:val="num" w:pos="720"/>
        </w:tabs>
        <w:ind w:left="72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61A3955"/>
    <w:multiLevelType w:val="hybridMultilevel"/>
    <w:tmpl w:val="94C24F14"/>
    <w:lvl w:ilvl="0" w:tplc="DC2E7DB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D76AF8"/>
    <w:multiLevelType w:val="hybridMultilevel"/>
    <w:tmpl w:val="4C1E75E8"/>
    <w:lvl w:ilvl="0" w:tplc="BCD0F840">
      <w:start w:val="1"/>
      <w:numFmt w:val="bullet"/>
      <w:lvlText w:val="•"/>
      <w:lvlJc w:val="left"/>
      <w:pPr>
        <w:tabs>
          <w:tab w:val="num" w:pos="720"/>
        </w:tabs>
        <w:ind w:left="720" w:hanging="360"/>
      </w:pPr>
      <w:rPr>
        <w:rFonts w:ascii="Times New Roman" w:hAnsi="Times New Roman" w:hint="default"/>
      </w:rPr>
    </w:lvl>
    <w:lvl w:ilvl="1" w:tplc="6862012A">
      <w:start w:val="4363"/>
      <w:numFmt w:val="bullet"/>
      <w:lvlText w:val="•"/>
      <w:lvlJc w:val="left"/>
      <w:pPr>
        <w:tabs>
          <w:tab w:val="num" w:pos="1440"/>
        </w:tabs>
        <w:ind w:left="1440" w:hanging="360"/>
      </w:pPr>
      <w:rPr>
        <w:rFonts w:ascii="Times New Roman" w:hAnsi="Times New Roman" w:hint="default"/>
      </w:rPr>
    </w:lvl>
    <w:lvl w:ilvl="2" w:tplc="933E4504">
      <w:start w:val="1"/>
      <w:numFmt w:val="bullet"/>
      <w:lvlRestart w:val="0"/>
      <w:pStyle w:val="DfESBullets"/>
      <w:lvlText w:val=""/>
      <w:lvlJc w:val="left"/>
      <w:pPr>
        <w:tabs>
          <w:tab w:val="num" w:pos="2160"/>
        </w:tabs>
        <w:ind w:left="2160" w:hanging="360"/>
      </w:pPr>
      <w:rPr>
        <w:rFonts w:ascii="Symbol" w:hAnsi="Symbol" w:hint="default"/>
      </w:rPr>
    </w:lvl>
    <w:lvl w:ilvl="3" w:tplc="A85E9666" w:tentative="1">
      <w:start w:val="1"/>
      <w:numFmt w:val="bullet"/>
      <w:lvlText w:val="•"/>
      <w:lvlJc w:val="left"/>
      <w:pPr>
        <w:tabs>
          <w:tab w:val="num" w:pos="2880"/>
        </w:tabs>
        <w:ind w:left="2880" w:hanging="360"/>
      </w:pPr>
      <w:rPr>
        <w:rFonts w:ascii="Times New Roman" w:hAnsi="Times New Roman" w:hint="default"/>
      </w:rPr>
    </w:lvl>
    <w:lvl w:ilvl="4" w:tplc="3C7E0EE4" w:tentative="1">
      <w:start w:val="1"/>
      <w:numFmt w:val="bullet"/>
      <w:lvlText w:val="•"/>
      <w:lvlJc w:val="left"/>
      <w:pPr>
        <w:tabs>
          <w:tab w:val="num" w:pos="3600"/>
        </w:tabs>
        <w:ind w:left="3600" w:hanging="360"/>
      </w:pPr>
      <w:rPr>
        <w:rFonts w:ascii="Times New Roman" w:hAnsi="Times New Roman" w:hint="default"/>
      </w:rPr>
    </w:lvl>
    <w:lvl w:ilvl="5" w:tplc="9D5ECB9C" w:tentative="1">
      <w:start w:val="1"/>
      <w:numFmt w:val="bullet"/>
      <w:lvlText w:val="•"/>
      <w:lvlJc w:val="left"/>
      <w:pPr>
        <w:tabs>
          <w:tab w:val="num" w:pos="4320"/>
        </w:tabs>
        <w:ind w:left="4320" w:hanging="360"/>
      </w:pPr>
      <w:rPr>
        <w:rFonts w:ascii="Times New Roman" w:hAnsi="Times New Roman" w:hint="default"/>
      </w:rPr>
    </w:lvl>
    <w:lvl w:ilvl="6" w:tplc="B9C09D00" w:tentative="1">
      <w:start w:val="1"/>
      <w:numFmt w:val="bullet"/>
      <w:lvlText w:val="•"/>
      <w:lvlJc w:val="left"/>
      <w:pPr>
        <w:tabs>
          <w:tab w:val="num" w:pos="5040"/>
        </w:tabs>
        <w:ind w:left="5040" w:hanging="360"/>
      </w:pPr>
      <w:rPr>
        <w:rFonts w:ascii="Times New Roman" w:hAnsi="Times New Roman" w:hint="default"/>
      </w:rPr>
    </w:lvl>
    <w:lvl w:ilvl="7" w:tplc="6E80B810" w:tentative="1">
      <w:start w:val="1"/>
      <w:numFmt w:val="bullet"/>
      <w:lvlText w:val="•"/>
      <w:lvlJc w:val="left"/>
      <w:pPr>
        <w:tabs>
          <w:tab w:val="num" w:pos="5760"/>
        </w:tabs>
        <w:ind w:left="5760" w:hanging="360"/>
      </w:pPr>
      <w:rPr>
        <w:rFonts w:ascii="Times New Roman" w:hAnsi="Times New Roman" w:hint="default"/>
      </w:rPr>
    </w:lvl>
    <w:lvl w:ilvl="8" w:tplc="F23EBC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675783"/>
    <w:multiLevelType w:val="hybridMultilevel"/>
    <w:tmpl w:val="98AA182C"/>
    <w:lvl w:ilvl="0" w:tplc="B2D64C12">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0276E"/>
    <w:multiLevelType w:val="hybridMultilevel"/>
    <w:tmpl w:val="A91AD672"/>
    <w:lvl w:ilvl="0" w:tplc="019874A8">
      <w:start w:val="1"/>
      <w:numFmt w:val="lowerLetter"/>
      <w:lvlText w:val="(%1)"/>
      <w:lvlJc w:val="left"/>
      <w:pPr>
        <w:tabs>
          <w:tab w:val="num" w:pos="3600"/>
        </w:tabs>
        <w:ind w:left="3600" w:hanging="360"/>
      </w:pPr>
      <w:rPr>
        <w:rFonts w:ascii="Times New Roman" w:hAnsi="Times New Roman" w:cs="Times New Roman" w:hint="default"/>
        <w:b w:val="0"/>
        <w:i w:val="0"/>
        <w:sz w:val="22"/>
      </w:rPr>
    </w:lvl>
    <w:lvl w:ilvl="1" w:tplc="04090019">
      <w:start w:val="1"/>
      <w:numFmt w:val="lowerLetter"/>
      <w:lvlText w:val="%2."/>
      <w:lvlJc w:val="left"/>
      <w:pPr>
        <w:tabs>
          <w:tab w:val="num" w:pos="4392"/>
        </w:tabs>
        <w:ind w:left="4392" w:hanging="360"/>
      </w:pPr>
    </w:lvl>
    <w:lvl w:ilvl="2" w:tplc="0409001B">
      <w:start w:val="1"/>
      <w:numFmt w:val="lowerRoman"/>
      <w:lvlText w:val="%3."/>
      <w:lvlJc w:val="right"/>
      <w:pPr>
        <w:tabs>
          <w:tab w:val="num" w:pos="5112"/>
        </w:tabs>
        <w:ind w:left="5112" w:hanging="180"/>
      </w:pPr>
    </w:lvl>
    <w:lvl w:ilvl="3" w:tplc="0409000F">
      <w:start w:val="1"/>
      <w:numFmt w:val="decimal"/>
      <w:lvlText w:val="%4."/>
      <w:lvlJc w:val="left"/>
      <w:pPr>
        <w:tabs>
          <w:tab w:val="num" w:pos="5832"/>
        </w:tabs>
        <w:ind w:left="5832" w:hanging="360"/>
      </w:pPr>
    </w:lvl>
    <w:lvl w:ilvl="4" w:tplc="04090019">
      <w:start w:val="1"/>
      <w:numFmt w:val="lowerLetter"/>
      <w:lvlText w:val="%5."/>
      <w:lvlJc w:val="left"/>
      <w:pPr>
        <w:tabs>
          <w:tab w:val="num" w:pos="6552"/>
        </w:tabs>
        <w:ind w:left="6552" w:hanging="360"/>
      </w:pPr>
    </w:lvl>
    <w:lvl w:ilvl="5" w:tplc="0409001B">
      <w:start w:val="1"/>
      <w:numFmt w:val="lowerRoman"/>
      <w:lvlText w:val="%6."/>
      <w:lvlJc w:val="right"/>
      <w:pPr>
        <w:tabs>
          <w:tab w:val="num" w:pos="7272"/>
        </w:tabs>
        <w:ind w:left="7272" w:hanging="180"/>
      </w:pPr>
    </w:lvl>
    <w:lvl w:ilvl="6" w:tplc="0409000F">
      <w:start w:val="1"/>
      <w:numFmt w:val="decimal"/>
      <w:lvlText w:val="%7."/>
      <w:lvlJc w:val="left"/>
      <w:pPr>
        <w:tabs>
          <w:tab w:val="num" w:pos="7992"/>
        </w:tabs>
        <w:ind w:left="7992" w:hanging="360"/>
      </w:pPr>
    </w:lvl>
    <w:lvl w:ilvl="7" w:tplc="04090019">
      <w:start w:val="1"/>
      <w:numFmt w:val="lowerLetter"/>
      <w:lvlText w:val="%8."/>
      <w:lvlJc w:val="left"/>
      <w:pPr>
        <w:tabs>
          <w:tab w:val="num" w:pos="8712"/>
        </w:tabs>
        <w:ind w:left="8712" w:hanging="360"/>
      </w:pPr>
    </w:lvl>
    <w:lvl w:ilvl="8" w:tplc="0409001B">
      <w:start w:val="1"/>
      <w:numFmt w:val="lowerRoman"/>
      <w:lvlText w:val="%9."/>
      <w:lvlJc w:val="right"/>
      <w:pPr>
        <w:tabs>
          <w:tab w:val="num" w:pos="9432"/>
        </w:tabs>
        <w:ind w:left="9432" w:hanging="180"/>
      </w:pPr>
    </w:lvl>
  </w:abstractNum>
  <w:abstractNum w:abstractNumId="5" w15:restartNumberingAfterBreak="0">
    <w:nsid w:val="0B6718DD"/>
    <w:multiLevelType w:val="hybridMultilevel"/>
    <w:tmpl w:val="2BA6C4A4"/>
    <w:lvl w:ilvl="0" w:tplc="5D68D96C">
      <w:start w:val="1"/>
      <w:numFmt w:val="bullet"/>
      <w:lvlText w:val="•"/>
      <w:lvlJc w:val="left"/>
      <w:pPr>
        <w:tabs>
          <w:tab w:val="num" w:pos="720"/>
        </w:tabs>
        <w:ind w:left="720" w:hanging="360"/>
      </w:pPr>
      <w:rPr>
        <w:rFonts w:ascii="Arial" w:hAnsi="Arial" w:hint="default"/>
      </w:rPr>
    </w:lvl>
    <w:lvl w:ilvl="1" w:tplc="BCC6992C" w:tentative="1">
      <w:start w:val="1"/>
      <w:numFmt w:val="bullet"/>
      <w:lvlText w:val="•"/>
      <w:lvlJc w:val="left"/>
      <w:pPr>
        <w:tabs>
          <w:tab w:val="num" w:pos="1440"/>
        </w:tabs>
        <w:ind w:left="1440" w:hanging="360"/>
      </w:pPr>
      <w:rPr>
        <w:rFonts w:ascii="Arial" w:hAnsi="Arial" w:hint="default"/>
      </w:rPr>
    </w:lvl>
    <w:lvl w:ilvl="2" w:tplc="AEA8EE84" w:tentative="1">
      <w:start w:val="1"/>
      <w:numFmt w:val="bullet"/>
      <w:lvlText w:val="•"/>
      <w:lvlJc w:val="left"/>
      <w:pPr>
        <w:tabs>
          <w:tab w:val="num" w:pos="2160"/>
        </w:tabs>
        <w:ind w:left="2160" w:hanging="360"/>
      </w:pPr>
      <w:rPr>
        <w:rFonts w:ascii="Arial" w:hAnsi="Arial" w:hint="default"/>
      </w:rPr>
    </w:lvl>
    <w:lvl w:ilvl="3" w:tplc="D50CC582" w:tentative="1">
      <w:start w:val="1"/>
      <w:numFmt w:val="bullet"/>
      <w:lvlText w:val="•"/>
      <w:lvlJc w:val="left"/>
      <w:pPr>
        <w:tabs>
          <w:tab w:val="num" w:pos="2880"/>
        </w:tabs>
        <w:ind w:left="2880" w:hanging="360"/>
      </w:pPr>
      <w:rPr>
        <w:rFonts w:ascii="Arial" w:hAnsi="Arial" w:hint="default"/>
      </w:rPr>
    </w:lvl>
    <w:lvl w:ilvl="4" w:tplc="92E62F44" w:tentative="1">
      <w:start w:val="1"/>
      <w:numFmt w:val="bullet"/>
      <w:lvlText w:val="•"/>
      <w:lvlJc w:val="left"/>
      <w:pPr>
        <w:tabs>
          <w:tab w:val="num" w:pos="3600"/>
        </w:tabs>
        <w:ind w:left="3600" w:hanging="360"/>
      </w:pPr>
      <w:rPr>
        <w:rFonts w:ascii="Arial" w:hAnsi="Arial" w:hint="default"/>
      </w:rPr>
    </w:lvl>
    <w:lvl w:ilvl="5" w:tplc="953A424C" w:tentative="1">
      <w:start w:val="1"/>
      <w:numFmt w:val="bullet"/>
      <w:lvlText w:val="•"/>
      <w:lvlJc w:val="left"/>
      <w:pPr>
        <w:tabs>
          <w:tab w:val="num" w:pos="4320"/>
        </w:tabs>
        <w:ind w:left="4320" w:hanging="360"/>
      </w:pPr>
      <w:rPr>
        <w:rFonts w:ascii="Arial" w:hAnsi="Arial" w:hint="default"/>
      </w:rPr>
    </w:lvl>
    <w:lvl w:ilvl="6" w:tplc="B53657E8" w:tentative="1">
      <w:start w:val="1"/>
      <w:numFmt w:val="bullet"/>
      <w:lvlText w:val="•"/>
      <w:lvlJc w:val="left"/>
      <w:pPr>
        <w:tabs>
          <w:tab w:val="num" w:pos="5040"/>
        </w:tabs>
        <w:ind w:left="5040" w:hanging="360"/>
      </w:pPr>
      <w:rPr>
        <w:rFonts w:ascii="Arial" w:hAnsi="Arial" w:hint="default"/>
      </w:rPr>
    </w:lvl>
    <w:lvl w:ilvl="7" w:tplc="E3E66F42" w:tentative="1">
      <w:start w:val="1"/>
      <w:numFmt w:val="bullet"/>
      <w:lvlText w:val="•"/>
      <w:lvlJc w:val="left"/>
      <w:pPr>
        <w:tabs>
          <w:tab w:val="num" w:pos="5760"/>
        </w:tabs>
        <w:ind w:left="5760" w:hanging="360"/>
      </w:pPr>
      <w:rPr>
        <w:rFonts w:ascii="Arial" w:hAnsi="Arial" w:hint="default"/>
      </w:rPr>
    </w:lvl>
    <w:lvl w:ilvl="8" w:tplc="97C85F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960CEC"/>
    <w:multiLevelType w:val="hybridMultilevel"/>
    <w:tmpl w:val="AFB672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A2AAB"/>
    <w:multiLevelType w:val="hybridMultilevel"/>
    <w:tmpl w:val="5A70D0E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2AC79F4"/>
    <w:multiLevelType w:val="hybridMultilevel"/>
    <w:tmpl w:val="A6C4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841719"/>
    <w:multiLevelType w:val="hybridMultilevel"/>
    <w:tmpl w:val="A224BC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252343"/>
    <w:multiLevelType w:val="hybridMultilevel"/>
    <w:tmpl w:val="B57E34AA"/>
    <w:lvl w:ilvl="0" w:tplc="CEFC1AF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F6A56"/>
    <w:multiLevelType w:val="hybridMultilevel"/>
    <w:tmpl w:val="63B48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6A6442"/>
    <w:multiLevelType w:val="hybridMultilevel"/>
    <w:tmpl w:val="58D08B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D11E75"/>
    <w:multiLevelType w:val="hybridMultilevel"/>
    <w:tmpl w:val="5E705CB8"/>
    <w:lvl w:ilvl="0" w:tplc="40CC62F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783B2A"/>
    <w:multiLevelType w:val="hybridMultilevel"/>
    <w:tmpl w:val="0788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143AB"/>
    <w:multiLevelType w:val="hybridMultilevel"/>
    <w:tmpl w:val="75082A70"/>
    <w:lvl w:ilvl="0" w:tplc="5D68D96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A77EFD"/>
    <w:multiLevelType w:val="hybridMultilevel"/>
    <w:tmpl w:val="A6A6D490"/>
    <w:lvl w:ilvl="0" w:tplc="3E34DE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35E86"/>
    <w:multiLevelType w:val="hybridMultilevel"/>
    <w:tmpl w:val="E5FA687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41120B24"/>
    <w:multiLevelType w:val="hybridMultilevel"/>
    <w:tmpl w:val="0D24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907DA"/>
    <w:multiLevelType w:val="hybridMultilevel"/>
    <w:tmpl w:val="DD88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F26A1"/>
    <w:multiLevelType w:val="hybridMultilevel"/>
    <w:tmpl w:val="61CE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9A6A8B"/>
    <w:multiLevelType w:val="hybridMultilevel"/>
    <w:tmpl w:val="44B0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65C6B"/>
    <w:multiLevelType w:val="hybridMultilevel"/>
    <w:tmpl w:val="6A94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875D0"/>
    <w:multiLevelType w:val="hybridMultilevel"/>
    <w:tmpl w:val="6130C9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329C1"/>
    <w:multiLevelType w:val="hybridMultilevel"/>
    <w:tmpl w:val="A91AD672"/>
    <w:lvl w:ilvl="0" w:tplc="019874A8">
      <w:start w:val="1"/>
      <w:numFmt w:val="lowerLetter"/>
      <w:lvlText w:val="(%1)"/>
      <w:lvlJc w:val="left"/>
      <w:pPr>
        <w:tabs>
          <w:tab w:val="num" w:pos="3600"/>
        </w:tabs>
        <w:ind w:left="3600" w:hanging="360"/>
      </w:pPr>
      <w:rPr>
        <w:rFonts w:ascii="Times New Roman" w:hAnsi="Times New Roman" w:cs="Times New Roman" w:hint="default"/>
        <w:b w:val="0"/>
        <w:i w:val="0"/>
        <w:sz w:val="22"/>
      </w:rPr>
    </w:lvl>
    <w:lvl w:ilvl="1" w:tplc="04090019">
      <w:start w:val="1"/>
      <w:numFmt w:val="lowerLetter"/>
      <w:lvlText w:val="%2."/>
      <w:lvlJc w:val="left"/>
      <w:pPr>
        <w:tabs>
          <w:tab w:val="num" w:pos="4392"/>
        </w:tabs>
        <w:ind w:left="4392" w:hanging="360"/>
      </w:pPr>
    </w:lvl>
    <w:lvl w:ilvl="2" w:tplc="0409001B">
      <w:start w:val="1"/>
      <w:numFmt w:val="lowerRoman"/>
      <w:lvlText w:val="%3."/>
      <w:lvlJc w:val="right"/>
      <w:pPr>
        <w:tabs>
          <w:tab w:val="num" w:pos="5112"/>
        </w:tabs>
        <w:ind w:left="5112" w:hanging="180"/>
      </w:pPr>
    </w:lvl>
    <w:lvl w:ilvl="3" w:tplc="0409000F">
      <w:start w:val="1"/>
      <w:numFmt w:val="decimal"/>
      <w:lvlText w:val="%4."/>
      <w:lvlJc w:val="left"/>
      <w:pPr>
        <w:tabs>
          <w:tab w:val="num" w:pos="5832"/>
        </w:tabs>
        <w:ind w:left="5832" w:hanging="360"/>
      </w:pPr>
    </w:lvl>
    <w:lvl w:ilvl="4" w:tplc="04090019">
      <w:start w:val="1"/>
      <w:numFmt w:val="lowerLetter"/>
      <w:lvlText w:val="%5."/>
      <w:lvlJc w:val="left"/>
      <w:pPr>
        <w:tabs>
          <w:tab w:val="num" w:pos="6552"/>
        </w:tabs>
        <w:ind w:left="6552" w:hanging="360"/>
      </w:pPr>
    </w:lvl>
    <w:lvl w:ilvl="5" w:tplc="0409001B">
      <w:start w:val="1"/>
      <w:numFmt w:val="lowerRoman"/>
      <w:lvlText w:val="%6."/>
      <w:lvlJc w:val="right"/>
      <w:pPr>
        <w:tabs>
          <w:tab w:val="num" w:pos="7272"/>
        </w:tabs>
        <w:ind w:left="7272" w:hanging="180"/>
      </w:pPr>
    </w:lvl>
    <w:lvl w:ilvl="6" w:tplc="0409000F">
      <w:start w:val="1"/>
      <w:numFmt w:val="decimal"/>
      <w:lvlText w:val="%7."/>
      <w:lvlJc w:val="left"/>
      <w:pPr>
        <w:tabs>
          <w:tab w:val="num" w:pos="7992"/>
        </w:tabs>
        <w:ind w:left="7992" w:hanging="360"/>
      </w:pPr>
    </w:lvl>
    <w:lvl w:ilvl="7" w:tplc="04090019">
      <w:start w:val="1"/>
      <w:numFmt w:val="lowerLetter"/>
      <w:lvlText w:val="%8."/>
      <w:lvlJc w:val="left"/>
      <w:pPr>
        <w:tabs>
          <w:tab w:val="num" w:pos="8712"/>
        </w:tabs>
        <w:ind w:left="8712" w:hanging="360"/>
      </w:pPr>
    </w:lvl>
    <w:lvl w:ilvl="8" w:tplc="0409001B">
      <w:start w:val="1"/>
      <w:numFmt w:val="lowerRoman"/>
      <w:lvlText w:val="%9."/>
      <w:lvlJc w:val="right"/>
      <w:pPr>
        <w:tabs>
          <w:tab w:val="num" w:pos="9432"/>
        </w:tabs>
        <w:ind w:left="9432" w:hanging="180"/>
      </w:pPr>
    </w:lvl>
  </w:abstractNum>
  <w:abstractNum w:abstractNumId="25" w15:restartNumberingAfterBreak="0">
    <w:nsid w:val="567C0F1F"/>
    <w:multiLevelType w:val="hybridMultilevel"/>
    <w:tmpl w:val="A118AB06"/>
    <w:lvl w:ilvl="0" w:tplc="079C2B6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7081FC8"/>
    <w:multiLevelType w:val="hybridMultilevel"/>
    <w:tmpl w:val="A91AD672"/>
    <w:lvl w:ilvl="0" w:tplc="019874A8">
      <w:start w:val="1"/>
      <w:numFmt w:val="lowerLetter"/>
      <w:lvlText w:val="(%1)"/>
      <w:lvlJc w:val="left"/>
      <w:pPr>
        <w:tabs>
          <w:tab w:val="num" w:pos="3600"/>
        </w:tabs>
        <w:ind w:left="3600" w:hanging="360"/>
      </w:pPr>
      <w:rPr>
        <w:rFonts w:ascii="Times New Roman" w:hAnsi="Times New Roman" w:cs="Times New Roman" w:hint="default"/>
        <w:b w:val="0"/>
        <w:i w:val="0"/>
        <w:sz w:val="22"/>
      </w:rPr>
    </w:lvl>
    <w:lvl w:ilvl="1" w:tplc="04090019">
      <w:start w:val="1"/>
      <w:numFmt w:val="lowerLetter"/>
      <w:lvlText w:val="%2."/>
      <w:lvlJc w:val="left"/>
      <w:pPr>
        <w:tabs>
          <w:tab w:val="num" w:pos="4392"/>
        </w:tabs>
        <w:ind w:left="4392" w:hanging="360"/>
      </w:pPr>
    </w:lvl>
    <w:lvl w:ilvl="2" w:tplc="0409001B">
      <w:start w:val="1"/>
      <w:numFmt w:val="lowerRoman"/>
      <w:lvlText w:val="%3."/>
      <w:lvlJc w:val="right"/>
      <w:pPr>
        <w:tabs>
          <w:tab w:val="num" w:pos="5112"/>
        </w:tabs>
        <w:ind w:left="5112" w:hanging="180"/>
      </w:pPr>
    </w:lvl>
    <w:lvl w:ilvl="3" w:tplc="0409000F">
      <w:start w:val="1"/>
      <w:numFmt w:val="decimal"/>
      <w:lvlText w:val="%4."/>
      <w:lvlJc w:val="left"/>
      <w:pPr>
        <w:tabs>
          <w:tab w:val="num" w:pos="5832"/>
        </w:tabs>
        <w:ind w:left="5832" w:hanging="360"/>
      </w:pPr>
    </w:lvl>
    <w:lvl w:ilvl="4" w:tplc="04090019">
      <w:start w:val="1"/>
      <w:numFmt w:val="lowerLetter"/>
      <w:lvlText w:val="%5."/>
      <w:lvlJc w:val="left"/>
      <w:pPr>
        <w:tabs>
          <w:tab w:val="num" w:pos="6552"/>
        </w:tabs>
        <w:ind w:left="6552" w:hanging="360"/>
      </w:pPr>
    </w:lvl>
    <w:lvl w:ilvl="5" w:tplc="0409001B">
      <w:start w:val="1"/>
      <w:numFmt w:val="lowerRoman"/>
      <w:lvlText w:val="%6."/>
      <w:lvlJc w:val="right"/>
      <w:pPr>
        <w:tabs>
          <w:tab w:val="num" w:pos="7272"/>
        </w:tabs>
        <w:ind w:left="7272" w:hanging="180"/>
      </w:pPr>
    </w:lvl>
    <w:lvl w:ilvl="6" w:tplc="0409000F">
      <w:start w:val="1"/>
      <w:numFmt w:val="decimal"/>
      <w:lvlText w:val="%7."/>
      <w:lvlJc w:val="left"/>
      <w:pPr>
        <w:tabs>
          <w:tab w:val="num" w:pos="7992"/>
        </w:tabs>
        <w:ind w:left="7992" w:hanging="360"/>
      </w:pPr>
    </w:lvl>
    <w:lvl w:ilvl="7" w:tplc="04090019">
      <w:start w:val="1"/>
      <w:numFmt w:val="lowerLetter"/>
      <w:lvlText w:val="%8."/>
      <w:lvlJc w:val="left"/>
      <w:pPr>
        <w:tabs>
          <w:tab w:val="num" w:pos="8712"/>
        </w:tabs>
        <w:ind w:left="8712" w:hanging="360"/>
      </w:pPr>
    </w:lvl>
    <w:lvl w:ilvl="8" w:tplc="0409001B">
      <w:start w:val="1"/>
      <w:numFmt w:val="lowerRoman"/>
      <w:lvlText w:val="%9."/>
      <w:lvlJc w:val="right"/>
      <w:pPr>
        <w:tabs>
          <w:tab w:val="num" w:pos="9432"/>
        </w:tabs>
        <w:ind w:left="9432" w:hanging="180"/>
      </w:pPr>
    </w:lvl>
  </w:abstractNum>
  <w:abstractNum w:abstractNumId="27" w15:restartNumberingAfterBreak="0">
    <w:nsid w:val="577450F7"/>
    <w:multiLevelType w:val="hybridMultilevel"/>
    <w:tmpl w:val="8E9EC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C88199A"/>
    <w:multiLevelType w:val="hybridMultilevel"/>
    <w:tmpl w:val="C3D20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F26A96"/>
    <w:multiLevelType w:val="hybridMultilevel"/>
    <w:tmpl w:val="A91AD672"/>
    <w:lvl w:ilvl="0" w:tplc="019874A8">
      <w:start w:val="1"/>
      <w:numFmt w:val="lowerLetter"/>
      <w:lvlText w:val="(%1)"/>
      <w:lvlJc w:val="left"/>
      <w:pPr>
        <w:tabs>
          <w:tab w:val="num" w:pos="3600"/>
        </w:tabs>
        <w:ind w:left="3600" w:hanging="360"/>
      </w:pPr>
      <w:rPr>
        <w:rFonts w:ascii="Times New Roman" w:hAnsi="Times New Roman" w:cs="Times New Roman" w:hint="default"/>
        <w:b w:val="0"/>
        <w:i w:val="0"/>
        <w:sz w:val="22"/>
      </w:rPr>
    </w:lvl>
    <w:lvl w:ilvl="1" w:tplc="04090019">
      <w:start w:val="1"/>
      <w:numFmt w:val="lowerLetter"/>
      <w:lvlText w:val="%2."/>
      <w:lvlJc w:val="left"/>
      <w:pPr>
        <w:tabs>
          <w:tab w:val="num" w:pos="4392"/>
        </w:tabs>
        <w:ind w:left="4392" w:hanging="360"/>
      </w:pPr>
    </w:lvl>
    <w:lvl w:ilvl="2" w:tplc="0409001B">
      <w:start w:val="1"/>
      <w:numFmt w:val="lowerRoman"/>
      <w:lvlText w:val="%3."/>
      <w:lvlJc w:val="right"/>
      <w:pPr>
        <w:tabs>
          <w:tab w:val="num" w:pos="5112"/>
        </w:tabs>
        <w:ind w:left="5112" w:hanging="180"/>
      </w:pPr>
    </w:lvl>
    <w:lvl w:ilvl="3" w:tplc="0409000F">
      <w:start w:val="1"/>
      <w:numFmt w:val="decimal"/>
      <w:lvlText w:val="%4."/>
      <w:lvlJc w:val="left"/>
      <w:pPr>
        <w:tabs>
          <w:tab w:val="num" w:pos="5832"/>
        </w:tabs>
        <w:ind w:left="5832" w:hanging="360"/>
      </w:pPr>
    </w:lvl>
    <w:lvl w:ilvl="4" w:tplc="04090019">
      <w:start w:val="1"/>
      <w:numFmt w:val="lowerLetter"/>
      <w:lvlText w:val="%5."/>
      <w:lvlJc w:val="left"/>
      <w:pPr>
        <w:tabs>
          <w:tab w:val="num" w:pos="6552"/>
        </w:tabs>
        <w:ind w:left="6552" w:hanging="360"/>
      </w:pPr>
    </w:lvl>
    <w:lvl w:ilvl="5" w:tplc="0409001B">
      <w:start w:val="1"/>
      <w:numFmt w:val="lowerRoman"/>
      <w:lvlText w:val="%6."/>
      <w:lvlJc w:val="right"/>
      <w:pPr>
        <w:tabs>
          <w:tab w:val="num" w:pos="7272"/>
        </w:tabs>
        <w:ind w:left="7272" w:hanging="180"/>
      </w:pPr>
    </w:lvl>
    <w:lvl w:ilvl="6" w:tplc="0409000F">
      <w:start w:val="1"/>
      <w:numFmt w:val="decimal"/>
      <w:lvlText w:val="%7."/>
      <w:lvlJc w:val="left"/>
      <w:pPr>
        <w:tabs>
          <w:tab w:val="num" w:pos="7992"/>
        </w:tabs>
        <w:ind w:left="7992" w:hanging="360"/>
      </w:pPr>
    </w:lvl>
    <w:lvl w:ilvl="7" w:tplc="04090019">
      <w:start w:val="1"/>
      <w:numFmt w:val="lowerLetter"/>
      <w:lvlText w:val="%8."/>
      <w:lvlJc w:val="left"/>
      <w:pPr>
        <w:tabs>
          <w:tab w:val="num" w:pos="8712"/>
        </w:tabs>
        <w:ind w:left="8712" w:hanging="360"/>
      </w:pPr>
    </w:lvl>
    <w:lvl w:ilvl="8" w:tplc="0409001B">
      <w:start w:val="1"/>
      <w:numFmt w:val="lowerRoman"/>
      <w:lvlText w:val="%9."/>
      <w:lvlJc w:val="right"/>
      <w:pPr>
        <w:tabs>
          <w:tab w:val="num" w:pos="9432"/>
        </w:tabs>
        <w:ind w:left="9432" w:hanging="180"/>
      </w:pPr>
    </w:lvl>
  </w:abstractNum>
  <w:abstractNum w:abstractNumId="30" w15:restartNumberingAfterBreak="0">
    <w:nsid w:val="670B4C27"/>
    <w:multiLevelType w:val="hybridMultilevel"/>
    <w:tmpl w:val="610EED52"/>
    <w:lvl w:ilvl="0" w:tplc="0809000F">
      <w:start w:val="1"/>
      <w:numFmt w:val="decimal"/>
      <w:lvlText w:val="%1."/>
      <w:lvlJc w:val="left"/>
      <w:pPr>
        <w:ind w:left="720" w:hanging="360"/>
      </w:pPr>
      <w:rPr>
        <w:rFonts w:hint="default"/>
      </w:rPr>
    </w:lvl>
    <w:lvl w:ilvl="1" w:tplc="6334163A">
      <w:numFmt w:val="bullet"/>
      <w:lvlText w:val=""/>
      <w:lvlJc w:val="left"/>
      <w:pPr>
        <w:ind w:left="1440" w:hanging="360"/>
      </w:pPr>
      <w:rPr>
        <w:rFonts w:ascii="Symbol" w:eastAsiaTheme="minorEastAsia" w:hAnsi="Symbol" w:cs="Arial" w:hint="default"/>
      </w:rPr>
    </w:lvl>
    <w:lvl w:ilvl="2" w:tplc="F71A288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712ED1"/>
    <w:multiLevelType w:val="hybridMultilevel"/>
    <w:tmpl w:val="9BAC9962"/>
    <w:lvl w:ilvl="0" w:tplc="D0666D08">
      <w:start w:val="1"/>
      <w:numFmt w:val="bullet"/>
      <w:lvlText w:val="•"/>
      <w:lvlJc w:val="left"/>
      <w:pPr>
        <w:tabs>
          <w:tab w:val="num" w:pos="720"/>
        </w:tabs>
        <w:ind w:left="720" w:hanging="360"/>
      </w:pPr>
      <w:rPr>
        <w:rFonts w:ascii="Arial" w:hAnsi="Arial" w:hint="default"/>
      </w:rPr>
    </w:lvl>
    <w:lvl w:ilvl="1" w:tplc="3670CCA0" w:tentative="1">
      <w:start w:val="1"/>
      <w:numFmt w:val="bullet"/>
      <w:lvlText w:val="•"/>
      <w:lvlJc w:val="left"/>
      <w:pPr>
        <w:tabs>
          <w:tab w:val="num" w:pos="1440"/>
        </w:tabs>
        <w:ind w:left="1440" w:hanging="360"/>
      </w:pPr>
      <w:rPr>
        <w:rFonts w:ascii="Arial" w:hAnsi="Arial" w:hint="default"/>
      </w:rPr>
    </w:lvl>
    <w:lvl w:ilvl="2" w:tplc="D3040184" w:tentative="1">
      <w:start w:val="1"/>
      <w:numFmt w:val="bullet"/>
      <w:lvlText w:val="•"/>
      <w:lvlJc w:val="left"/>
      <w:pPr>
        <w:tabs>
          <w:tab w:val="num" w:pos="2160"/>
        </w:tabs>
        <w:ind w:left="2160" w:hanging="360"/>
      </w:pPr>
      <w:rPr>
        <w:rFonts w:ascii="Arial" w:hAnsi="Arial" w:hint="default"/>
      </w:rPr>
    </w:lvl>
    <w:lvl w:ilvl="3" w:tplc="5C2EB1AE" w:tentative="1">
      <w:start w:val="1"/>
      <w:numFmt w:val="bullet"/>
      <w:lvlText w:val="•"/>
      <w:lvlJc w:val="left"/>
      <w:pPr>
        <w:tabs>
          <w:tab w:val="num" w:pos="2880"/>
        </w:tabs>
        <w:ind w:left="2880" w:hanging="360"/>
      </w:pPr>
      <w:rPr>
        <w:rFonts w:ascii="Arial" w:hAnsi="Arial" w:hint="default"/>
      </w:rPr>
    </w:lvl>
    <w:lvl w:ilvl="4" w:tplc="E1808F4E" w:tentative="1">
      <w:start w:val="1"/>
      <w:numFmt w:val="bullet"/>
      <w:lvlText w:val="•"/>
      <w:lvlJc w:val="left"/>
      <w:pPr>
        <w:tabs>
          <w:tab w:val="num" w:pos="3600"/>
        </w:tabs>
        <w:ind w:left="3600" w:hanging="360"/>
      </w:pPr>
      <w:rPr>
        <w:rFonts w:ascii="Arial" w:hAnsi="Arial" w:hint="default"/>
      </w:rPr>
    </w:lvl>
    <w:lvl w:ilvl="5" w:tplc="2E1C4718" w:tentative="1">
      <w:start w:val="1"/>
      <w:numFmt w:val="bullet"/>
      <w:lvlText w:val="•"/>
      <w:lvlJc w:val="left"/>
      <w:pPr>
        <w:tabs>
          <w:tab w:val="num" w:pos="4320"/>
        </w:tabs>
        <w:ind w:left="4320" w:hanging="360"/>
      </w:pPr>
      <w:rPr>
        <w:rFonts w:ascii="Arial" w:hAnsi="Arial" w:hint="default"/>
      </w:rPr>
    </w:lvl>
    <w:lvl w:ilvl="6" w:tplc="EEC244F2" w:tentative="1">
      <w:start w:val="1"/>
      <w:numFmt w:val="bullet"/>
      <w:lvlText w:val="•"/>
      <w:lvlJc w:val="left"/>
      <w:pPr>
        <w:tabs>
          <w:tab w:val="num" w:pos="5040"/>
        </w:tabs>
        <w:ind w:left="5040" w:hanging="360"/>
      </w:pPr>
      <w:rPr>
        <w:rFonts w:ascii="Arial" w:hAnsi="Arial" w:hint="default"/>
      </w:rPr>
    </w:lvl>
    <w:lvl w:ilvl="7" w:tplc="80060F52" w:tentative="1">
      <w:start w:val="1"/>
      <w:numFmt w:val="bullet"/>
      <w:lvlText w:val="•"/>
      <w:lvlJc w:val="left"/>
      <w:pPr>
        <w:tabs>
          <w:tab w:val="num" w:pos="5760"/>
        </w:tabs>
        <w:ind w:left="5760" w:hanging="360"/>
      </w:pPr>
      <w:rPr>
        <w:rFonts w:ascii="Arial" w:hAnsi="Arial" w:hint="default"/>
      </w:rPr>
    </w:lvl>
    <w:lvl w:ilvl="8" w:tplc="196A47B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FF0A56"/>
    <w:multiLevelType w:val="hybridMultilevel"/>
    <w:tmpl w:val="0660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14C44"/>
    <w:multiLevelType w:val="multilevel"/>
    <w:tmpl w:val="D91C8FA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0EB3D6B"/>
    <w:multiLevelType w:val="hybridMultilevel"/>
    <w:tmpl w:val="A118AB06"/>
    <w:lvl w:ilvl="0" w:tplc="079C2B6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8884BE5"/>
    <w:multiLevelType w:val="hybridMultilevel"/>
    <w:tmpl w:val="993A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479C3"/>
    <w:multiLevelType w:val="hybridMultilevel"/>
    <w:tmpl w:val="DBE6BEBE"/>
    <w:lvl w:ilvl="0" w:tplc="CDD2AD48">
      <w:start w:val="1"/>
      <w:numFmt w:val="bullet"/>
      <w:lvlText w:val=""/>
      <w:lvlJc w:val="left"/>
      <w:pPr>
        <w:tabs>
          <w:tab w:val="num" w:pos="720"/>
        </w:tabs>
        <w:ind w:left="720" w:hanging="360"/>
      </w:pPr>
      <w:rPr>
        <w:rFonts w:ascii="Symbol" w:hAnsi="Symbol" w:hint="default"/>
        <w:sz w:val="20"/>
      </w:rPr>
    </w:lvl>
    <w:lvl w:ilvl="1" w:tplc="3E48DB36" w:tentative="1">
      <w:start w:val="1"/>
      <w:numFmt w:val="bullet"/>
      <w:lvlText w:val="o"/>
      <w:lvlJc w:val="left"/>
      <w:pPr>
        <w:tabs>
          <w:tab w:val="num" w:pos="1440"/>
        </w:tabs>
        <w:ind w:left="1440" w:hanging="360"/>
      </w:pPr>
      <w:rPr>
        <w:rFonts w:ascii="Courier New" w:hAnsi="Courier New" w:hint="default"/>
        <w:sz w:val="20"/>
      </w:rPr>
    </w:lvl>
    <w:lvl w:ilvl="2" w:tplc="6B200BC8" w:tentative="1">
      <w:start w:val="1"/>
      <w:numFmt w:val="bullet"/>
      <w:lvlText w:val=""/>
      <w:lvlJc w:val="left"/>
      <w:pPr>
        <w:tabs>
          <w:tab w:val="num" w:pos="2160"/>
        </w:tabs>
        <w:ind w:left="2160" w:hanging="360"/>
      </w:pPr>
      <w:rPr>
        <w:rFonts w:ascii="Wingdings" w:hAnsi="Wingdings" w:hint="default"/>
        <w:sz w:val="20"/>
      </w:rPr>
    </w:lvl>
    <w:lvl w:ilvl="3" w:tplc="76C86D6A" w:tentative="1">
      <w:start w:val="1"/>
      <w:numFmt w:val="bullet"/>
      <w:lvlText w:val=""/>
      <w:lvlJc w:val="left"/>
      <w:pPr>
        <w:tabs>
          <w:tab w:val="num" w:pos="2880"/>
        </w:tabs>
        <w:ind w:left="2880" w:hanging="360"/>
      </w:pPr>
      <w:rPr>
        <w:rFonts w:ascii="Wingdings" w:hAnsi="Wingdings" w:hint="default"/>
        <w:sz w:val="20"/>
      </w:rPr>
    </w:lvl>
    <w:lvl w:ilvl="4" w:tplc="D3001E20" w:tentative="1">
      <w:start w:val="1"/>
      <w:numFmt w:val="bullet"/>
      <w:lvlText w:val=""/>
      <w:lvlJc w:val="left"/>
      <w:pPr>
        <w:tabs>
          <w:tab w:val="num" w:pos="3600"/>
        </w:tabs>
        <w:ind w:left="3600" w:hanging="360"/>
      </w:pPr>
      <w:rPr>
        <w:rFonts w:ascii="Wingdings" w:hAnsi="Wingdings" w:hint="default"/>
        <w:sz w:val="20"/>
      </w:rPr>
    </w:lvl>
    <w:lvl w:ilvl="5" w:tplc="2A8EDE68" w:tentative="1">
      <w:start w:val="1"/>
      <w:numFmt w:val="bullet"/>
      <w:lvlText w:val=""/>
      <w:lvlJc w:val="left"/>
      <w:pPr>
        <w:tabs>
          <w:tab w:val="num" w:pos="4320"/>
        </w:tabs>
        <w:ind w:left="4320" w:hanging="360"/>
      </w:pPr>
      <w:rPr>
        <w:rFonts w:ascii="Wingdings" w:hAnsi="Wingdings" w:hint="default"/>
        <w:sz w:val="20"/>
      </w:rPr>
    </w:lvl>
    <w:lvl w:ilvl="6" w:tplc="C8C84D3C" w:tentative="1">
      <w:start w:val="1"/>
      <w:numFmt w:val="bullet"/>
      <w:lvlText w:val=""/>
      <w:lvlJc w:val="left"/>
      <w:pPr>
        <w:tabs>
          <w:tab w:val="num" w:pos="5040"/>
        </w:tabs>
        <w:ind w:left="5040" w:hanging="360"/>
      </w:pPr>
      <w:rPr>
        <w:rFonts w:ascii="Wingdings" w:hAnsi="Wingdings" w:hint="default"/>
        <w:sz w:val="20"/>
      </w:rPr>
    </w:lvl>
    <w:lvl w:ilvl="7" w:tplc="6C5EAC00" w:tentative="1">
      <w:start w:val="1"/>
      <w:numFmt w:val="bullet"/>
      <w:lvlText w:val=""/>
      <w:lvlJc w:val="left"/>
      <w:pPr>
        <w:tabs>
          <w:tab w:val="num" w:pos="5760"/>
        </w:tabs>
        <w:ind w:left="5760" w:hanging="360"/>
      </w:pPr>
      <w:rPr>
        <w:rFonts w:ascii="Wingdings" w:hAnsi="Wingdings" w:hint="default"/>
        <w:sz w:val="20"/>
      </w:rPr>
    </w:lvl>
    <w:lvl w:ilvl="8" w:tplc="2128681A"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750A18"/>
    <w:multiLevelType w:val="hybridMultilevel"/>
    <w:tmpl w:val="DAEA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13E3F"/>
    <w:multiLevelType w:val="hybridMultilevel"/>
    <w:tmpl w:val="88246B8A"/>
    <w:lvl w:ilvl="0" w:tplc="EAE03618">
      <w:start w:val="10"/>
      <w:numFmt w:val="bullet"/>
      <w:lvlText w:val=""/>
      <w:lvlJc w:val="left"/>
      <w:pPr>
        <w:ind w:left="720" w:hanging="360"/>
      </w:pPr>
      <w:rPr>
        <w:rFonts w:ascii="Wingdings" w:eastAsiaTheme="minorHAnsi" w:hAnsi="Wingding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FA3463"/>
    <w:multiLevelType w:val="hybridMultilevel"/>
    <w:tmpl w:val="101EC908"/>
    <w:lvl w:ilvl="0" w:tplc="427E59B6">
      <w:start w:val="23"/>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82356245">
    <w:abstractNumId w:val="33"/>
  </w:num>
  <w:num w:numId="2" w16cid:durableId="1114590987">
    <w:abstractNumId w:val="2"/>
  </w:num>
  <w:num w:numId="3" w16cid:durableId="1546673894">
    <w:abstractNumId w:val="38"/>
  </w:num>
  <w:num w:numId="4" w16cid:durableId="1019044539">
    <w:abstractNumId w:val="27"/>
  </w:num>
  <w:num w:numId="5" w16cid:durableId="1906061276">
    <w:abstractNumId w:val="30"/>
  </w:num>
  <w:num w:numId="6" w16cid:durableId="1366982389">
    <w:abstractNumId w:val="17"/>
  </w:num>
  <w:num w:numId="7" w16cid:durableId="2066491439">
    <w:abstractNumId w:val="8"/>
  </w:num>
  <w:num w:numId="8" w16cid:durableId="884171600">
    <w:abstractNumId w:val="21"/>
  </w:num>
  <w:num w:numId="9" w16cid:durableId="955601842">
    <w:abstractNumId w:val="32"/>
  </w:num>
  <w:num w:numId="10" w16cid:durableId="700470657">
    <w:abstractNumId w:val="23"/>
  </w:num>
  <w:num w:numId="11" w16cid:durableId="19207212">
    <w:abstractNumId w:val="12"/>
  </w:num>
  <w:num w:numId="12" w16cid:durableId="1955596882">
    <w:abstractNumId w:val="16"/>
  </w:num>
  <w:num w:numId="13" w16cid:durableId="1406957285">
    <w:abstractNumId w:val="14"/>
  </w:num>
  <w:num w:numId="14" w16cid:durableId="924146330">
    <w:abstractNumId w:val="36"/>
  </w:num>
  <w:num w:numId="15" w16cid:durableId="3149940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4971318">
    <w:abstractNumId w:val="13"/>
  </w:num>
  <w:num w:numId="17" w16cid:durableId="71481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8830141">
    <w:abstractNumId w:val="4"/>
  </w:num>
  <w:num w:numId="19" w16cid:durableId="1369838090">
    <w:abstractNumId w:val="7"/>
  </w:num>
  <w:num w:numId="20" w16cid:durableId="347341400">
    <w:abstractNumId w:val="29"/>
  </w:num>
  <w:num w:numId="21" w16cid:durableId="1201750397">
    <w:abstractNumId w:val="3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568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5715612">
    <w:abstractNumId w:val="1"/>
  </w:num>
  <w:num w:numId="24" w16cid:durableId="542711375">
    <w:abstractNumId w:val="24"/>
  </w:num>
  <w:num w:numId="25" w16cid:durableId="693727624">
    <w:abstractNumId w:val="11"/>
  </w:num>
  <w:num w:numId="26" w16cid:durableId="1259828824">
    <w:abstractNumId w:val="5"/>
  </w:num>
  <w:num w:numId="27" w16cid:durableId="1616906081">
    <w:abstractNumId w:val="31"/>
  </w:num>
  <w:num w:numId="28" w16cid:durableId="678652967">
    <w:abstractNumId w:val="15"/>
  </w:num>
  <w:num w:numId="29" w16cid:durableId="512305532">
    <w:abstractNumId w:val="3"/>
  </w:num>
  <w:num w:numId="30" w16cid:durableId="2074501139">
    <w:abstractNumId w:val="10"/>
  </w:num>
  <w:num w:numId="31" w16cid:durableId="1137456262">
    <w:abstractNumId w:val="6"/>
  </w:num>
  <w:num w:numId="32" w16cid:durableId="879362521">
    <w:abstractNumId w:val="37"/>
  </w:num>
  <w:num w:numId="33" w16cid:durableId="291519344">
    <w:abstractNumId w:val="22"/>
  </w:num>
  <w:num w:numId="34" w16cid:durableId="539826104">
    <w:abstractNumId w:val="18"/>
  </w:num>
  <w:num w:numId="35" w16cid:durableId="7035577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4422965">
    <w:abstractNumId w:val="19"/>
  </w:num>
  <w:num w:numId="37" w16cid:durableId="1323239718">
    <w:abstractNumId w:val="20"/>
  </w:num>
  <w:num w:numId="38" w16cid:durableId="54008614">
    <w:abstractNumId w:val="28"/>
  </w:num>
  <w:num w:numId="39" w16cid:durableId="1368287293">
    <w:abstractNumId w:val="34"/>
  </w:num>
  <w:num w:numId="40" w16cid:durableId="1340691714">
    <w:abstractNumId w:val="25"/>
  </w:num>
  <w:num w:numId="41" w16cid:durableId="870072592">
    <w:abstractNumId w:val="26"/>
  </w:num>
  <w:num w:numId="42" w16cid:durableId="1327785033">
    <w:abstractNumId w:val="35"/>
  </w:num>
  <w:num w:numId="43" w16cid:durableId="212834934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1B7"/>
    <w:rsid w:val="00001B4E"/>
    <w:rsid w:val="00011EA7"/>
    <w:rsid w:val="000162A6"/>
    <w:rsid w:val="00020FED"/>
    <w:rsid w:val="000213D0"/>
    <w:rsid w:val="00022C62"/>
    <w:rsid w:val="0002311D"/>
    <w:rsid w:val="00025BE9"/>
    <w:rsid w:val="00025FEA"/>
    <w:rsid w:val="00026864"/>
    <w:rsid w:val="00026AB4"/>
    <w:rsid w:val="0002730C"/>
    <w:rsid w:val="00030359"/>
    <w:rsid w:val="00031CE5"/>
    <w:rsid w:val="000338A6"/>
    <w:rsid w:val="000344BF"/>
    <w:rsid w:val="0003676B"/>
    <w:rsid w:val="0003775A"/>
    <w:rsid w:val="00040179"/>
    <w:rsid w:val="00041342"/>
    <w:rsid w:val="00042A39"/>
    <w:rsid w:val="00042FBF"/>
    <w:rsid w:val="00043EB4"/>
    <w:rsid w:val="000451DB"/>
    <w:rsid w:val="00050DE7"/>
    <w:rsid w:val="000525B9"/>
    <w:rsid w:val="00052661"/>
    <w:rsid w:val="00055C17"/>
    <w:rsid w:val="00056DAE"/>
    <w:rsid w:val="00060979"/>
    <w:rsid w:val="000609B7"/>
    <w:rsid w:val="00063524"/>
    <w:rsid w:val="000659EA"/>
    <w:rsid w:val="00065EE1"/>
    <w:rsid w:val="00066E19"/>
    <w:rsid w:val="00067F65"/>
    <w:rsid w:val="00070606"/>
    <w:rsid w:val="00072047"/>
    <w:rsid w:val="000732E4"/>
    <w:rsid w:val="000733C9"/>
    <w:rsid w:val="00073E92"/>
    <w:rsid w:val="00073E95"/>
    <w:rsid w:val="00074A8E"/>
    <w:rsid w:val="00075C20"/>
    <w:rsid w:val="00076D8B"/>
    <w:rsid w:val="0008167D"/>
    <w:rsid w:val="000836B9"/>
    <w:rsid w:val="00084520"/>
    <w:rsid w:val="0008653D"/>
    <w:rsid w:val="00086B50"/>
    <w:rsid w:val="00090534"/>
    <w:rsid w:val="00090B6D"/>
    <w:rsid w:val="00090F24"/>
    <w:rsid w:val="000910B0"/>
    <w:rsid w:val="0009214F"/>
    <w:rsid w:val="000921E2"/>
    <w:rsid w:val="00095561"/>
    <w:rsid w:val="000A1D00"/>
    <w:rsid w:val="000A2238"/>
    <w:rsid w:val="000A38EE"/>
    <w:rsid w:val="000A4DCD"/>
    <w:rsid w:val="000A52A7"/>
    <w:rsid w:val="000A65C4"/>
    <w:rsid w:val="000A7784"/>
    <w:rsid w:val="000A78E2"/>
    <w:rsid w:val="000A7D4D"/>
    <w:rsid w:val="000A7E57"/>
    <w:rsid w:val="000B1E7C"/>
    <w:rsid w:val="000B218E"/>
    <w:rsid w:val="000B5B18"/>
    <w:rsid w:val="000B62D6"/>
    <w:rsid w:val="000B6FD3"/>
    <w:rsid w:val="000B7536"/>
    <w:rsid w:val="000C0746"/>
    <w:rsid w:val="000C0D87"/>
    <w:rsid w:val="000C1106"/>
    <w:rsid w:val="000C15F6"/>
    <w:rsid w:val="000C2301"/>
    <w:rsid w:val="000C3AB8"/>
    <w:rsid w:val="000C3CD5"/>
    <w:rsid w:val="000C6790"/>
    <w:rsid w:val="000C6BC9"/>
    <w:rsid w:val="000C7A94"/>
    <w:rsid w:val="000D3245"/>
    <w:rsid w:val="000D37C7"/>
    <w:rsid w:val="000D3F16"/>
    <w:rsid w:val="000D7AD7"/>
    <w:rsid w:val="000E25AE"/>
    <w:rsid w:val="000E33FE"/>
    <w:rsid w:val="000E683F"/>
    <w:rsid w:val="000F0A92"/>
    <w:rsid w:val="000F0E70"/>
    <w:rsid w:val="000F2218"/>
    <w:rsid w:val="000F29AB"/>
    <w:rsid w:val="000F3E3B"/>
    <w:rsid w:val="000F3FD6"/>
    <w:rsid w:val="000F57D8"/>
    <w:rsid w:val="000F59CF"/>
    <w:rsid w:val="000F6BAC"/>
    <w:rsid w:val="000F7973"/>
    <w:rsid w:val="00100395"/>
    <w:rsid w:val="001014FD"/>
    <w:rsid w:val="0010284D"/>
    <w:rsid w:val="00102A69"/>
    <w:rsid w:val="00103CF1"/>
    <w:rsid w:val="00104C13"/>
    <w:rsid w:val="001053DF"/>
    <w:rsid w:val="00111EFD"/>
    <w:rsid w:val="001122E6"/>
    <w:rsid w:val="0011358E"/>
    <w:rsid w:val="00115115"/>
    <w:rsid w:val="001157ED"/>
    <w:rsid w:val="001163D7"/>
    <w:rsid w:val="00121813"/>
    <w:rsid w:val="00122974"/>
    <w:rsid w:val="00122A89"/>
    <w:rsid w:val="00124905"/>
    <w:rsid w:val="00124CF2"/>
    <w:rsid w:val="00127633"/>
    <w:rsid w:val="00127C1C"/>
    <w:rsid w:val="00130D5D"/>
    <w:rsid w:val="00131247"/>
    <w:rsid w:val="0013165F"/>
    <w:rsid w:val="00133A25"/>
    <w:rsid w:val="00133AA4"/>
    <w:rsid w:val="001347B7"/>
    <w:rsid w:val="001349F6"/>
    <w:rsid w:val="0013529E"/>
    <w:rsid w:val="00135A00"/>
    <w:rsid w:val="0013644F"/>
    <w:rsid w:val="001406D1"/>
    <w:rsid w:val="00140E28"/>
    <w:rsid w:val="00142195"/>
    <w:rsid w:val="00142E7E"/>
    <w:rsid w:val="00147F93"/>
    <w:rsid w:val="00150963"/>
    <w:rsid w:val="00150AC9"/>
    <w:rsid w:val="00151D06"/>
    <w:rsid w:val="0015260C"/>
    <w:rsid w:val="00153EDC"/>
    <w:rsid w:val="00156493"/>
    <w:rsid w:val="00157C6C"/>
    <w:rsid w:val="00164D7E"/>
    <w:rsid w:val="00165581"/>
    <w:rsid w:val="00166AFC"/>
    <w:rsid w:val="00167F32"/>
    <w:rsid w:val="001702F6"/>
    <w:rsid w:val="00173801"/>
    <w:rsid w:val="00173AB5"/>
    <w:rsid w:val="00174250"/>
    <w:rsid w:val="001749DD"/>
    <w:rsid w:val="00176A57"/>
    <w:rsid w:val="001803D7"/>
    <w:rsid w:val="00180758"/>
    <w:rsid w:val="001816AF"/>
    <w:rsid w:val="00181C26"/>
    <w:rsid w:val="001824EE"/>
    <w:rsid w:val="00182A02"/>
    <w:rsid w:val="00182E9A"/>
    <w:rsid w:val="00183971"/>
    <w:rsid w:val="0018493C"/>
    <w:rsid w:val="00185F24"/>
    <w:rsid w:val="0018720D"/>
    <w:rsid w:val="00187629"/>
    <w:rsid w:val="001902C9"/>
    <w:rsid w:val="00191C34"/>
    <w:rsid w:val="00191E2A"/>
    <w:rsid w:val="00192F93"/>
    <w:rsid w:val="00193025"/>
    <w:rsid w:val="00193ECA"/>
    <w:rsid w:val="00195159"/>
    <w:rsid w:val="00195836"/>
    <w:rsid w:val="00196EDD"/>
    <w:rsid w:val="0019772A"/>
    <w:rsid w:val="00197E00"/>
    <w:rsid w:val="001A0C03"/>
    <w:rsid w:val="001A1B41"/>
    <w:rsid w:val="001A48C2"/>
    <w:rsid w:val="001A719C"/>
    <w:rsid w:val="001B02D1"/>
    <w:rsid w:val="001B1C64"/>
    <w:rsid w:val="001B1CB7"/>
    <w:rsid w:val="001B4E7B"/>
    <w:rsid w:val="001B5231"/>
    <w:rsid w:val="001B6DCB"/>
    <w:rsid w:val="001C1A80"/>
    <w:rsid w:val="001C42E2"/>
    <w:rsid w:val="001C608D"/>
    <w:rsid w:val="001D0088"/>
    <w:rsid w:val="001D3B3B"/>
    <w:rsid w:val="001D6B82"/>
    <w:rsid w:val="001D74D6"/>
    <w:rsid w:val="001E6A0F"/>
    <w:rsid w:val="001F0659"/>
    <w:rsid w:val="001F232A"/>
    <w:rsid w:val="001F5D8C"/>
    <w:rsid w:val="001F673C"/>
    <w:rsid w:val="001F6D99"/>
    <w:rsid w:val="001F7132"/>
    <w:rsid w:val="001F7250"/>
    <w:rsid w:val="00201BD6"/>
    <w:rsid w:val="00202781"/>
    <w:rsid w:val="0020375F"/>
    <w:rsid w:val="0020377D"/>
    <w:rsid w:val="00203ABE"/>
    <w:rsid w:val="00203D8D"/>
    <w:rsid w:val="00204AD4"/>
    <w:rsid w:val="00210B2D"/>
    <w:rsid w:val="002114C7"/>
    <w:rsid w:val="00212AA2"/>
    <w:rsid w:val="00212BBE"/>
    <w:rsid w:val="002130A9"/>
    <w:rsid w:val="0021315A"/>
    <w:rsid w:val="00215AF6"/>
    <w:rsid w:val="00217213"/>
    <w:rsid w:val="00217A34"/>
    <w:rsid w:val="002207A1"/>
    <w:rsid w:val="00220ECB"/>
    <w:rsid w:val="002215DA"/>
    <w:rsid w:val="00221CAE"/>
    <w:rsid w:val="00222CAA"/>
    <w:rsid w:val="00223B02"/>
    <w:rsid w:val="00224CDF"/>
    <w:rsid w:val="00224DF2"/>
    <w:rsid w:val="00226229"/>
    <w:rsid w:val="00226503"/>
    <w:rsid w:val="00226BFA"/>
    <w:rsid w:val="00226C8D"/>
    <w:rsid w:val="002273AE"/>
    <w:rsid w:val="0023288E"/>
    <w:rsid w:val="00232E00"/>
    <w:rsid w:val="00234749"/>
    <w:rsid w:val="0023511B"/>
    <w:rsid w:val="00235215"/>
    <w:rsid w:val="00240811"/>
    <w:rsid w:val="00240B47"/>
    <w:rsid w:val="0024183E"/>
    <w:rsid w:val="002432B9"/>
    <w:rsid w:val="002435F1"/>
    <w:rsid w:val="0024541C"/>
    <w:rsid w:val="002456AA"/>
    <w:rsid w:val="0024612A"/>
    <w:rsid w:val="00247AAD"/>
    <w:rsid w:val="00252A92"/>
    <w:rsid w:val="002549E1"/>
    <w:rsid w:val="0025541E"/>
    <w:rsid w:val="00261456"/>
    <w:rsid w:val="0026398D"/>
    <w:rsid w:val="00264711"/>
    <w:rsid w:val="00264EBC"/>
    <w:rsid w:val="00265A1D"/>
    <w:rsid w:val="002666D9"/>
    <w:rsid w:val="002726B3"/>
    <w:rsid w:val="0027396B"/>
    <w:rsid w:val="00275C34"/>
    <w:rsid w:val="00277008"/>
    <w:rsid w:val="00277FCD"/>
    <w:rsid w:val="00282443"/>
    <w:rsid w:val="00282CA1"/>
    <w:rsid w:val="00282E77"/>
    <w:rsid w:val="00282EFE"/>
    <w:rsid w:val="002940B7"/>
    <w:rsid w:val="0029524A"/>
    <w:rsid w:val="002A0AA0"/>
    <w:rsid w:val="002A204B"/>
    <w:rsid w:val="002A2A8C"/>
    <w:rsid w:val="002A45B3"/>
    <w:rsid w:val="002A4B31"/>
    <w:rsid w:val="002A5AEB"/>
    <w:rsid w:val="002A5F62"/>
    <w:rsid w:val="002A7991"/>
    <w:rsid w:val="002B0004"/>
    <w:rsid w:val="002B079C"/>
    <w:rsid w:val="002B36BE"/>
    <w:rsid w:val="002B37E4"/>
    <w:rsid w:val="002B4E0D"/>
    <w:rsid w:val="002C2FB0"/>
    <w:rsid w:val="002C3F50"/>
    <w:rsid w:val="002C47C8"/>
    <w:rsid w:val="002C48E8"/>
    <w:rsid w:val="002C4EEC"/>
    <w:rsid w:val="002C562A"/>
    <w:rsid w:val="002C77C2"/>
    <w:rsid w:val="002C7C21"/>
    <w:rsid w:val="002E0540"/>
    <w:rsid w:val="002E15ED"/>
    <w:rsid w:val="002E325E"/>
    <w:rsid w:val="002E32DD"/>
    <w:rsid w:val="002E79D8"/>
    <w:rsid w:val="002F027B"/>
    <w:rsid w:val="002F2149"/>
    <w:rsid w:val="002F3855"/>
    <w:rsid w:val="002F6144"/>
    <w:rsid w:val="002F738F"/>
    <w:rsid w:val="00300496"/>
    <w:rsid w:val="003005C6"/>
    <w:rsid w:val="00300BCB"/>
    <w:rsid w:val="00302F79"/>
    <w:rsid w:val="00302F89"/>
    <w:rsid w:val="00303F56"/>
    <w:rsid w:val="00305538"/>
    <w:rsid w:val="00306F44"/>
    <w:rsid w:val="003108A7"/>
    <w:rsid w:val="003121A6"/>
    <w:rsid w:val="0031392D"/>
    <w:rsid w:val="003150CA"/>
    <w:rsid w:val="003158A4"/>
    <w:rsid w:val="0031627F"/>
    <w:rsid w:val="00316A46"/>
    <w:rsid w:val="003208D9"/>
    <w:rsid w:val="00323312"/>
    <w:rsid w:val="0032387B"/>
    <w:rsid w:val="00323C63"/>
    <w:rsid w:val="003245A7"/>
    <w:rsid w:val="00325BE9"/>
    <w:rsid w:val="003268E7"/>
    <w:rsid w:val="00332666"/>
    <w:rsid w:val="00333C06"/>
    <w:rsid w:val="00333D05"/>
    <w:rsid w:val="003351C3"/>
    <w:rsid w:val="00337302"/>
    <w:rsid w:val="00340AEC"/>
    <w:rsid w:val="0034151E"/>
    <w:rsid w:val="00343034"/>
    <w:rsid w:val="003437A6"/>
    <w:rsid w:val="00344CD7"/>
    <w:rsid w:val="00346833"/>
    <w:rsid w:val="00347130"/>
    <w:rsid w:val="0034733C"/>
    <w:rsid w:val="00350365"/>
    <w:rsid w:val="003511ED"/>
    <w:rsid w:val="00351AB1"/>
    <w:rsid w:val="00353222"/>
    <w:rsid w:val="003537BE"/>
    <w:rsid w:val="00355FE5"/>
    <w:rsid w:val="003563AB"/>
    <w:rsid w:val="00356BBB"/>
    <w:rsid w:val="00356D87"/>
    <w:rsid w:val="00356F15"/>
    <w:rsid w:val="00357417"/>
    <w:rsid w:val="003575E1"/>
    <w:rsid w:val="00360193"/>
    <w:rsid w:val="00360318"/>
    <w:rsid w:val="003609B5"/>
    <w:rsid w:val="00364846"/>
    <w:rsid w:val="003701BF"/>
    <w:rsid w:val="0037287D"/>
    <w:rsid w:val="00374835"/>
    <w:rsid w:val="00374B69"/>
    <w:rsid w:val="0037565B"/>
    <w:rsid w:val="00375E20"/>
    <w:rsid w:val="0037616F"/>
    <w:rsid w:val="003763DD"/>
    <w:rsid w:val="003768F7"/>
    <w:rsid w:val="00376C26"/>
    <w:rsid w:val="003902EC"/>
    <w:rsid w:val="0039302E"/>
    <w:rsid w:val="00394072"/>
    <w:rsid w:val="00394B8B"/>
    <w:rsid w:val="00396298"/>
    <w:rsid w:val="003A2D84"/>
    <w:rsid w:val="003A4292"/>
    <w:rsid w:val="003A7EA2"/>
    <w:rsid w:val="003B064A"/>
    <w:rsid w:val="003B3A91"/>
    <w:rsid w:val="003C2A3B"/>
    <w:rsid w:val="003C76CA"/>
    <w:rsid w:val="003C76CC"/>
    <w:rsid w:val="003C7922"/>
    <w:rsid w:val="003D1A8E"/>
    <w:rsid w:val="003D4CBC"/>
    <w:rsid w:val="003D73B6"/>
    <w:rsid w:val="003D7C6C"/>
    <w:rsid w:val="003E1281"/>
    <w:rsid w:val="003E168E"/>
    <w:rsid w:val="003E1B20"/>
    <w:rsid w:val="003E34AB"/>
    <w:rsid w:val="003E3549"/>
    <w:rsid w:val="003E401A"/>
    <w:rsid w:val="003F26FB"/>
    <w:rsid w:val="003F4DE9"/>
    <w:rsid w:val="003F5CAE"/>
    <w:rsid w:val="003F63C5"/>
    <w:rsid w:val="003F6EDF"/>
    <w:rsid w:val="003F7DFA"/>
    <w:rsid w:val="003F7E29"/>
    <w:rsid w:val="00404C84"/>
    <w:rsid w:val="00406414"/>
    <w:rsid w:val="00406C82"/>
    <w:rsid w:val="00407271"/>
    <w:rsid w:val="00410CCA"/>
    <w:rsid w:val="00410DBC"/>
    <w:rsid w:val="00411274"/>
    <w:rsid w:val="00412878"/>
    <w:rsid w:val="00414BEF"/>
    <w:rsid w:val="0041526C"/>
    <w:rsid w:val="00421510"/>
    <w:rsid w:val="00421FC1"/>
    <w:rsid w:val="0042352F"/>
    <w:rsid w:val="00424A38"/>
    <w:rsid w:val="00424E09"/>
    <w:rsid w:val="00424F66"/>
    <w:rsid w:val="00425EA5"/>
    <w:rsid w:val="00426DDE"/>
    <w:rsid w:val="0042798D"/>
    <w:rsid w:val="004300C2"/>
    <w:rsid w:val="00430A95"/>
    <w:rsid w:val="0043116A"/>
    <w:rsid w:val="00432A14"/>
    <w:rsid w:val="00437BB7"/>
    <w:rsid w:val="0044000E"/>
    <w:rsid w:val="00440105"/>
    <w:rsid w:val="00441E54"/>
    <w:rsid w:val="004457B9"/>
    <w:rsid w:val="004457F6"/>
    <w:rsid w:val="00446AE5"/>
    <w:rsid w:val="00446FD7"/>
    <w:rsid w:val="004479B8"/>
    <w:rsid w:val="004518F6"/>
    <w:rsid w:val="004529EB"/>
    <w:rsid w:val="00453A02"/>
    <w:rsid w:val="004576F3"/>
    <w:rsid w:val="00460855"/>
    <w:rsid w:val="00460C10"/>
    <w:rsid w:val="004621A3"/>
    <w:rsid w:val="0046586E"/>
    <w:rsid w:val="00466637"/>
    <w:rsid w:val="00470740"/>
    <w:rsid w:val="00471193"/>
    <w:rsid w:val="004722D3"/>
    <w:rsid w:val="00475D58"/>
    <w:rsid w:val="00476F63"/>
    <w:rsid w:val="00477D11"/>
    <w:rsid w:val="004820DD"/>
    <w:rsid w:val="00482956"/>
    <w:rsid w:val="00483801"/>
    <w:rsid w:val="00484EF8"/>
    <w:rsid w:val="00486207"/>
    <w:rsid w:val="00486F0D"/>
    <w:rsid w:val="00487C23"/>
    <w:rsid w:val="00487C52"/>
    <w:rsid w:val="00487D4D"/>
    <w:rsid w:val="00492E8A"/>
    <w:rsid w:val="00493725"/>
    <w:rsid w:val="00494899"/>
    <w:rsid w:val="00494BE6"/>
    <w:rsid w:val="004970B4"/>
    <w:rsid w:val="004A2DD3"/>
    <w:rsid w:val="004A307A"/>
    <w:rsid w:val="004A397E"/>
    <w:rsid w:val="004A42FC"/>
    <w:rsid w:val="004A5590"/>
    <w:rsid w:val="004A72D8"/>
    <w:rsid w:val="004A75D4"/>
    <w:rsid w:val="004A7CCF"/>
    <w:rsid w:val="004B0436"/>
    <w:rsid w:val="004B1552"/>
    <w:rsid w:val="004B2B3C"/>
    <w:rsid w:val="004B2B78"/>
    <w:rsid w:val="004B73B1"/>
    <w:rsid w:val="004B7CFD"/>
    <w:rsid w:val="004C4AEC"/>
    <w:rsid w:val="004C7BFC"/>
    <w:rsid w:val="004D11B5"/>
    <w:rsid w:val="004D1F1F"/>
    <w:rsid w:val="004D33EA"/>
    <w:rsid w:val="004D3C39"/>
    <w:rsid w:val="004D6746"/>
    <w:rsid w:val="004E0741"/>
    <w:rsid w:val="004E52D8"/>
    <w:rsid w:val="004E5D76"/>
    <w:rsid w:val="004F1C8D"/>
    <w:rsid w:val="004F1D35"/>
    <w:rsid w:val="004F3211"/>
    <w:rsid w:val="004F4D64"/>
    <w:rsid w:val="004F4ED9"/>
    <w:rsid w:val="004F6CAC"/>
    <w:rsid w:val="0050048C"/>
    <w:rsid w:val="005004DC"/>
    <w:rsid w:val="005012E2"/>
    <w:rsid w:val="00501761"/>
    <w:rsid w:val="00501D4D"/>
    <w:rsid w:val="005030A4"/>
    <w:rsid w:val="00505853"/>
    <w:rsid w:val="00510346"/>
    <w:rsid w:val="00511217"/>
    <w:rsid w:val="005112C4"/>
    <w:rsid w:val="005130A2"/>
    <w:rsid w:val="0051310B"/>
    <w:rsid w:val="00515F80"/>
    <w:rsid w:val="00516594"/>
    <w:rsid w:val="005175E8"/>
    <w:rsid w:val="005223B1"/>
    <w:rsid w:val="005245E9"/>
    <w:rsid w:val="005255C9"/>
    <w:rsid w:val="00525ADE"/>
    <w:rsid w:val="00526BDC"/>
    <w:rsid w:val="0053299D"/>
    <w:rsid w:val="00533984"/>
    <w:rsid w:val="00533A3A"/>
    <w:rsid w:val="00534BC7"/>
    <w:rsid w:val="00536EF6"/>
    <w:rsid w:val="00537195"/>
    <w:rsid w:val="0054107E"/>
    <w:rsid w:val="00541241"/>
    <w:rsid w:val="00541695"/>
    <w:rsid w:val="00541A24"/>
    <w:rsid w:val="00541EC9"/>
    <w:rsid w:val="0054225C"/>
    <w:rsid w:val="00542918"/>
    <w:rsid w:val="00544279"/>
    <w:rsid w:val="00544B3A"/>
    <w:rsid w:val="0054594E"/>
    <w:rsid w:val="00545EA3"/>
    <w:rsid w:val="005462CC"/>
    <w:rsid w:val="0054650C"/>
    <w:rsid w:val="00546DE6"/>
    <w:rsid w:val="0054777B"/>
    <w:rsid w:val="0055066F"/>
    <w:rsid w:val="0055219F"/>
    <w:rsid w:val="0055618C"/>
    <w:rsid w:val="00556A77"/>
    <w:rsid w:val="005623E2"/>
    <w:rsid w:val="00562AA9"/>
    <w:rsid w:val="00565B03"/>
    <w:rsid w:val="00566B84"/>
    <w:rsid w:val="00570807"/>
    <w:rsid w:val="00571E1F"/>
    <w:rsid w:val="005734EF"/>
    <w:rsid w:val="00573ABF"/>
    <w:rsid w:val="00573F2D"/>
    <w:rsid w:val="005744CE"/>
    <w:rsid w:val="00581A7B"/>
    <w:rsid w:val="00581E89"/>
    <w:rsid w:val="0058367A"/>
    <w:rsid w:val="00584768"/>
    <w:rsid w:val="0058652A"/>
    <w:rsid w:val="00593931"/>
    <w:rsid w:val="00596931"/>
    <w:rsid w:val="00596BF6"/>
    <w:rsid w:val="005A0041"/>
    <w:rsid w:val="005A0DA6"/>
    <w:rsid w:val="005A18A3"/>
    <w:rsid w:val="005A41D1"/>
    <w:rsid w:val="005A461D"/>
    <w:rsid w:val="005A48ED"/>
    <w:rsid w:val="005A5E82"/>
    <w:rsid w:val="005A784E"/>
    <w:rsid w:val="005A78B2"/>
    <w:rsid w:val="005B1372"/>
    <w:rsid w:val="005B1842"/>
    <w:rsid w:val="005B2381"/>
    <w:rsid w:val="005B65F6"/>
    <w:rsid w:val="005B7F63"/>
    <w:rsid w:val="005C50AD"/>
    <w:rsid w:val="005D0981"/>
    <w:rsid w:val="005D2AE2"/>
    <w:rsid w:val="005D4D36"/>
    <w:rsid w:val="005D5FA6"/>
    <w:rsid w:val="005D69E3"/>
    <w:rsid w:val="005D6ECB"/>
    <w:rsid w:val="005D75DD"/>
    <w:rsid w:val="005D7AAC"/>
    <w:rsid w:val="005E065C"/>
    <w:rsid w:val="005E0F9D"/>
    <w:rsid w:val="005E119B"/>
    <w:rsid w:val="005E40B7"/>
    <w:rsid w:val="005E4B63"/>
    <w:rsid w:val="005E74CF"/>
    <w:rsid w:val="005E7FC1"/>
    <w:rsid w:val="005F03F3"/>
    <w:rsid w:val="005F1E22"/>
    <w:rsid w:val="005F6DDD"/>
    <w:rsid w:val="00600419"/>
    <w:rsid w:val="00601735"/>
    <w:rsid w:val="00603357"/>
    <w:rsid w:val="006041CB"/>
    <w:rsid w:val="006048A3"/>
    <w:rsid w:val="006057C7"/>
    <w:rsid w:val="00606D6D"/>
    <w:rsid w:val="0061326C"/>
    <w:rsid w:val="00613C9A"/>
    <w:rsid w:val="00614DDF"/>
    <w:rsid w:val="00617F60"/>
    <w:rsid w:val="006203C3"/>
    <w:rsid w:val="00620DD5"/>
    <w:rsid w:val="00621216"/>
    <w:rsid w:val="00625721"/>
    <w:rsid w:val="006270C8"/>
    <w:rsid w:val="00632D66"/>
    <w:rsid w:val="006372BC"/>
    <w:rsid w:val="006375C3"/>
    <w:rsid w:val="0064260E"/>
    <w:rsid w:val="0064315F"/>
    <w:rsid w:val="006431D6"/>
    <w:rsid w:val="00644CE7"/>
    <w:rsid w:val="00645B0C"/>
    <w:rsid w:val="006500D1"/>
    <w:rsid w:val="00650C49"/>
    <w:rsid w:val="00652500"/>
    <w:rsid w:val="00652AB9"/>
    <w:rsid w:val="00653A6B"/>
    <w:rsid w:val="00654040"/>
    <w:rsid w:val="00654C60"/>
    <w:rsid w:val="00656669"/>
    <w:rsid w:val="00660822"/>
    <w:rsid w:val="00660EDD"/>
    <w:rsid w:val="006612C2"/>
    <w:rsid w:val="006623B2"/>
    <w:rsid w:val="00665A94"/>
    <w:rsid w:val="006660EB"/>
    <w:rsid w:val="0066793E"/>
    <w:rsid w:val="0067212D"/>
    <w:rsid w:val="00672A85"/>
    <w:rsid w:val="006750D7"/>
    <w:rsid w:val="00676955"/>
    <w:rsid w:val="006802DC"/>
    <w:rsid w:val="0068214A"/>
    <w:rsid w:val="00683AB6"/>
    <w:rsid w:val="00684EA6"/>
    <w:rsid w:val="00686C85"/>
    <w:rsid w:val="00692900"/>
    <w:rsid w:val="006946F7"/>
    <w:rsid w:val="006A0C76"/>
    <w:rsid w:val="006A1428"/>
    <w:rsid w:val="006A2AC8"/>
    <w:rsid w:val="006A4CF8"/>
    <w:rsid w:val="006A534A"/>
    <w:rsid w:val="006A60A1"/>
    <w:rsid w:val="006B02A8"/>
    <w:rsid w:val="006B1717"/>
    <w:rsid w:val="006B20F8"/>
    <w:rsid w:val="006B321C"/>
    <w:rsid w:val="006B34A8"/>
    <w:rsid w:val="006B38A2"/>
    <w:rsid w:val="006B53A0"/>
    <w:rsid w:val="006B5434"/>
    <w:rsid w:val="006B5464"/>
    <w:rsid w:val="006B6653"/>
    <w:rsid w:val="006B73B7"/>
    <w:rsid w:val="006B78A9"/>
    <w:rsid w:val="006C208C"/>
    <w:rsid w:val="006C213F"/>
    <w:rsid w:val="006C43F6"/>
    <w:rsid w:val="006C790A"/>
    <w:rsid w:val="006C7C48"/>
    <w:rsid w:val="006D0200"/>
    <w:rsid w:val="006D2335"/>
    <w:rsid w:val="006D233E"/>
    <w:rsid w:val="006D5484"/>
    <w:rsid w:val="006D64BD"/>
    <w:rsid w:val="006D6569"/>
    <w:rsid w:val="006D6857"/>
    <w:rsid w:val="006D7472"/>
    <w:rsid w:val="006D77C0"/>
    <w:rsid w:val="006E0D8B"/>
    <w:rsid w:val="006E112F"/>
    <w:rsid w:val="006E4678"/>
    <w:rsid w:val="006E54E5"/>
    <w:rsid w:val="006E58F8"/>
    <w:rsid w:val="006E5EFD"/>
    <w:rsid w:val="006E6799"/>
    <w:rsid w:val="006E7BF0"/>
    <w:rsid w:val="006E7DA7"/>
    <w:rsid w:val="006F01B9"/>
    <w:rsid w:val="006F5AA1"/>
    <w:rsid w:val="006F5AE3"/>
    <w:rsid w:val="006F7CDE"/>
    <w:rsid w:val="007014F8"/>
    <w:rsid w:val="00701FAF"/>
    <w:rsid w:val="007021F1"/>
    <w:rsid w:val="007028AF"/>
    <w:rsid w:val="00703B47"/>
    <w:rsid w:val="00704CC3"/>
    <w:rsid w:val="00704DAE"/>
    <w:rsid w:val="00705F09"/>
    <w:rsid w:val="00706935"/>
    <w:rsid w:val="00715C08"/>
    <w:rsid w:val="0071624F"/>
    <w:rsid w:val="007203D7"/>
    <w:rsid w:val="007208E1"/>
    <w:rsid w:val="007209E4"/>
    <w:rsid w:val="00720E8F"/>
    <w:rsid w:val="007215BC"/>
    <w:rsid w:val="00725D58"/>
    <w:rsid w:val="007266D8"/>
    <w:rsid w:val="007268D7"/>
    <w:rsid w:val="0073393F"/>
    <w:rsid w:val="00733F0E"/>
    <w:rsid w:val="007343A1"/>
    <w:rsid w:val="00734E23"/>
    <w:rsid w:val="00736B69"/>
    <w:rsid w:val="00736CB2"/>
    <w:rsid w:val="0073750E"/>
    <w:rsid w:val="00737E25"/>
    <w:rsid w:val="00740D6E"/>
    <w:rsid w:val="0074330B"/>
    <w:rsid w:val="00743E91"/>
    <w:rsid w:val="00746D30"/>
    <w:rsid w:val="007509E4"/>
    <w:rsid w:val="00751154"/>
    <w:rsid w:val="007519EC"/>
    <w:rsid w:val="00752679"/>
    <w:rsid w:val="00753A3A"/>
    <w:rsid w:val="007543C9"/>
    <w:rsid w:val="0075544C"/>
    <w:rsid w:val="00757390"/>
    <w:rsid w:val="00757744"/>
    <w:rsid w:val="00757FB5"/>
    <w:rsid w:val="007602F7"/>
    <w:rsid w:val="00762F47"/>
    <w:rsid w:val="00763A1E"/>
    <w:rsid w:val="00764532"/>
    <w:rsid w:val="00765B45"/>
    <w:rsid w:val="00767740"/>
    <w:rsid w:val="00770CDB"/>
    <w:rsid w:val="00770CFC"/>
    <w:rsid w:val="0077268A"/>
    <w:rsid w:val="00772DE6"/>
    <w:rsid w:val="0077678D"/>
    <w:rsid w:val="00777BD7"/>
    <w:rsid w:val="00777E28"/>
    <w:rsid w:val="00780A99"/>
    <w:rsid w:val="00781569"/>
    <w:rsid w:val="00782091"/>
    <w:rsid w:val="00782479"/>
    <w:rsid w:val="00782B1A"/>
    <w:rsid w:val="00783F1A"/>
    <w:rsid w:val="0078531E"/>
    <w:rsid w:val="0078564A"/>
    <w:rsid w:val="0078730B"/>
    <w:rsid w:val="00787511"/>
    <w:rsid w:val="007903A3"/>
    <w:rsid w:val="0079130E"/>
    <w:rsid w:val="00791F0A"/>
    <w:rsid w:val="00794269"/>
    <w:rsid w:val="007956D1"/>
    <w:rsid w:val="007957FD"/>
    <w:rsid w:val="00795F71"/>
    <w:rsid w:val="0079740E"/>
    <w:rsid w:val="00797991"/>
    <w:rsid w:val="00797CDD"/>
    <w:rsid w:val="007A0BC7"/>
    <w:rsid w:val="007A2DBA"/>
    <w:rsid w:val="007A3002"/>
    <w:rsid w:val="007A3669"/>
    <w:rsid w:val="007A3692"/>
    <w:rsid w:val="007A4EC1"/>
    <w:rsid w:val="007A71BB"/>
    <w:rsid w:val="007A7EB2"/>
    <w:rsid w:val="007B0653"/>
    <w:rsid w:val="007B2997"/>
    <w:rsid w:val="007B447A"/>
    <w:rsid w:val="007B6426"/>
    <w:rsid w:val="007C07BA"/>
    <w:rsid w:val="007C1619"/>
    <w:rsid w:val="007C26B2"/>
    <w:rsid w:val="007C3430"/>
    <w:rsid w:val="007C3945"/>
    <w:rsid w:val="007C3D4F"/>
    <w:rsid w:val="007C4165"/>
    <w:rsid w:val="007C4959"/>
    <w:rsid w:val="007C5069"/>
    <w:rsid w:val="007C58F1"/>
    <w:rsid w:val="007C6486"/>
    <w:rsid w:val="007C7C0F"/>
    <w:rsid w:val="007C7D10"/>
    <w:rsid w:val="007D0E6F"/>
    <w:rsid w:val="007D1E4F"/>
    <w:rsid w:val="007D285E"/>
    <w:rsid w:val="007D334D"/>
    <w:rsid w:val="007D3925"/>
    <w:rsid w:val="007D4448"/>
    <w:rsid w:val="007D4549"/>
    <w:rsid w:val="007D4A74"/>
    <w:rsid w:val="007D5E00"/>
    <w:rsid w:val="007D66DC"/>
    <w:rsid w:val="007E1EF6"/>
    <w:rsid w:val="007E2AFC"/>
    <w:rsid w:val="007E4931"/>
    <w:rsid w:val="007E61C3"/>
    <w:rsid w:val="007E6250"/>
    <w:rsid w:val="007E6D84"/>
    <w:rsid w:val="007F035F"/>
    <w:rsid w:val="007F15A1"/>
    <w:rsid w:val="007F2819"/>
    <w:rsid w:val="007F5BDB"/>
    <w:rsid w:val="007F5C79"/>
    <w:rsid w:val="007F60F3"/>
    <w:rsid w:val="00806139"/>
    <w:rsid w:val="008104C5"/>
    <w:rsid w:val="00810F91"/>
    <w:rsid w:val="00811186"/>
    <w:rsid w:val="00813AD4"/>
    <w:rsid w:val="00817E40"/>
    <w:rsid w:val="00820F54"/>
    <w:rsid w:val="0082376A"/>
    <w:rsid w:val="0082715C"/>
    <w:rsid w:val="00827333"/>
    <w:rsid w:val="008316F2"/>
    <w:rsid w:val="00832412"/>
    <w:rsid w:val="00833561"/>
    <w:rsid w:val="008357DB"/>
    <w:rsid w:val="00836657"/>
    <w:rsid w:val="0084481E"/>
    <w:rsid w:val="0085046C"/>
    <w:rsid w:val="00850B6E"/>
    <w:rsid w:val="00854D1A"/>
    <w:rsid w:val="008602D0"/>
    <w:rsid w:val="008602F0"/>
    <w:rsid w:val="00860334"/>
    <w:rsid w:val="008608F4"/>
    <w:rsid w:val="00861344"/>
    <w:rsid w:val="008638FB"/>
    <w:rsid w:val="0086416D"/>
    <w:rsid w:val="008707EF"/>
    <w:rsid w:val="00870CD7"/>
    <w:rsid w:val="008713FB"/>
    <w:rsid w:val="00871F02"/>
    <w:rsid w:val="00881632"/>
    <w:rsid w:val="00881DEC"/>
    <w:rsid w:val="008837FD"/>
    <w:rsid w:val="00883A54"/>
    <w:rsid w:val="0088411C"/>
    <w:rsid w:val="008842BF"/>
    <w:rsid w:val="00890DD3"/>
    <w:rsid w:val="00892ED3"/>
    <w:rsid w:val="00893293"/>
    <w:rsid w:val="00893BF4"/>
    <w:rsid w:val="00897FD1"/>
    <w:rsid w:val="008A06E1"/>
    <w:rsid w:val="008A071C"/>
    <w:rsid w:val="008A273F"/>
    <w:rsid w:val="008A2C74"/>
    <w:rsid w:val="008A5B41"/>
    <w:rsid w:val="008A72F8"/>
    <w:rsid w:val="008B4A4B"/>
    <w:rsid w:val="008B4EC7"/>
    <w:rsid w:val="008B6760"/>
    <w:rsid w:val="008B73E4"/>
    <w:rsid w:val="008C199E"/>
    <w:rsid w:val="008C4650"/>
    <w:rsid w:val="008C48D3"/>
    <w:rsid w:val="008C4BDF"/>
    <w:rsid w:val="008C6AA9"/>
    <w:rsid w:val="008D1E24"/>
    <w:rsid w:val="008D23A8"/>
    <w:rsid w:val="008D54EC"/>
    <w:rsid w:val="008D6D21"/>
    <w:rsid w:val="008D7719"/>
    <w:rsid w:val="008E2FF8"/>
    <w:rsid w:val="008E3701"/>
    <w:rsid w:val="008E382E"/>
    <w:rsid w:val="008E55B5"/>
    <w:rsid w:val="008E7278"/>
    <w:rsid w:val="008F2163"/>
    <w:rsid w:val="008F250E"/>
    <w:rsid w:val="008F2AC1"/>
    <w:rsid w:val="008F45A0"/>
    <w:rsid w:val="008F5169"/>
    <w:rsid w:val="008F54DB"/>
    <w:rsid w:val="008F5A2F"/>
    <w:rsid w:val="008F6914"/>
    <w:rsid w:val="008F6CF1"/>
    <w:rsid w:val="008F77FE"/>
    <w:rsid w:val="008F7A9D"/>
    <w:rsid w:val="00900B5B"/>
    <w:rsid w:val="0090256C"/>
    <w:rsid w:val="009026BD"/>
    <w:rsid w:val="009028FA"/>
    <w:rsid w:val="009036A4"/>
    <w:rsid w:val="00904090"/>
    <w:rsid w:val="00904F81"/>
    <w:rsid w:val="00905177"/>
    <w:rsid w:val="00905395"/>
    <w:rsid w:val="009076EC"/>
    <w:rsid w:val="009076FA"/>
    <w:rsid w:val="00907EF7"/>
    <w:rsid w:val="0091060A"/>
    <w:rsid w:val="0091346B"/>
    <w:rsid w:val="009134CC"/>
    <w:rsid w:val="00923856"/>
    <w:rsid w:val="009274F8"/>
    <w:rsid w:val="009308F4"/>
    <w:rsid w:val="00930950"/>
    <w:rsid w:val="00930DE9"/>
    <w:rsid w:val="00931A01"/>
    <w:rsid w:val="009342B2"/>
    <w:rsid w:val="00937701"/>
    <w:rsid w:val="00937C98"/>
    <w:rsid w:val="00937CB7"/>
    <w:rsid w:val="00937CD3"/>
    <w:rsid w:val="00940788"/>
    <w:rsid w:val="00940EDC"/>
    <w:rsid w:val="00942A6C"/>
    <w:rsid w:val="009468AD"/>
    <w:rsid w:val="00946FAB"/>
    <w:rsid w:val="00947160"/>
    <w:rsid w:val="009507F2"/>
    <w:rsid w:val="0095362F"/>
    <w:rsid w:val="009608C2"/>
    <w:rsid w:val="00960CA2"/>
    <w:rsid w:val="00961095"/>
    <w:rsid w:val="00963D59"/>
    <w:rsid w:val="00964814"/>
    <w:rsid w:val="0096488B"/>
    <w:rsid w:val="00967508"/>
    <w:rsid w:val="00970DBA"/>
    <w:rsid w:val="00970DE6"/>
    <w:rsid w:val="00971FFF"/>
    <w:rsid w:val="00974703"/>
    <w:rsid w:val="00976E7E"/>
    <w:rsid w:val="00977707"/>
    <w:rsid w:val="00982CCA"/>
    <w:rsid w:val="009837B9"/>
    <w:rsid w:val="00984403"/>
    <w:rsid w:val="009844AB"/>
    <w:rsid w:val="00985B2F"/>
    <w:rsid w:val="0098637F"/>
    <w:rsid w:val="00990101"/>
    <w:rsid w:val="0099111E"/>
    <w:rsid w:val="0099123E"/>
    <w:rsid w:val="009919ED"/>
    <w:rsid w:val="009943A8"/>
    <w:rsid w:val="00994A1D"/>
    <w:rsid w:val="00997614"/>
    <w:rsid w:val="009976ED"/>
    <w:rsid w:val="009A02F3"/>
    <w:rsid w:val="009A1F43"/>
    <w:rsid w:val="009A4094"/>
    <w:rsid w:val="009A422B"/>
    <w:rsid w:val="009A4305"/>
    <w:rsid w:val="009A59EB"/>
    <w:rsid w:val="009A771B"/>
    <w:rsid w:val="009B1022"/>
    <w:rsid w:val="009B66B1"/>
    <w:rsid w:val="009B6969"/>
    <w:rsid w:val="009C30E4"/>
    <w:rsid w:val="009C4C58"/>
    <w:rsid w:val="009C50D5"/>
    <w:rsid w:val="009C5F92"/>
    <w:rsid w:val="009C60D1"/>
    <w:rsid w:val="009C6584"/>
    <w:rsid w:val="009C67EA"/>
    <w:rsid w:val="009D05C0"/>
    <w:rsid w:val="009D2490"/>
    <w:rsid w:val="009D4ACE"/>
    <w:rsid w:val="009D5091"/>
    <w:rsid w:val="009D540F"/>
    <w:rsid w:val="009D5DE8"/>
    <w:rsid w:val="009E7A09"/>
    <w:rsid w:val="009F0B8D"/>
    <w:rsid w:val="009F2F8A"/>
    <w:rsid w:val="009F5F63"/>
    <w:rsid w:val="009F6645"/>
    <w:rsid w:val="009F7C9B"/>
    <w:rsid w:val="00A00526"/>
    <w:rsid w:val="00A02C08"/>
    <w:rsid w:val="00A03D4A"/>
    <w:rsid w:val="00A047F8"/>
    <w:rsid w:val="00A0604A"/>
    <w:rsid w:val="00A10C5C"/>
    <w:rsid w:val="00A16021"/>
    <w:rsid w:val="00A160D3"/>
    <w:rsid w:val="00A16C65"/>
    <w:rsid w:val="00A16CBD"/>
    <w:rsid w:val="00A16F91"/>
    <w:rsid w:val="00A17F56"/>
    <w:rsid w:val="00A2276B"/>
    <w:rsid w:val="00A23CBD"/>
    <w:rsid w:val="00A23FDE"/>
    <w:rsid w:val="00A24C5A"/>
    <w:rsid w:val="00A25CC0"/>
    <w:rsid w:val="00A25DD6"/>
    <w:rsid w:val="00A26715"/>
    <w:rsid w:val="00A3088E"/>
    <w:rsid w:val="00A31690"/>
    <w:rsid w:val="00A3189B"/>
    <w:rsid w:val="00A3269A"/>
    <w:rsid w:val="00A3282B"/>
    <w:rsid w:val="00A338B1"/>
    <w:rsid w:val="00A35DE3"/>
    <w:rsid w:val="00A35FD3"/>
    <w:rsid w:val="00A361D7"/>
    <w:rsid w:val="00A367CF"/>
    <w:rsid w:val="00A4344B"/>
    <w:rsid w:val="00A45509"/>
    <w:rsid w:val="00A503C8"/>
    <w:rsid w:val="00A507F2"/>
    <w:rsid w:val="00A52179"/>
    <w:rsid w:val="00A524A3"/>
    <w:rsid w:val="00A54B1C"/>
    <w:rsid w:val="00A56331"/>
    <w:rsid w:val="00A60B84"/>
    <w:rsid w:val="00A6271B"/>
    <w:rsid w:val="00A679E0"/>
    <w:rsid w:val="00A71913"/>
    <w:rsid w:val="00A71F2C"/>
    <w:rsid w:val="00A72666"/>
    <w:rsid w:val="00A72CAA"/>
    <w:rsid w:val="00A738EB"/>
    <w:rsid w:val="00A76A91"/>
    <w:rsid w:val="00A76D16"/>
    <w:rsid w:val="00A80B9C"/>
    <w:rsid w:val="00A81046"/>
    <w:rsid w:val="00A817E4"/>
    <w:rsid w:val="00A82B82"/>
    <w:rsid w:val="00A82DA5"/>
    <w:rsid w:val="00A83AAE"/>
    <w:rsid w:val="00A8443A"/>
    <w:rsid w:val="00A84E7D"/>
    <w:rsid w:val="00A852F3"/>
    <w:rsid w:val="00A86660"/>
    <w:rsid w:val="00A86809"/>
    <w:rsid w:val="00A911AE"/>
    <w:rsid w:val="00A912A2"/>
    <w:rsid w:val="00A91D9F"/>
    <w:rsid w:val="00A95F16"/>
    <w:rsid w:val="00A963C0"/>
    <w:rsid w:val="00AA02D0"/>
    <w:rsid w:val="00AA0E3A"/>
    <w:rsid w:val="00AA1E18"/>
    <w:rsid w:val="00AA3AA8"/>
    <w:rsid w:val="00AA419D"/>
    <w:rsid w:val="00AB038B"/>
    <w:rsid w:val="00AB0F4D"/>
    <w:rsid w:val="00AB2162"/>
    <w:rsid w:val="00AB29F3"/>
    <w:rsid w:val="00AB2DC7"/>
    <w:rsid w:val="00AB7EAB"/>
    <w:rsid w:val="00AC035D"/>
    <w:rsid w:val="00AC1DCA"/>
    <w:rsid w:val="00AC2876"/>
    <w:rsid w:val="00AC36F5"/>
    <w:rsid w:val="00AC5609"/>
    <w:rsid w:val="00AD0004"/>
    <w:rsid w:val="00AD06B8"/>
    <w:rsid w:val="00AD3227"/>
    <w:rsid w:val="00AD5C3E"/>
    <w:rsid w:val="00AD6454"/>
    <w:rsid w:val="00AD6F53"/>
    <w:rsid w:val="00AD72B5"/>
    <w:rsid w:val="00AD7766"/>
    <w:rsid w:val="00AE0077"/>
    <w:rsid w:val="00AE2300"/>
    <w:rsid w:val="00AE3EE1"/>
    <w:rsid w:val="00AE6123"/>
    <w:rsid w:val="00AE62BD"/>
    <w:rsid w:val="00AE6901"/>
    <w:rsid w:val="00AE6AE3"/>
    <w:rsid w:val="00AE792A"/>
    <w:rsid w:val="00AE7B6E"/>
    <w:rsid w:val="00AF45FC"/>
    <w:rsid w:val="00AF63F4"/>
    <w:rsid w:val="00AF74F7"/>
    <w:rsid w:val="00B006FA"/>
    <w:rsid w:val="00B024B1"/>
    <w:rsid w:val="00B03741"/>
    <w:rsid w:val="00B0469E"/>
    <w:rsid w:val="00B04F08"/>
    <w:rsid w:val="00B05E71"/>
    <w:rsid w:val="00B0734D"/>
    <w:rsid w:val="00B10B19"/>
    <w:rsid w:val="00B11341"/>
    <w:rsid w:val="00B1189E"/>
    <w:rsid w:val="00B11A26"/>
    <w:rsid w:val="00B128C3"/>
    <w:rsid w:val="00B16242"/>
    <w:rsid w:val="00B17738"/>
    <w:rsid w:val="00B179D6"/>
    <w:rsid w:val="00B2063C"/>
    <w:rsid w:val="00B22456"/>
    <w:rsid w:val="00B2282D"/>
    <w:rsid w:val="00B22CF6"/>
    <w:rsid w:val="00B24618"/>
    <w:rsid w:val="00B307AC"/>
    <w:rsid w:val="00B31075"/>
    <w:rsid w:val="00B33749"/>
    <w:rsid w:val="00B33A3B"/>
    <w:rsid w:val="00B34048"/>
    <w:rsid w:val="00B41E05"/>
    <w:rsid w:val="00B424D8"/>
    <w:rsid w:val="00B43717"/>
    <w:rsid w:val="00B458E3"/>
    <w:rsid w:val="00B47E9D"/>
    <w:rsid w:val="00B5085F"/>
    <w:rsid w:val="00B51B60"/>
    <w:rsid w:val="00B5479E"/>
    <w:rsid w:val="00B56373"/>
    <w:rsid w:val="00B63A26"/>
    <w:rsid w:val="00B64F5E"/>
    <w:rsid w:val="00B65DDE"/>
    <w:rsid w:val="00B661B0"/>
    <w:rsid w:val="00B67B06"/>
    <w:rsid w:val="00B72493"/>
    <w:rsid w:val="00B73942"/>
    <w:rsid w:val="00B739AB"/>
    <w:rsid w:val="00B73D52"/>
    <w:rsid w:val="00B74949"/>
    <w:rsid w:val="00B75B7A"/>
    <w:rsid w:val="00B7668A"/>
    <w:rsid w:val="00B81C1F"/>
    <w:rsid w:val="00B82FC8"/>
    <w:rsid w:val="00B842D1"/>
    <w:rsid w:val="00B84973"/>
    <w:rsid w:val="00B85E4E"/>
    <w:rsid w:val="00B87916"/>
    <w:rsid w:val="00B904AD"/>
    <w:rsid w:val="00B91887"/>
    <w:rsid w:val="00B91AB7"/>
    <w:rsid w:val="00B924FA"/>
    <w:rsid w:val="00B94E98"/>
    <w:rsid w:val="00B953AF"/>
    <w:rsid w:val="00B95FC3"/>
    <w:rsid w:val="00B964EF"/>
    <w:rsid w:val="00B9758C"/>
    <w:rsid w:val="00BA502F"/>
    <w:rsid w:val="00BA5CC6"/>
    <w:rsid w:val="00BA68A0"/>
    <w:rsid w:val="00BA6B9F"/>
    <w:rsid w:val="00BA6BF7"/>
    <w:rsid w:val="00BB00A9"/>
    <w:rsid w:val="00BB0467"/>
    <w:rsid w:val="00BB19D3"/>
    <w:rsid w:val="00BB1A4E"/>
    <w:rsid w:val="00BB4133"/>
    <w:rsid w:val="00BB4255"/>
    <w:rsid w:val="00BB485A"/>
    <w:rsid w:val="00BB6DAA"/>
    <w:rsid w:val="00BB72AB"/>
    <w:rsid w:val="00BB7454"/>
    <w:rsid w:val="00BC32CE"/>
    <w:rsid w:val="00BC3A24"/>
    <w:rsid w:val="00BC457F"/>
    <w:rsid w:val="00BC48B7"/>
    <w:rsid w:val="00BC53A0"/>
    <w:rsid w:val="00BC55EA"/>
    <w:rsid w:val="00BC5A13"/>
    <w:rsid w:val="00BC608F"/>
    <w:rsid w:val="00BC6592"/>
    <w:rsid w:val="00BC6739"/>
    <w:rsid w:val="00BD1458"/>
    <w:rsid w:val="00BD267D"/>
    <w:rsid w:val="00BD2F65"/>
    <w:rsid w:val="00BD3CD6"/>
    <w:rsid w:val="00BD43B0"/>
    <w:rsid w:val="00BD782B"/>
    <w:rsid w:val="00BD7C67"/>
    <w:rsid w:val="00BE0A0C"/>
    <w:rsid w:val="00BE529A"/>
    <w:rsid w:val="00BE5918"/>
    <w:rsid w:val="00BF09AF"/>
    <w:rsid w:val="00BF26E9"/>
    <w:rsid w:val="00BF29C1"/>
    <w:rsid w:val="00BF3357"/>
    <w:rsid w:val="00BF4D4A"/>
    <w:rsid w:val="00BF5A34"/>
    <w:rsid w:val="00BF5BE1"/>
    <w:rsid w:val="00BF7847"/>
    <w:rsid w:val="00BF7BE7"/>
    <w:rsid w:val="00BF7C28"/>
    <w:rsid w:val="00BF7D97"/>
    <w:rsid w:val="00BF7F95"/>
    <w:rsid w:val="00C00E9A"/>
    <w:rsid w:val="00C039B0"/>
    <w:rsid w:val="00C076FE"/>
    <w:rsid w:val="00C1033E"/>
    <w:rsid w:val="00C109E7"/>
    <w:rsid w:val="00C13E11"/>
    <w:rsid w:val="00C140B9"/>
    <w:rsid w:val="00C16371"/>
    <w:rsid w:val="00C16D20"/>
    <w:rsid w:val="00C2072C"/>
    <w:rsid w:val="00C20A68"/>
    <w:rsid w:val="00C21297"/>
    <w:rsid w:val="00C221F6"/>
    <w:rsid w:val="00C23160"/>
    <w:rsid w:val="00C23879"/>
    <w:rsid w:val="00C25766"/>
    <w:rsid w:val="00C265DA"/>
    <w:rsid w:val="00C267C3"/>
    <w:rsid w:val="00C30547"/>
    <w:rsid w:val="00C31B97"/>
    <w:rsid w:val="00C3283C"/>
    <w:rsid w:val="00C335EC"/>
    <w:rsid w:val="00C33793"/>
    <w:rsid w:val="00C33AAF"/>
    <w:rsid w:val="00C360F7"/>
    <w:rsid w:val="00C42462"/>
    <w:rsid w:val="00C43297"/>
    <w:rsid w:val="00C432A5"/>
    <w:rsid w:val="00C4686C"/>
    <w:rsid w:val="00C46C54"/>
    <w:rsid w:val="00C527D3"/>
    <w:rsid w:val="00C52D89"/>
    <w:rsid w:val="00C5433C"/>
    <w:rsid w:val="00C54D9D"/>
    <w:rsid w:val="00C562D4"/>
    <w:rsid w:val="00C60399"/>
    <w:rsid w:val="00C610BE"/>
    <w:rsid w:val="00C610EF"/>
    <w:rsid w:val="00C61554"/>
    <w:rsid w:val="00C61906"/>
    <w:rsid w:val="00C631E4"/>
    <w:rsid w:val="00C633D5"/>
    <w:rsid w:val="00C648E7"/>
    <w:rsid w:val="00C64E79"/>
    <w:rsid w:val="00C651C8"/>
    <w:rsid w:val="00C66734"/>
    <w:rsid w:val="00C70600"/>
    <w:rsid w:val="00C720CB"/>
    <w:rsid w:val="00C728F3"/>
    <w:rsid w:val="00C77090"/>
    <w:rsid w:val="00C82448"/>
    <w:rsid w:val="00C833BF"/>
    <w:rsid w:val="00C83F24"/>
    <w:rsid w:val="00C84FB2"/>
    <w:rsid w:val="00C93811"/>
    <w:rsid w:val="00C94FA8"/>
    <w:rsid w:val="00C95B32"/>
    <w:rsid w:val="00C96210"/>
    <w:rsid w:val="00C9762C"/>
    <w:rsid w:val="00CA0D40"/>
    <w:rsid w:val="00CA509B"/>
    <w:rsid w:val="00CA5EF9"/>
    <w:rsid w:val="00CA7004"/>
    <w:rsid w:val="00CA7851"/>
    <w:rsid w:val="00CB0596"/>
    <w:rsid w:val="00CB0E9E"/>
    <w:rsid w:val="00CB50FE"/>
    <w:rsid w:val="00CB626D"/>
    <w:rsid w:val="00CB7FA0"/>
    <w:rsid w:val="00CC08EA"/>
    <w:rsid w:val="00CC116D"/>
    <w:rsid w:val="00CC194B"/>
    <w:rsid w:val="00CC24EF"/>
    <w:rsid w:val="00CD05C4"/>
    <w:rsid w:val="00CD24AA"/>
    <w:rsid w:val="00CD2A9C"/>
    <w:rsid w:val="00CD5551"/>
    <w:rsid w:val="00CD6D66"/>
    <w:rsid w:val="00CE0CDC"/>
    <w:rsid w:val="00CE3506"/>
    <w:rsid w:val="00CE45AE"/>
    <w:rsid w:val="00CE4C61"/>
    <w:rsid w:val="00CE506B"/>
    <w:rsid w:val="00CE6CE6"/>
    <w:rsid w:val="00CE75B3"/>
    <w:rsid w:val="00CE75B7"/>
    <w:rsid w:val="00CF0B99"/>
    <w:rsid w:val="00CF0CD8"/>
    <w:rsid w:val="00CF121A"/>
    <w:rsid w:val="00CF14FB"/>
    <w:rsid w:val="00CF22CC"/>
    <w:rsid w:val="00CF2508"/>
    <w:rsid w:val="00CF379F"/>
    <w:rsid w:val="00CF3DC6"/>
    <w:rsid w:val="00CF4142"/>
    <w:rsid w:val="00CF5D33"/>
    <w:rsid w:val="00CF6073"/>
    <w:rsid w:val="00CF67E5"/>
    <w:rsid w:val="00D014DF"/>
    <w:rsid w:val="00D0290D"/>
    <w:rsid w:val="00D0755F"/>
    <w:rsid w:val="00D1067F"/>
    <w:rsid w:val="00D10DDB"/>
    <w:rsid w:val="00D10FB2"/>
    <w:rsid w:val="00D1433C"/>
    <w:rsid w:val="00D15308"/>
    <w:rsid w:val="00D16D92"/>
    <w:rsid w:val="00D21514"/>
    <w:rsid w:val="00D235AE"/>
    <w:rsid w:val="00D2463E"/>
    <w:rsid w:val="00D24BE5"/>
    <w:rsid w:val="00D26003"/>
    <w:rsid w:val="00D26747"/>
    <w:rsid w:val="00D272AF"/>
    <w:rsid w:val="00D30D9E"/>
    <w:rsid w:val="00D31078"/>
    <w:rsid w:val="00D350E6"/>
    <w:rsid w:val="00D406C9"/>
    <w:rsid w:val="00D422AA"/>
    <w:rsid w:val="00D43A9B"/>
    <w:rsid w:val="00D43D22"/>
    <w:rsid w:val="00D46BD3"/>
    <w:rsid w:val="00D471B7"/>
    <w:rsid w:val="00D47F60"/>
    <w:rsid w:val="00D51093"/>
    <w:rsid w:val="00D51AE2"/>
    <w:rsid w:val="00D53725"/>
    <w:rsid w:val="00D53914"/>
    <w:rsid w:val="00D558FD"/>
    <w:rsid w:val="00D55FEC"/>
    <w:rsid w:val="00D60208"/>
    <w:rsid w:val="00D6150A"/>
    <w:rsid w:val="00D6236D"/>
    <w:rsid w:val="00D62548"/>
    <w:rsid w:val="00D62FBF"/>
    <w:rsid w:val="00D65C60"/>
    <w:rsid w:val="00D70700"/>
    <w:rsid w:val="00D72B2C"/>
    <w:rsid w:val="00D73A28"/>
    <w:rsid w:val="00D748C9"/>
    <w:rsid w:val="00D76545"/>
    <w:rsid w:val="00D76F49"/>
    <w:rsid w:val="00D77C35"/>
    <w:rsid w:val="00D8070C"/>
    <w:rsid w:val="00D80957"/>
    <w:rsid w:val="00D8400E"/>
    <w:rsid w:val="00D85A51"/>
    <w:rsid w:val="00D86B0B"/>
    <w:rsid w:val="00D90645"/>
    <w:rsid w:val="00D90B8B"/>
    <w:rsid w:val="00D92231"/>
    <w:rsid w:val="00D92E39"/>
    <w:rsid w:val="00D9344C"/>
    <w:rsid w:val="00D936AB"/>
    <w:rsid w:val="00D936C7"/>
    <w:rsid w:val="00D94635"/>
    <w:rsid w:val="00D94AF8"/>
    <w:rsid w:val="00D956B5"/>
    <w:rsid w:val="00D96F82"/>
    <w:rsid w:val="00DA0337"/>
    <w:rsid w:val="00DA0C59"/>
    <w:rsid w:val="00DA2D70"/>
    <w:rsid w:val="00DA38DA"/>
    <w:rsid w:val="00DA6884"/>
    <w:rsid w:val="00DB12BF"/>
    <w:rsid w:val="00DB2AE6"/>
    <w:rsid w:val="00DB3572"/>
    <w:rsid w:val="00DB514C"/>
    <w:rsid w:val="00DB5E7E"/>
    <w:rsid w:val="00DB622D"/>
    <w:rsid w:val="00DC0652"/>
    <w:rsid w:val="00DC14D6"/>
    <w:rsid w:val="00DC1AD5"/>
    <w:rsid w:val="00DC3300"/>
    <w:rsid w:val="00DC3E75"/>
    <w:rsid w:val="00DC42B3"/>
    <w:rsid w:val="00DC459F"/>
    <w:rsid w:val="00DC4662"/>
    <w:rsid w:val="00DC4A00"/>
    <w:rsid w:val="00DC4BE7"/>
    <w:rsid w:val="00DC79EB"/>
    <w:rsid w:val="00DD4139"/>
    <w:rsid w:val="00DD6881"/>
    <w:rsid w:val="00DD6C1D"/>
    <w:rsid w:val="00DD7E84"/>
    <w:rsid w:val="00DE0FD8"/>
    <w:rsid w:val="00DE1166"/>
    <w:rsid w:val="00DE29F9"/>
    <w:rsid w:val="00DE42E8"/>
    <w:rsid w:val="00DE45D2"/>
    <w:rsid w:val="00DE57DA"/>
    <w:rsid w:val="00DE5996"/>
    <w:rsid w:val="00DE71AC"/>
    <w:rsid w:val="00DE7876"/>
    <w:rsid w:val="00DE7DFD"/>
    <w:rsid w:val="00DE7E69"/>
    <w:rsid w:val="00DF1243"/>
    <w:rsid w:val="00DF30F8"/>
    <w:rsid w:val="00E00429"/>
    <w:rsid w:val="00E010F3"/>
    <w:rsid w:val="00E02008"/>
    <w:rsid w:val="00E02AD0"/>
    <w:rsid w:val="00E02F4A"/>
    <w:rsid w:val="00E04EFB"/>
    <w:rsid w:val="00E06EF4"/>
    <w:rsid w:val="00E11B1D"/>
    <w:rsid w:val="00E11B4B"/>
    <w:rsid w:val="00E138A1"/>
    <w:rsid w:val="00E13C95"/>
    <w:rsid w:val="00E16FF6"/>
    <w:rsid w:val="00E17A84"/>
    <w:rsid w:val="00E204CA"/>
    <w:rsid w:val="00E22BD1"/>
    <w:rsid w:val="00E243A8"/>
    <w:rsid w:val="00E27350"/>
    <w:rsid w:val="00E30791"/>
    <w:rsid w:val="00E30E44"/>
    <w:rsid w:val="00E322EE"/>
    <w:rsid w:val="00E3330C"/>
    <w:rsid w:val="00E33B5F"/>
    <w:rsid w:val="00E35F57"/>
    <w:rsid w:val="00E36177"/>
    <w:rsid w:val="00E40CAE"/>
    <w:rsid w:val="00E429F3"/>
    <w:rsid w:val="00E4562F"/>
    <w:rsid w:val="00E458E0"/>
    <w:rsid w:val="00E46A54"/>
    <w:rsid w:val="00E47FE1"/>
    <w:rsid w:val="00E51E9C"/>
    <w:rsid w:val="00E51FDB"/>
    <w:rsid w:val="00E52813"/>
    <w:rsid w:val="00E53238"/>
    <w:rsid w:val="00E53ED0"/>
    <w:rsid w:val="00E53F34"/>
    <w:rsid w:val="00E55181"/>
    <w:rsid w:val="00E55899"/>
    <w:rsid w:val="00E55DE8"/>
    <w:rsid w:val="00E563EB"/>
    <w:rsid w:val="00E567DB"/>
    <w:rsid w:val="00E57E2E"/>
    <w:rsid w:val="00E60E50"/>
    <w:rsid w:val="00E62555"/>
    <w:rsid w:val="00E62E36"/>
    <w:rsid w:val="00E63ED9"/>
    <w:rsid w:val="00E646A7"/>
    <w:rsid w:val="00E654FC"/>
    <w:rsid w:val="00E676FE"/>
    <w:rsid w:val="00E705DA"/>
    <w:rsid w:val="00E711C0"/>
    <w:rsid w:val="00E72058"/>
    <w:rsid w:val="00E72FEE"/>
    <w:rsid w:val="00E73FCD"/>
    <w:rsid w:val="00E744A4"/>
    <w:rsid w:val="00E76D9A"/>
    <w:rsid w:val="00E7719F"/>
    <w:rsid w:val="00E77B35"/>
    <w:rsid w:val="00E81BC2"/>
    <w:rsid w:val="00E81F9C"/>
    <w:rsid w:val="00E83362"/>
    <w:rsid w:val="00E8342F"/>
    <w:rsid w:val="00E83A5B"/>
    <w:rsid w:val="00E873EF"/>
    <w:rsid w:val="00E873F3"/>
    <w:rsid w:val="00E90F38"/>
    <w:rsid w:val="00E94213"/>
    <w:rsid w:val="00E94C35"/>
    <w:rsid w:val="00E95810"/>
    <w:rsid w:val="00E9719A"/>
    <w:rsid w:val="00E97A64"/>
    <w:rsid w:val="00EA01AC"/>
    <w:rsid w:val="00EA06ED"/>
    <w:rsid w:val="00EA4A0E"/>
    <w:rsid w:val="00EA543F"/>
    <w:rsid w:val="00EA567F"/>
    <w:rsid w:val="00EB035B"/>
    <w:rsid w:val="00EB0991"/>
    <w:rsid w:val="00EB4F15"/>
    <w:rsid w:val="00EB6FF6"/>
    <w:rsid w:val="00EB7390"/>
    <w:rsid w:val="00EB7CDC"/>
    <w:rsid w:val="00EC0EAA"/>
    <w:rsid w:val="00EC3077"/>
    <w:rsid w:val="00EC3A72"/>
    <w:rsid w:val="00EC40D2"/>
    <w:rsid w:val="00EC4DFB"/>
    <w:rsid w:val="00EC6097"/>
    <w:rsid w:val="00EC6FCE"/>
    <w:rsid w:val="00EC7613"/>
    <w:rsid w:val="00ED0E7E"/>
    <w:rsid w:val="00ED1E10"/>
    <w:rsid w:val="00ED3A41"/>
    <w:rsid w:val="00ED3BF5"/>
    <w:rsid w:val="00ED5F5C"/>
    <w:rsid w:val="00EE0990"/>
    <w:rsid w:val="00EE43AD"/>
    <w:rsid w:val="00EE490B"/>
    <w:rsid w:val="00EE51F2"/>
    <w:rsid w:val="00EE53AD"/>
    <w:rsid w:val="00EE5968"/>
    <w:rsid w:val="00EE627A"/>
    <w:rsid w:val="00EE650E"/>
    <w:rsid w:val="00EE673B"/>
    <w:rsid w:val="00EF0035"/>
    <w:rsid w:val="00EF0AF3"/>
    <w:rsid w:val="00EF139C"/>
    <w:rsid w:val="00EF1A05"/>
    <w:rsid w:val="00EF1ED7"/>
    <w:rsid w:val="00EF1F0C"/>
    <w:rsid w:val="00EF43D6"/>
    <w:rsid w:val="00EF4531"/>
    <w:rsid w:val="00F01E18"/>
    <w:rsid w:val="00F034A8"/>
    <w:rsid w:val="00F03F34"/>
    <w:rsid w:val="00F06D0B"/>
    <w:rsid w:val="00F06F3E"/>
    <w:rsid w:val="00F10CB7"/>
    <w:rsid w:val="00F13140"/>
    <w:rsid w:val="00F147D7"/>
    <w:rsid w:val="00F14941"/>
    <w:rsid w:val="00F156B7"/>
    <w:rsid w:val="00F21383"/>
    <w:rsid w:val="00F22D14"/>
    <w:rsid w:val="00F232E1"/>
    <w:rsid w:val="00F26E2D"/>
    <w:rsid w:val="00F30322"/>
    <w:rsid w:val="00F31FDF"/>
    <w:rsid w:val="00F439F4"/>
    <w:rsid w:val="00F44C89"/>
    <w:rsid w:val="00F44DB8"/>
    <w:rsid w:val="00F45B27"/>
    <w:rsid w:val="00F46CB4"/>
    <w:rsid w:val="00F504A9"/>
    <w:rsid w:val="00F5135C"/>
    <w:rsid w:val="00F52E48"/>
    <w:rsid w:val="00F534A4"/>
    <w:rsid w:val="00F5460B"/>
    <w:rsid w:val="00F54F65"/>
    <w:rsid w:val="00F55843"/>
    <w:rsid w:val="00F56D98"/>
    <w:rsid w:val="00F606E1"/>
    <w:rsid w:val="00F61176"/>
    <w:rsid w:val="00F618B8"/>
    <w:rsid w:val="00F61D57"/>
    <w:rsid w:val="00F636DA"/>
    <w:rsid w:val="00F651B3"/>
    <w:rsid w:val="00F65BC8"/>
    <w:rsid w:val="00F65D32"/>
    <w:rsid w:val="00F721C7"/>
    <w:rsid w:val="00F75288"/>
    <w:rsid w:val="00F76D78"/>
    <w:rsid w:val="00F80E72"/>
    <w:rsid w:val="00F81C19"/>
    <w:rsid w:val="00F827B7"/>
    <w:rsid w:val="00F82D86"/>
    <w:rsid w:val="00F8346E"/>
    <w:rsid w:val="00F83B2E"/>
    <w:rsid w:val="00F83DAA"/>
    <w:rsid w:val="00F85838"/>
    <w:rsid w:val="00F86A0D"/>
    <w:rsid w:val="00F86B49"/>
    <w:rsid w:val="00F91726"/>
    <w:rsid w:val="00F93088"/>
    <w:rsid w:val="00F934B1"/>
    <w:rsid w:val="00F9460D"/>
    <w:rsid w:val="00F9745A"/>
    <w:rsid w:val="00F97716"/>
    <w:rsid w:val="00F97916"/>
    <w:rsid w:val="00FA06FF"/>
    <w:rsid w:val="00FA20AA"/>
    <w:rsid w:val="00FA2283"/>
    <w:rsid w:val="00FA2B69"/>
    <w:rsid w:val="00FA4520"/>
    <w:rsid w:val="00FA59DF"/>
    <w:rsid w:val="00FA710F"/>
    <w:rsid w:val="00FA7A0F"/>
    <w:rsid w:val="00FB19F2"/>
    <w:rsid w:val="00FB3443"/>
    <w:rsid w:val="00FB3D6F"/>
    <w:rsid w:val="00FB4B9C"/>
    <w:rsid w:val="00FB4C97"/>
    <w:rsid w:val="00FB5B88"/>
    <w:rsid w:val="00FB65FD"/>
    <w:rsid w:val="00FB7AF2"/>
    <w:rsid w:val="00FC0A9C"/>
    <w:rsid w:val="00FC15F0"/>
    <w:rsid w:val="00FC1A59"/>
    <w:rsid w:val="00FC1B12"/>
    <w:rsid w:val="00FC2A0E"/>
    <w:rsid w:val="00FC4041"/>
    <w:rsid w:val="00FC4DF1"/>
    <w:rsid w:val="00FC5996"/>
    <w:rsid w:val="00FC71E7"/>
    <w:rsid w:val="00FC782F"/>
    <w:rsid w:val="00FD0E85"/>
    <w:rsid w:val="00FD1E05"/>
    <w:rsid w:val="00FD1FDF"/>
    <w:rsid w:val="00FD4414"/>
    <w:rsid w:val="00FD483A"/>
    <w:rsid w:val="00FD7A70"/>
    <w:rsid w:val="00FE024A"/>
    <w:rsid w:val="00FE0479"/>
    <w:rsid w:val="00FE19FB"/>
    <w:rsid w:val="00FE37F0"/>
    <w:rsid w:val="00FE55E5"/>
    <w:rsid w:val="00FE73AD"/>
    <w:rsid w:val="00FE74FD"/>
    <w:rsid w:val="00FF21FC"/>
    <w:rsid w:val="00FF22C6"/>
    <w:rsid w:val="00FF3E34"/>
    <w:rsid w:val="00FF4647"/>
    <w:rsid w:val="00FF6EC0"/>
    <w:rsid w:val="00FF6FEA"/>
    <w:rsid w:val="00FF7868"/>
    <w:rsid w:val="19576420"/>
    <w:rsid w:val="2FFD8D1D"/>
    <w:rsid w:val="32A427CB"/>
    <w:rsid w:val="3ADBF123"/>
    <w:rsid w:val="749CB826"/>
    <w:rsid w:val="7819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85C0E"/>
  <w15:docId w15:val="{8547F373-5DB9-4045-8375-662B221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5B7"/>
    <w:pPr>
      <w:spacing w:after="120" w:line="240" w:lineRule="auto"/>
      <w:jc w:val="center"/>
      <w:outlineLvl w:val="0"/>
    </w:pPr>
    <w:rPr>
      <w:rFonts w:ascii="Arial" w:hAnsi="Arial" w:cs="Arial"/>
      <w:b/>
      <w:bCs/>
      <w:sz w:val="32"/>
      <w:szCs w:val="3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7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B7"/>
  </w:style>
  <w:style w:type="paragraph" w:styleId="Header">
    <w:name w:val="header"/>
    <w:basedOn w:val="Normal"/>
    <w:link w:val="HeaderChar"/>
    <w:uiPriority w:val="99"/>
    <w:unhideWhenUsed/>
    <w:rsid w:val="00D47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1B7"/>
  </w:style>
  <w:style w:type="character" w:styleId="PageNumber">
    <w:name w:val="page number"/>
    <w:basedOn w:val="DefaultParagraphFont"/>
    <w:rsid w:val="00D471B7"/>
    <w:rPr>
      <w:rFonts w:ascii="Arial" w:hAnsi="Arial"/>
      <w:b/>
      <w:sz w:val="18"/>
    </w:rPr>
  </w:style>
  <w:style w:type="character" w:styleId="PlaceholderText">
    <w:name w:val="Placeholder Text"/>
    <w:basedOn w:val="DefaultParagraphFont"/>
    <w:uiPriority w:val="99"/>
    <w:semiHidden/>
    <w:rsid w:val="00D471B7"/>
    <w:rPr>
      <w:color w:val="808080"/>
    </w:rPr>
  </w:style>
  <w:style w:type="character" w:styleId="Hyperlink">
    <w:name w:val="Hyperlink"/>
    <w:basedOn w:val="DefaultParagraphFont"/>
    <w:uiPriority w:val="99"/>
    <w:unhideWhenUsed/>
    <w:rsid w:val="00D471B7"/>
    <w:rPr>
      <w:color w:val="0000FF" w:themeColor="hyperlink"/>
      <w:u w:val="single"/>
    </w:rPr>
  </w:style>
  <w:style w:type="paragraph" w:styleId="ListParagraph">
    <w:name w:val="List Paragraph"/>
    <w:aliases w:val="Dot pt,No Spacing1,List Paragraph Char Char Char,Indicator Text,Numbered Para 1,List Paragraph1,Bullet 1,Bullet Points,MAIN CONTENT,F5 List Paragraph,List Paragraph12,OBC Bullet,List Paragraph11,Colorful List - Accent 11,Normal numbered"/>
    <w:basedOn w:val="Normal"/>
    <w:link w:val="ListParagraphChar"/>
    <w:uiPriority w:val="34"/>
    <w:qFormat/>
    <w:rsid w:val="00D471B7"/>
    <w:pPr>
      <w:ind w:left="720"/>
      <w:contextualSpacing/>
    </w:pPr>
  </w:style>
  <w:style w:type="table" w:styleId="TableGrid">
    <w:name w:val="Table Grid"/>
    <w:basedOn w:val="TableNormal"/>
    <w:uiPriority w:val="59"/>
    <w:rsid w:val="00D471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GuidanceText">
    <w:name w:val="Guidance Text"/>
    <w:basedOn w:val="Normal"/>
    <w:rsid w:val="00D471B7"/>
    <w:pPr>
      <w:spacing w:after="0" w:line="240" w:lineRule="auto"/>
    </w:pPr>
    <w:rPr>
      <w:rFonts w:ascii="Arial" w:eastAsia="Times New Roman" w:hAnsi="Arial" w:cs="Times New Roman"/>
      <w:color w:val="0000FF"/>
      <w:sz w:val="24"/>
      <w:szCs w:val="20"/>
    </w:rPr>
  </w:style>
  <w:style w:type="paragraph" w:styleId="BalloonText">
    <w:name w:val="Balloon Text"/>
    <w:basedOn w:val="Normal"/>
    <w:link w:val="BalloonTextChar"/>
    <w:uiPriority w:val="99"/>
    <w:semiHidden/>
    <w:unhideWhenUsed/>
    <w:rsid w:val="00D4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B7"/>
    <w:rPr>
      <w:rFonts w:ascii="Tahoma" w:hAnsi="Tahoma" w:cs="Tahoma"/>
      <w:sz w:val="16"/>
      <w:szCs w:val="16"/>
    </w:rPr>
  </w:style>
  <w:style w:type="paragraph" w:customStyle="1" w:styleId="DfESBullets">
    <w:name w:val="DfESBullets"/>
    <w:basedOn w:val="Normal"/>
    <w:rsid w:val="00D471B7"/>
    <w:pPr>
      <w:widowControl w:val="0"/>
      <w:numPr>
        <w:ilvl w:val="2"/>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styleId="FollowedHyperlink">
    <w:name w:val="FollowedHyperlink"/>
    <w:basedOn w:val="DefaultParagraphFont"/>
    <w:uiPriority w:val="99"/>
    <w:semiHidden/>
    <w:unhideWhenUsed/>
    <w:rsid w:val="00D471B7"/>
    <w:rPr>
      <w:color w:val="800080" w:themeColor="followedHyperlink"/>
      <w:u w:val="single"/>
    </w:rPr>
  </w:style>
  <w:style w:type="character" w:customStyle="1" w:styleId="Heading1Char">
    <w:name w:val="Heading 1 Char"/>
    <w:basedOn w:val="DefaultParagraphFont"/>
    <w:link w:val="Heading1"/>
    <w:uiPriority w:val="9"/>
    <w:rsid w:val="00CE75B7"/>
    <w:rPr>
      <w:rFonts w:ascii="Arial" w:hAnsi="Arial" w:cs="Arial"/>
      <w:b/>
      <w:bCs/>
      <w:sz w:val="32"/>
      <w:szCs w:val="32"/>
      <w:lang w:val="en-NZ"/>
    </w:rPr>
  </w:style>
  <w:style w:type="character" w:styleId="CommentReference">
    <w:name w:val="annotation reference"/>
    <w:basedOn w:val="DefaultParagraphFont"/>
    <w:uiPriority w:val="99"/>
    <w:semiHidden/>
    <w:unhideWhenUsed/>
    <w:rsid w:val="00282E77"/>
    <w:rPr>
      <w:sz w:val="16"/>
      <w:szCs w:val="16"/>
    </w:rPr>
  </w:style>
  <w:style w:type="paragraph" w:styleId="CommentText">
    <w:name w:val="annotation text"/>
    <w:basedOn w:val="Normal"/>
    <w:link w:val="CommentTextChar"/>
    <w:uiPriority w:val="99"/>
    <w:unhideWhenUsed/>
    <w:rsid w:val="00282E77"/>
    <w:pPr>
      <w:spacing w:line="240" w:lineRule="auto"/>
    </w:pPr>
    <w:rPr>
      <w:sz w:val="20"/>
      <w:szCs w:val="20"/>
    </w:rPr>
  </w:style>
  <w:style w:type="character" w:customStyle="1" w:styleId="CommentTextChar">
    <w:name w:val="Comment Text Char"/>
    <w:basedOn w:val="DefaultParagraphFont"/>
    <w:link w:val="CommentText"/>
    <w:uiPriority w:val="99"/>
    <w:rsid w:val="00282E77"/>
    <w:rPr>
      <w:sz w:val="20"/>
      <w:szCs w:val="20"/>
    </w:rPr>
  </w:style>
  <w:style w:type="paragraph" w:styleId="CommentSubject">
    <w:name w:val="annotation subject"/>
    <w:basedOn w:val="CommentText"/>
    <w:next w:val="CommentText"/>
    <w:link w:val="CommentSubjectChar"/>
    <w:uiPriority w:val="99"/>
    <w:semiHidden/>
    <w:unhideWhenUsed/>
    <w:rsid w:val="00282E77"/>
    <w:rPr>
      <w:b/>
      <w:bCs/>
    </w:rPr>
  </w:style>
  <w:style w:type="character" w:customStyle="1" w:styleId="CommentSubjectChar">
    <w:name w:val="Comment Subject Char"/>
    <w:basedOn w:val="CommentTextChar"/>
    <w:link w:val="CommentSubject"/>
    <w:uiPriority w:val="99"/>
    <w:semiHidden/>
    <w:rsid w:val="00282E77"/>
    <w:rPr>
      <w:b/>
      <w:bCs/>
      <w:sz w:val="20"/>
      <w:szCs w:val="20"/>
    </w:rPr>
  </w:style>
  <w:style w:type="paragraph" w:styleId="FootnoteText">
    <w:name w:val="footnote text"/>
    <w:aliases w:val="Footnote Text Char1 Char,Footnote Text Char Char1 Char,Footnote Text Char Char Char Char,FOOTNOTES Char Char Char,fn Char Char Char,single space Char Char Char,footnote text Char Char Char,fn Char2,fn,Geneva 9,Boston 1,ft,single space,脚注文本"/>
    <w:basedOn w:val="Normal"/>
    <w:link w:val="FootnoteTextChar"/>
    <w:unhideWhenUsed/>
    <w:qFormat/>
    <w:rsid w:val="00356D87"/>
    <w:pPr>
      <w:spacing w:after="0" w:line="240" w:lineRule="auto"/>
    </w:pPr>
    <w:rPr>
      <w:sz w:val="20"/>
      <w:szCs w:val="20"/>
    </w:rPr>
  </w:style>
  <w:style w:type="character" w:customStyle="1" w:styleId="FootnoteTextChar">
    <w:name w:val="Footnote Text Char"/>
    <w:aliases w:val="Footnote Text Char1 Char Char,Footnote Text Char Char1 Char Char,Footnote Text Char Char Char Char Char,FOOTNOTES Char Char Char Char,fn Char Char Char Char,single space Char Char Char Char,footnote text Char Char Char Char,fn Char"/>
    <w:basedOn w:val="DefaultParagraphFont"/>
    <w:link w:val="FootnoteText"/>
    <w:rsid w:val="00356D87"/>
    <w:rPr>
      <w:sz w:val="20"/>
      <w:szCs w:val="20"/>
    </w:rPr>
  </w:style>
  <w:style w:type="character" w:styleId="FootnoteReference">
    <w:name w:val="footnote reference"/>
    <w:aliases w:val="ftref,脚注引用,16 Point,Superscript 6 Point,Fußnotenzeichen DISS,fr,(NECG) Footnote Reference,Footnote text,Footnote Ref in FtNote,SUPERS,Ref,de nota al pie,footnote ref,Footnote Reference Number,E FNZ,-E Fußnotenzeichen,Footnote#,BVI fnr"/>
    <w:basedOn w:val="DefaultParagraphFont"/>
    <w:uiPriority w:val="99"/>
    <w:unhideWhenUsed/>
    <w:qFormat/>
    <w:rsid w:val="00356D87"/>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12 Char"/>
    <w:link w:val="ListParagraph"/>
    <w:uiPriority w:val="34"/>
    <w:qFormat/>
    <w:locked/>
    <w:rsid w:val="00235215"/>
  </w:style>
  <w:style w:type="paragraph" w:customStyle="1" w:styleId="Default">
    <w:name w:val="Default"/>
    <w:rsid w:val="00E35F57"/>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semiHidden/>
    <w:unhideWhenUsed/>
    <w:rsid w:val="00EE650E"/>
    <w:pPr>
      <w:spacing w:after="0" w:line="240" w:lineRule="auto"/>
    </w:pPr>
    <w:rPr>
      <w:rFonts w:ascii="Arial" w:eastAsia="Times New Roman" w:hAnsi="Arial" w:cs="Arial"/>
      <w:sz w:val="20"/>
      <w:szCs w:val="20"/>
      <w:lang w:eastAsia="en-US"/>
    </w:rPr>
  </w:style>
  <w:style w:type="character" w:customStyle="1" w:styleId="EndnoteTextChar">
    <w:name w:val="Endnote Text Char"/>
    <w:basedOn w:val="DefaultParagraphFont"/>
    <w:link w:val="EndnoteText"/>
    <w:semiHidden/>
    <w:rsid w:val="00EE650E"/>
    <w:rPr>
      <w:rFonts w:ascii="Arial" w:eastAsia="Times New Roman" w:hAnsi="Arial" w:cs="Arial"/>
      <w:sz w:val="20"/>
      <w:szCs w:val="20"/>
      <w:lang w:eastAsia="en-US"/>
    </w:rPr>
  </w:style>
  <w:style w:type="character" w:styleId="EndnoteReference">
    <w:name w:val="endnote reference"/>
    <w:semiHidden/>
    <w:unhideWhenUsed/>
    <w:rsid w:val="00EE650E"/>
    <w:rPr>
      <w:vertAlign w:val="superscript"/>
    </w:rPr>
  </w:style>
  <w:style w:type="paragraph" w:styleId="NoSpacing">
    <w:name w:val="No Spacing"/>
    <w:uiPriority w:val="1"/>
    <w:qFormat/>
    <w:rsid w:val="008F54DB"/>
    <w:pPr>
      <w:spacing w:after="0" w:line="240" w:lineRule="auto"/>
    </w:pPr>
    <w:rPr>
      <w:rFonts w:ascii="Arial" w:eastAsia="Calibri" w:hAnsi="Arial" w:cs="Times New Roman"/>
      <w:sz w:val="24"/>
      <w:lang w:eastAsia="en-US"/>
    </w:rPr>
  </w:style>
  <w:style w:type="paragraph" w:styleId="NormalWeb">
    <w:name w:val="Normal (Web)"/>
    <w:basedOn w:val="Normal"/>
    <w:uiPriority w:val="99"/>
    <w:unhideWhenUsed/>
    <w:rsid w:val="00D90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
    <w:name w:val="A1"/>
    <w:uiPriority w:val="99"/>
    <w:rsid w:val="00546DE6"/>
    <w:rPr>
      <w:rFonts w:cs="Myriad Pro"/>
      <w:color w:val="000000"/>
      <w:sz w:val="20"/>
      <w:szCs w:val="20"/>
    </w:rPr>
  </w:style>
  <w:style w:type="paragraph" w:customStyle="1" w:styleId="PDSHeading2">
    <w:name w:val="PDS Heading 2"/>
    <w:next w:val="Normal"/>
    <w:rsid w:val="00573F2D"/>
    <w:pPr>
      <w:keepNext/>
      <w:numPr>
        <w:ilvl w:val="1"/>
        <w:numId w:val="22"/>
      </w:numPr>
      <w:spacing w:after="0" w:line="240" w:lineRule="auto"/>
    </w:pPr>
    <w:rPr>
      <w:rFonts w:ascii="Times New Roman" w:eastAsia="Times New Roman" w:hAnsi="Times New Roman" w:cs="Times New Roman"/>
      <w:b/>
      <w:sz w:val="24"/>
      <w:szCs w:val="20"/>
      <w:lang w:val="en-US" w:eastAsia="en-US"/>
    </w:rPr>
  </w:style>
  <w:style w:type="paragraph" w:customStyle="1" w:styleId="PDSHeading1">
    <w:name w:val="PDS Heading 1"/>
    <w:next w:val="PDSHeading2"/>
    <w:rsid w:val="00573F2D"/>
    <w:pPr>
      <w:keepNext/>
      <w:numPr>
        <w:numId w:val="22"/>
      </w:numPr>
      <w:spacing w:after="0" w:line="240" w:lineRule="auto"/>
      <w:outlineLvl w:val="0"/>
    </w:pPr>
    <w:rPr>
      <w:rFonts w:ascii="Times New Roman" w:eastAsia="Times New Roman" w:hAnsi="Times New Roman" w:cs="Times New Roman"/>
      <w:b/>
      <w:caps/>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68">
      <w:bodyDiv w:val="1"/>
      <w:marLeft w:val="0"/>
      <w:marRight w:val="0"/>
      <w:marTop w:val="0"/>
      <w:marBottom w:val="0"/>
      <w:divBdr>
        <w:top w:val="none" w:sz="0" w:space="0" w:color="auto"/>
        <w:left w:val="none" w:sz="0" w:space="0" w:color="auto"/>
        <w:bottom w:val="none" w:sz="0" w:space="0" w:color="auto"/>
        <w:right w:val="none" w:sz="0" w:space="0" w:color="auto"/>
      </w:divBdr>
    </w:div>
    <w:div w:id="58555710">
      <w:bodyDiv w:val="1"/>
      <w:marLeft w:val="0"/>
      <w:marRight w:val="0"/>
      <w:marTop w:val="0"/>
      <w:marBottom w:val="0"/>
      <w:divBdr>
        <w:top w:val="none" w:sz="0" w:space="0" w:color="auto"/>
        <w:left w:val="none" w:sz="0" w:space="0" w:color="auto"/>
        <w:bottom w:val="none" w:sz="0" w:space="0" w:color="auto"/>
        <w:right w:val="none" w:sz="0" w:space="0" w:color="auto"/>
      </w:divBdr>
    </w:div>
    <w:div w:id="71583290">
      <w:bodyDiv w:val="1"/>
      <w:marLeft w:val="0"/>
      <w:marRight w:val="0"/>
      <w:marTop w:val="0"/>
      <w:marBottom w:val="0"/>
      <w:divBdr>
        <w:top w:val="none" w:sz="0" w:space="0" w:color="auto"/>
        <w:left w:val="none" w:sz="0" w:space="0" w:color="auto"/>
        <w:bottom w:val="none" w:sz="0" w:space="0" w:color="auto"/>
        <w:right w:val="none" w:sz="0" w:space="0" w:color="auto"/>
      </w:divBdr>
    </w:div>
    <w:div w:id="74402900">
      <w:bodyDiv w:val="1"/>
      <w:marLeft w:val="0"/>
      <w:marRight w:val="0"/>
      <w:marTop w:val="0"/>
      <w:marBottom w:val="0"/>
      <w:divBdr>
        <w:top w:val="none" w:sz="0" w:space="0" w:color="auto"/>
        <w:left w:val="none" w:sz="0" w:space="0" w:color="auto"/>
        <w:bottom w:val="none" w:sz="0" w:space="0" w:color="auto"/>
        <w:right w:val="none" w:sz="0" w:space="0" w:color="auto"/>
      </w:divBdr>
    </w:div>
    <w:div w:id="110826279">
      <w:bodyDiv w:val="1"/>
      <w:marLeft w:val="0"/>
      <w:marRight w:val="0"/>
      <w:marTop w:val="0"/>
      <w:marBottom w:val="0"/>
      <w:divBdr>
        <w:top w:val="none" w:sz="0" w:space="0" w:color="auto"/>
        <w:left w:val="none" w:sz="0" w:space="0" w:color="auto"/>
        <w:bottom w:val="none" w:sz="0" w:space="0" w:color="auto"/>
        <w:right w:val="none" w:sz="0" w:space="0" w:color="auto"/>
      </w:divBdr>
    </w:div>
    <w:div w:id="135491712">
      <w:bodyDiv w:val="1"/>
      <w:marLeft w:val="0"/>
      <w:marRight w:val="0"/>
      <w:marTop w:val="0"/>
      <w:marBottom w:val="0"/>
      <w:divBdr>
        <w:top w:val="none" w:sz="0" w:space="0" w:color="auto"/>
        <w:left w:val="none" w:sz="0" w:space="0" w:color="auto"/>
        <w:bottom w:val="none" w:sz="0" w:space="0" w:color="auto"/>
        <w:right w:val="none" w:sz="0" w:space="0" w:color="auto"/>
      </w:divBdr>
    </w:div>
    <w:div w:id="144591113">
      <w:bodyDiv w:val="1"/>
      <w:marLeft w:val="0"/>
      <w:marRight w:val="0"/>
      <w:marTop w:val="0"/>
      <w:marBottom w:val="0"/>
      <w:divBdr>
        <w:top w:val="none" w:sz="0" w:space="0" w:color="auto"/>
        <w:left w:val="none" w:sz="0" w:space="0" w:color="auto"/>
        <w:bottom w:val="none" w:sz="0" w:space="0" w:color="auto"/>
        <w:right w:val="none" w:sz="0" w:space="0" w:color="auto"/>
      </w:divBdr>
    </w:div>
    <w:div w:id="233319239">
      <w:bodyDiv w:val="1"/>
      <w:marLeft w:val="0"/>
      <w:marRight w:val="0"/>
      <w:marTop w:val="0"/>
      <w:marBottom w:val="0"/>
      <w:divBdr>
        <w:top w:val="none" w:sz="0" w:space="0" w:color="auto"/>
        <w:left w:val="none" w:sz="0" w:space="0" w:color="auto"/>
        <w:bottom w:val="none" w:sz="0" w:space="0" w:color="auto"/>
        <w:right w:val="none" w:sz="0" w:space="0" w:color="auto"/>
      </w:divBdr>
    </w:div>
    <w:div w:id="244995978">
      <w:bodyDiv w:val="1"/>
      <w:marLeft w:val="0"/>
      <w:marRight w:val="0"/>
      <w:marTop w:val="0"/>
      <w:marBottom w:val="0"/>
      <w:divBdr>
        <w:top w:val="none" w:sz="0" w:space="0" w:color="auto"/>
        <w:left w:val="none" w:sz="0" w:space="0" w:color="auto"/>
        <w:bottom w:val="none" w:sz="0" w:space="0" w:color="auto"/>
        <w:right w:val="none" w:sz="0" w:space="0" w:color="auto"/>
      </w:divBdr>
      <w:divsChild>
        <w:div w:id="604046593">
          <w:marLeft w:val="0"/>
          <w:marRight w:val="0"/>
          <w:marTop w:val="0"/>
          <w:marBottom w:val="0"/>
          <w:divBdr>
            <w:top w:val="none" w:sz="0" w:space="0" w:color="auto"/>
            <w:left w:val="none" w:sz="0" w:space="0" w:color="auto"/>
            <w:bottom w:val="none" w:sz="0" w:space="0" w:color="auto"/>
            <w:right w:val="none" w:sz="0" w:space="0" w:color="auto"/>
          </w:divBdr>
          <w:divsChild>
            <w:div w:id="349576462">
              <w:marLeft w:val="0"/>
              <w:marRight w:val="0"/>
              <w:marTop w:val="0"/>
              <w:marBottom w:val="0"/>
              <w:divBdr>
                <w:top w:val="none" w:sz="0" w:space="0" w:color="auto"/>
                <w:left w:val="none" w:sz="0" w:space="0" w:color="auto"/>
                <w:bottom w:val="none" w:sz="0" w:space="0" w:color="auto"/>
                <w:right w:val="none" w:sz="0" w:space="0" w:color="auto"/>
              </w:divBdr>
              <w:divsChild>
                <w:div w:id="325859689">
                  <w:marLeft w:val="0"/>
                  <w:marRight w:val="0"/>
                  <w:marTop w:val="0"/>
                  <w:marBottom w:val="0"/>
                  <w:divBdr>
                    <w:top w:val="none" w:sz="0" w:space="0" w:color="auto"/>
                    <w:left w:val="none" w:sz="0" w:space="0" w:color="auto"/>
                    <w:bottom w:val="none" w:sz="0" w:space="0" w:color="auto"/>
                    <w:right w:val="none" w:sz="0" w:space="0" w:color="auto"/>
                  </w:divBdr>
                  <w:divsChild>
                    <w:div w:id="418409580">
                      <w:marLeft w:val="0"/>
                      <w:marRight w:val="0"/>
                      <w:marTop w:val="0"/>
                      <w:marBottom w:val="0"/>
                      <w:divBdr>
                        <w:top w:val="none" w:sz="0" w:space="0" w:color="auto"/>
                        <w:left w:val="none" w:sz="0" w:space="0" w:color="auto"/>
                        <w:bottom w:val="none" w:sz="0" w:space="0" w:color="auto"/>
                        <w:right w:val="none" w:sz="0" w:space="0" w:color="auto"/>
                      </w:divBdr>
                      <w:divsChild>
                        <w:div w:id="1110971200">
                          <w:marLeft w:val="-225"/>
                          <w:marRight w:val="-225"/>
                          <w:marTop w:val="0"/>
                          <w:marBottom w:val="0"/>
                          <w:divBdr>
                            <w:top w:val="none" w:sz="0" w:space="0" w:color="auto"/>
                            <w:left w:val="none" w:sz="0" w:space="0" w:color="auto"/>
                            <w:bottom w:val="none" w:sz="0" w:space="0" w:color="auto"/>
                            <w:right w:val="none" w:sz="0" w:space="0" w:color="auto"/>
                          </w:divBdr>
                          <w:divsChild>
                            <w:div w:id="2852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705132">
      <w:bodyDiv w:val="1"/>
      <w:marLeft w:val="0"/>
      <w:marRight w:val="0"/>
      <w:marTop w:val="0"/>
      <w:marBottom w:val="0"/>
      <w:divBdr>
        <w:top w:val="none" w:sz="0" w:space="0" w:color="auto"/>
        <w:left w:val="none" w:sz="0" w:space="0" w:color="auto"/>
        <w:bottom w:val="none" w:sz="0" w:space="0" w:color="auto"/>
        <w:right w:val="none" w:sz="0" w:space="0" w:color="auto"/>
      </w:divBdr>
    </w:div>
    <w:div w:id="399641144">
      <w:bodyDiv w:val="1"/>
      <w:marLeft w:val="0"/>
      <w:marRight w:val="0"/>
      <w:marTop w:val="0"/>
      <w:marBottom w:val="0"/>
      <w:divBdr>
        <w:top w:val="none" w:sz="0" w:space="0" w:color="auto"/>
        <w:left w:val="none" w:sz="0" w:space="0" w:color="auto"/>
        <w:bottom w:val="none" w:sz="0" w:space="0" w:color="auto"/>
        <w:right w:val="none" w:sz="0" w:space="0" w:color="auto"/>
      </w:divBdr>
    </w:div>
    <w:div w:id="401760090">
      <w:bodyDiv w:val="1"/>
      <w:marLeft w:val="0"/>
      <w:marRight w:val="0"/>
      <w:marTop w:val="0"/>
      <w:marBottom w:val="0"/>
      <w:divBdr>
        <w:top w:val="none" w:sz="0" w:space="0" w:color="auto"/>
        <w:left w:val="none" w:sz="0" w:space="0" w:color="auto"/>
        <w:bottom w:val="none" w:sz="0" w:space="0" w:color="auto"/>
        <w:right w:val="none" w:sz="0" w:space="0" w:color="auto"/>
      </w:divBdr>
    </w:div>
    <w:div w:id="409812353">
      <w:bodyDiv w:val="1"/>
      <w:marLeft w:val="0"/>
      <w:marRight w:val="0"/>
      <w:marTop w:val="0"/>
      <w:marBottom w:val="0"/>
      <w:divBdr>
        <w:top w:val="none" w:sz="0" w:space="0" w:color="auto"/>
        <w:left w:val="none" w:sz="0" w:space="0" w:color="auto"/>
        <w:bottom w:val="none" w:sz="0" w:space="0" w:color="auto"/>
        <w:right w:val="none" w:sz="0" w:space="0" w:color="auto"/>
      </w:divBdr>
    </w:div>
    <w:div w:id="455833038">
      <w:bodyDiv w:val="1"/>
      <w:marLeft w:val="0"/>
      <w:marRight w:val="0"/>
      <w:marTop w:val="0"/>
      <w:marBottom w:val="0"/>
      <w:divBdr>
        <w:top w:val="none" w:sz="0" w:space="0" w:color="auto"/>
        <w:left w:val="none" w:sz="0" w:space="0" w:color="auto"/>
        <w:bottom w:val="none" w:sz="0" w:space="0" w:color="auto"/>
        <w:right w:val="none" w:sz="0" w:space="0" w:color="auto"/>
      </w:divBdr>
    </w:div>
    <w:div w:id="461270366">
      <w:bodyDiv w:val="1"/>
      <w:marLeft w:val="0"/>
      <w:marRight w:val="0"/>
      <w:marTop w:val="0"/>
      <w:marBottom w:val="0"/>
      <w:divBdr>
        <w:top w:val="none" w:sz="0" w:space="0" w:color="auto"/>
        <w:left w:val="none" w:sz="0" w:space="0" w:color="auto"/>
        <w:bottom w:val="none" w:sz="0" w:space="0" w:color="auto"/>
        <w:right w:val="none" w:sz="0" w:space="0" w:color="auto"/>
      </w:divBdr>
    </w:div>
    <w:div w:id="481122529">
      <w:bodyDiv w:val="1"/>
      <w:marLeft w:val="0"/>
      <w:marRight w:val="0"/>
      <w:marTop w:val="0"/>
      <w:marBottom w:val="0"/>
      <w:divBdr>
        <w:top w:val="none" w:sz="0" w:space="0" w:color="auto"/>
        <w:left w:val="none" w:sz="0" w:space="0" w:color="auto"/>
        <w:bottom w:val="none" w:sz="0" w:space="0" w:color="auto"/>
        <w:right w:val="none" w:sz="0" w:space="0" w:color="auto"/>
      </w:divBdr>
    </w:div>
    <w:div w:id="649869107">
      <w:bodyDiv w:val="1"/>
      <w:marLeft w:val="0"/>
      <w:marRight w:val="0"/>
      <w:marTop w:val="0"/>
      <w:marBottom w:val="0"/>
      <w:divBdr>
        <w:top w:val="none" w:sz="0" w:space="0" w:color="auto"/>
        <w:left w:val="none" w:sz="0" w:space="0" w:color="auto"/>
        <w:bottom w:val="none" w:sz="0" w:space="0" w:color="auto"/>
        <w:right w:val="none" w:sz="0" w:space="0" w:color="auto"/>
      </w:divBdr>
    </w:div>
    <w:div w:id="654913282">
      <w:bodyDiv w:val="1"/>
      <w:marLeft w:val="0"/>
      <w:marRight w:val="0"/>
      <w:marTop w:val="0"/>
      <w:marBottom w:val="0"/>
      <w:divBdr>
        <w:top w:val="none" w:sz="0" w:space="0" w:color="auto"/>
        <w:left w:val="none" w:sz="0" w:space="0" w:color="auto"/>
        <w:bottom w:val="none" w:sz="0" w:space="0" w:color="auto"/>
        <w:right w:val="none" w:sz="0" w:space="0" w:color="auto"/>
      </w:divBdr>
    </w:div>
    <w:div w:id="728764438">
      <w:bodyDiv w:val="1"/>
      <w:marLeft w:val="0"/>
      <w:marRight w:val="0"/>
      <w:marTop w:val="0"/>
      <w:marBottom w:val="0"/>
      <w:divBdr>
        <w:top w:val="none" w:sz="0" w:space="0" w:color="auto"/>
        <w:left w:val="none" w:sz="0" w:space="0" w:color="auto"/>
        <w:bottom w:val="none" w:sz="0" w:space="0" w:color="auto"/>
        <w:right w:val="none" w:sz="0" w:space="0" w:color="auto"/>
      </w:divBdr>
    </w:div>
    <w:div w:id="763963386">
      <w:bodyDiv w:val="1"/>
      <w:marLeft w:val="0"/>
      <w:marRight w:val="0"/>
      <w:marTop w:val="0"/>
      <w:marBottom w:val="0"/>
      <w:divBdr>
        <w:top w:val="none" w:sz="0" w:space="0" w:color="auto"/>
        <w:left w:val="none" w:sz="0" w:space="0" w:color="auto"/>
        <w:bottom w:val="none" w:sz="0" w:space="0" w:color="auto"/>
        <w:right w:val="none" w:sz="0" w:space="0" w:color="auto"/>
      </w:divBdr>
    </w:div>
    <w:div w:id="808011648">
      <w:bodyDiv w:val="1"/>
      <w:marLeft w:val="0"/>
      <w:marRight w:val="0"/>
      <w:marTop w:val="0"/>
      <w:marBottom w:val="0"/>
      <w:divBdr>
        <w:top w:val="none" w:sz="0" w:space="0" w:color="auto"/>
        <w:left w:val="none" w:sz="0" w:space="0" w:color="auto"/>
        <w:bottom w:val="none" w:sz="0" w:space="0" w:color="auto"/>
        <w:right w:val="none" w:sz="0" w:space="0" w:color="auto"/>
      </w:divBdr>
    </w:div>
    <w:div w:id="830802132">
      <w:bodyDiv w:val="1"/>
      <w:marLeft w:val="0"/>
      <w:marRight w:val="0"/>
      <w:marTop w:val="0"/>
      <w:marBottom w:val="0"/>
      <w:divBdr>
        <w:top w:val="none" w:sz="0" w:space="0" w:color="auto"/>
        <w:left w:val="none" w:sz="0" w:space="0" w:color="auto"/>
        <w:bottom w:val="none" w:sz="0" w:space="0" w:color="auto"/>
        <w:right w:val="none" w:sz="0" w:space="0" w:color="auto"/>
      </w:divBdr>
    </w:div>
    <w:div w:id="935676881">
      <w:bodyDiv w:val="1"/>
      <w:marLeft w:val="0"/>
      <w:marRight w:val="0"/>
      <w:marTop w:val="0"/>
      <w:marBottom w:val="0"/>
      <w:divBdr>
        <w:top w:val="none" w:sz="0" w:space="0" w:color="auto"/>
        <w:left w:val="none" w:sz="0" w:space="0" w:color="auto"/>
        <w:bottom w:val="none" w:sz="0" w:space="0" w:color="auto"/>
        <w:right w:val="none" w:sz="0" w:space="0" w:color="auto"/>
      </w:divBdr>
    </w:div>
    <w:div w:id="975329040">
      <w:bodyDiv w:val="1"/>
      <w:marLeft w:val="0"/>
      <w:marRight w:val="0"/>
      <w:marTop w:val="0"/>
      <w:marBottom w:val="0"/>
      <w:divBdr>
        <w:top w:val="none" w:sz="0" w:space="0" w:color="auto"/>
        <w:left w:val="none" w:sz="0" w:space="0" w:color="auto"/>
        <w:bottom w:val="none" w:sz="0" w:space="0" w:color="auto"/>
        <w:right w:val="none" w:sz="0" w:space="0" w:color="auto"/>
      </w:divBdr>
    </w:div>
    <w:div w:id="978261621">
      <w:bodyDiv w:val="1"/>
      <w:marLeft w:val="0"/>
      <w:marRight w:val="0"/>
      <w:marTop w:val="0"/>
      <w:marBottom w:val="0"/>
      <w:divBdr>
        <w:top w:val="none" w:sz="0" w:space="0" w:color="auto"/>
        <w:left w:val="none" w:sz="0" w:space="0" w:color="auto"/>
        <w:bottom w:val="none" w:sz="0" w:space="0" w:color="auto"/>
        <w:right w:val="none" w:sz="0" w:space="0" w:color="auto"/>
      </w:divBdr>
    </w:div>
    <w:div w:id="1019160960">
      <w:bodyDiv w:val="1"/>
      <w:marLeft w:val="0"/>
      <w:marRight w:val="0"/>
      <w:marTop w:val="0"/>
      <w:marBottom w:val="0"/>
      <w:divBdr>
        <w:top w:val="none" w:sz="0" w:space="0" w:color="auto"/>
        <w:left w:val="none" w:sz="0" w:space="0" w:color="auto"/>
        <w:bottom w:val="none" w:sz="0" w:space="0" w:color="auto"/>
        <w:right w:val="none" w:sz="0" w:space="0" w:color="auto"/>
      </w:divBdr>
    </w:div>
    <w:div w:id="1053045532">
      <w:bodyDiv w:val="1"/>
      <w:marLeft w:val="0"/>
      <w:marRight w:val="0"/>
      <w:marTop w:val="0"/>
      <w:marBottom w:val="0"/>
      <w:divBdr>
        <w:top w:val="none" w:sz="0" w:space="0" w:color="auto"/>
        <w:left w:val="none" w:sz="0" w:space="0" w:color="auto"/>
        <w:bottom w:val="none" w:sz="0" w:space="0" w:color="auto"/>
        <w:right w:val="none" w:sz="0" w:space="0" w:color="auto"/>
      </w:divBdr>
    </w:div>
    <w:div w:id="1082261951">
      <w:bodyDiv w:val="1"/>
      <w:marLeft w:val="0"/>
      <w:marRight w:val="0"/>
      <w:marTop w:val="0"/>
      <w:marBottom w:val="0"/>
      <w:divBdr>
        <w:top w:val="none" w:sz="0" w:space="0" w:color="auto"/>
        <w:left w:val="none" w:sz="0" w:space="0" w:color="auto"/>
        <w:bottom w:val="none" w:sz="0" w:space="0" w:color="auto"/>
        <w:right w:val="none" w:sz="0" w:space="0" w:color="auto"/>
      </w:divBdr>
    </w:div>
    <w:div w:id="1138306621">
      <w:bodyDiv w:val="1"/>
      <w:marLeft w:val="0"/>
      <w:marRight w:val="0"/>
      <w:marTop w:val="0"/>
      <w:marBottom w:val="0"/>
      <w:divBdr>
        <w:top w:val="none" w:sz="0" w:space="0" w:color="auto"/>
        <w:left w:val="none" w:sz="0" w:space="0" w:color="auto"/>
        <w:bottom w:val="none" w:sz="0" w:space="0" w:color="auto"/>
        <w:right w:val="none" w:sz="0" w:space="0" w:color="auto"/>
      </w:divBdr>
    </w:div>
    <w:div w:id="1147624103">
      <w:bodyDiv w:val="1"/>
      <w:marLeft w:val="0"/>
      <w:marRight w:val="0"/>
      <w:marTop w:val="0"/>
      <w:marBottom w:val="0"/>
      <w:divBdr>
        <w:top w:val="none" w:sz="0" w:space="0" w:color="auto"/>
        <w:left w:val="none" w:sz="0" w:space="0" w:color="auto"/>
        <w:bottom w:val="none" w:sz="0" w:space="0" w:color="auto"/>
        <w:right w:val="none" w:sz="0" w:space="0" w:color="auto"/>
      </w:divBdr>
      <w:divsChild>
        <w:div w:id="1180268260">
          <w:marLeft w:val="0"/>
          <w:marRight w:val="0"/>
          <w:marTop w:val="0"/>
          <w:marBottom w:val="0"/>
          <w:divBdr>
            <w:top w:val="none" w:sz="0" w:space="0" w:color="auto"/>
            <w:left w:val="none" w:sz="0" w:space="0" w:color="auto"/>
            <w:bottom w:val="none" w:sz="0" w:space="0" w:color="auto"/>
            <w:right w:val="none" w:sz="0" w:space="0" w:color="auto"/>
          </w:divBdr>
          <w:divsChild>
            <w:div w:id="1839029360">
              <w:marLeft w:val="0"/>
              <w:marRight w:val="0"/>
              <w:marTop w:val="0"/>
              <w:marBottom w:val="0"/>
              <w:divBdr>
                <w:top w:val="none" w:sz="0" w:space="0" w:color="auto"/>
                <w:left w:val="none" w:sz="0" w:space="0" w:color="auto"/>
                <w:bottom w:val="none" w:sz="0" w:space="0" w:color="auto"/>
                <w:right w:val="none" w:sz="0" w:space="0" w:color="auto"/>
              </w:divBdr>
              <w:divsChild>
                <w:div w:id="1877346377">
                  <w:marLeft w:val="0"/>
                  <w:marRight w:val="0"/>
                  <w:marTop w:val="0"/>
                  <w:marBottom w:val="0"/>
                  <w:divBdr>
                    <w:top w:val="none" w:sz="0" w:space="0" w:color="auto"/>
                    <w:left w:val="none" w:sz="0" w:space="0" w:color="auto"/>
                    <w:bottom w:val="none" w:sz="0" w:space="0" w:color="auto"/>
                    <w:right w:val="none" w:sz="0" w:space="0" w:color="auto"/>
                  </w:divBdr>
                  <w:divsChild>
                    <w:div w:id="811480177">
                      <w:marLeft w:val="0"/>
                      <w:marRight w:val="0"/>
                      <w:marTop w:val="0"/>
                      <w:marBottom w:val="0"/>
                      <w:divBdr>
                        <w:top w:val="none" w:sz="0" w:space="0" w:color="auto"/>
                        <w:left w:val="none" w:sz="0" w:space="0" w:color="auto"/>
                        <w:bottom w:val="none" w:sz="0" w:space="0" w:color="auto"/>
                        <w:right w:val="none" w:sz="0" w:space="0" w:color="auto"/>
                      </w:divBdr>
                      <w:divsChild>
                        <w:div w:id="1261261908">
                          <w:marLeft w:val="-225"/>
                          <w:marRight w:val="-225"/>
                          <w:marTop w:val="0"/>
                          <w:marBottom w:val="0"/>
                          <w:divBdr>
                            <w:top w:val="none" w:sz="0" w:space="0" w:color="auto"/>
                            <w:left w:val="none" w:sz="0" w:space="0" w:color="auto"/>
                            <w:bottom w:val="none" w:sz="0" w:space="0" w:color="auto"/>
                            <w:right w:val="none" w:sz="0" w:space="0" w:color="auto"/>
                          </w:divBdr>
                          <w:divsChild>
                            <w:div w:id="21096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522763">
      <w:bodyDiv w:val="1"/>
      <w:marLeft w:val="0"/>
      <w:marRight w:val="0"/>
      <w:marTop w:val="0"/>
      <w:marBottom w:val="0"/>
      <w:divBdr>
        <w:top w:val="none" w:sz="0" w:space="0" w:color="auto"/>
        <w:left w:val="none" w:sz="0" w:space="0" w:color="auto"/>
        <w:bottom w:val="none" w:sz="0" w:space="0" w:color="auto"/>
        <w:right w:val="none" w:sz="0" w:space="0" w:color="auto"/>
      </w:divBdr>
      <w:divsChild>
        <w:div w:id="540676625">
          <w:marLeft w:val="446"/>
          <w:marRight w:val="0"/>
          <w:marTop w:val="0"/>
          <w:marBottom w:val="120"/>
          <w:divBdr>
            <w:top w:val="none" w:sz="0" w:space="0" w:color="auto"/>
            <w:left w:val="none" w:sz="0" w:space="0" w:color="auto"/>
            <w:bottom w:val="none" w:sz="0" w:space="0" w:color="auto"/>
            <w:right w:val="none" w:sz="0" w:space="0" w:color="auto"/>
          </w:divBdr>
        </w:div>
        <w:div w:id="632902146">
          <w:marLeft w:val="446"/>
          <w:marRight w:val="0"/>
          <w:marTop w:val="0"/>
          <w:marBottom w:val="120"/>
          <w:divBdr>
            <w:top w:val="none" w:sz="0" w:space="0" w:color="auto"/>
            <w:left w:val="none" w:sz="0" w:space="0" w:color="auto"/>
            <w:bottom w:val="none" w:sz="0" w:space="0" w:color="auto"/>
            <w:right w:val="none" w:sz="0" w:space="0" w:color="auto"/>
          </w:divBdr>
        </w:div>
        <w:div w:id="841436157">
          <w:marLeft w:val="446"/>
          <w:marRight w:val="0"/>
          <w:marTop w:val="0"/>
          <w:marBottom w:val="120"/>
          <w:divBdr>
            <w:top w:val="none" w:sz="0" w:space="0" w:color="auto"/>
            <w:left w:val="none" w:sz="0" w:space="0" w:color="auto"/>
            <w:bottom w:val="none" w:sz="0" w:space="0" w:color="auto"/>
            <w:right w:val="none" w:sz="0" w:space="0" w:color="auto"/>
          </w:divBdr>
        </w:div>
        <w:div w:id="1259752638">
          <w:marLeft w:val="446"/>
          <w:marRight w:val="0"/>
          <w:marTop w:val="0"/>
          <w:marBottom w:val="120"/>
          <w:divBdr>
            <w:top w:val="none" w:sz="0" w:space="0" w:color="auto"/>
            <w:left w:val="none" w:sz="0" w:space="0" w:color="auto"/>
            <w:bottom w:val="none" w:sz="0" w:space="0" w:color="auto"/>
            <w:right w:val="none" w:sz="0" w:space="0" w:color="auto"/>
          </w:divBdr>
        </w:div>
        <w:div w:id="1354186231">
          <w:marLeft w:val="446"/>
          <w:marRight w:val="0"/>
          <w:marTop w:val="0"/>
          <w:marBottom w:val="120"/>
          <w:divBdr>
            <w:top w:val="none" w:sz="0" w:space="0" w:color="auto"/>
            <w:left w:val="none" w:sz="0" w:space="0" w:color="auto"/>
            <w:bottom w:val="none" w:sz="0" w:space="0" w:color="auto"/>
            <w:right w:val="none" w:sz="0" w:space="0" w:color="auto"/>
          </w:divBdr>
        </w:div>
        <w:div w:id="1558201841">
          <w:marLeft w:val="446"/>
          <w:marRight w:val="0"/>
          <w:marTop w:val="0"/>
          <w:marBottom w:val="120"/>
          <w:divBdr>
            <w:top w:val="none" w:sz="0" w:space="0" w:color="auto"/>
            <w:left w:val="none" w:sz="0" w:space="0" w:color="auto"/>
            <w:bottom w:val="none" w:sz="0" w:space="0" w:color="auto"/>
            <w:right w:val="none" w:sz="0" w:space="0" w:color="auto"/>
          </w:divBdr>
        </w:div>
        <w:div w:id="1753045888">
          <w:marLeft w:val="446"/>
          <w:marRight w:val="0"/>
          <w:marTop w:val="0"/>
          <w:marBottom w:val="120"/>
          <w:divBdr>
            <w:top w:val="none" w:sz="0" w:space="0" w:color="auto"/>
            <w:left w:val="none" w:sz="0" w:space="0" w:color="auto"/>
            <w:bottom w:val="none" w:sz="0" w:space="0" w:color="auto"/>
            <w:right w:val="none" w:sz="0" w:space="0" w:color="auto"/>
          </w:divBdr>
        </w:div>
      </w:divsChild>
    </w:div>
    <w:div w:id="1214803901">
      <w:bodyDiv w:val="1"/>
      <w:marLeft w:val="0"/>
      <w:marRight w:val="0"/>
      <w:marTop w:val="0"/>
      <w:marBottom w:val="0"/>
      <w:divBdr>
        <w:top w:val="none" w:sz="0" w:space="0" w:color="auto"/>
        <w:left w:val="none" w:sz="0" w:space="0" w:color="auto"/>
        <w:bottom w:val="none" w:sz="0" w:space="0" w:color="auto"/>
        <w:right w:val="none" w:sz="0" w:space="0" w:color="auto"/>
      </w:divBdr>
    </w:div>
    <w:div w:id="1299342080">
      <w:bodyDiv w:val="1"/>
      <w:marLeft w:val="0"/>
      <w:marRight w:val="0"/>
      <w:marTop w:val="0"/>
      <w:marBottom w:val="0"/>
      <w:divBdr>
        <w:top w:val="none" w:sz="0" w:space="0" w:color="auto"/>
        <w:left w:val="none" w:sz="0" w:space="0" w:color="auto"/>
        <w:bottom w:val="none" w:sz="0" w:space="0" w:color="auto"/>
        <w:right w:val="none" w:sz="0" w:space="0" w:color="auto"/>
      </w:divBdr>
    </w:div>
    <w:div w:id="1326274775">
      <w:bodyDiv w:val="1"/>
      <w:marLeft w:val="0"/>
      <w:marRight w:val="0"/>
      <w:marTop w:val="0"/>
      <w:marBottom w:val="0"/>
      <w:divBdr>
        <w:top w:val="none" w:sz="0" w:space="0" w:color="auto"/>
        <w:left w:val="none" w:sz="0" w:space="0" w:color="auto"/>
        <w:bottom w:val="none" w:sz="0" w:space="0" w:color="auto"/>
        <w:right w:val="none" w:sz="0" w:space="0" w:color="auto"/>
      </w:divBdr>
    </w:div>
    <w:div w:id="1346134891">
      <w:bodyDiv w:val="1"/>
      <w:marLeft w:val="0"/>
      <w:marRight w:val="0"/>
      <w:marTop w:val="0"/>
      <w:marBottom w:val="0"/>
      <w:divBdr>
        <w:top w:val="none" w:sz="0" w:space="0" w:color="auto"/>
        <w:left w:val="none" w:sz="0" w:space="0" w:color="auto"/>
        <w:bottom w:val="none" w:sz="0" w:space="0" w:color="auto"/>
        <w:right w:val="none" w:sz="0" w:space="0" w:color="auto"/>
      </w:divBdr>
    </w:div>
    <w:div w:id="1385058753">
      <w:bodyDiv w:val="1"/>
      <w:marLeft w:val="0"/>
      <w:marRight w:val="0"/>
      <w:marTop w:val="0"/>
      <w:marBottom w:val="0"/>
      <w:divBdr>
        <w:top w:val="none" w:sz="0" w:space="0" w:color="auto"/>
        <w:left w:val="none" w:sz="0" w:space="0" w:color="auto"/>
        <w:bottom w:val="none" w:sz="0" w:space="0" w:color="auto"/>
        <w:right w:val="none" w:sz="0" w:space="0" w:color="auto"/>
      </w:divBdr>
    </w:div>
    <w:div w:id="1440031042">
      <w:bodyDiv w:val="1"/>
      <w:marLeft w:val="0"/>
      <w:marRight w:val="0"/>
      <w:marTop w:val="0"/>
      <w:marBottom w:val="0"/>
      <w:divBdr>
        <w:top w:val="none" w:sz="0" w:space="0" w:color="auto"/>
        <w:left w:val="none" w:sz="0" w:space="0" w:color="auto"/>
        <w:bottom w:val="none" w:sz="0" w:space="0" w:color="auto"/>
        <w:right w:val="none" w:sz="0" w:space="0" w:color="auto"/>
      </w:divBdr>
    </w:div>
    <w:div w:id="1466898047">
      <w:bodyDiv w:val="1"/>
      <w:marLeft w:val="0"/>
      <w:marRight w:val="0"/>
      <w:marTop w:val="0"/>
      <w:marBottom w:val="0"/>
      <w:divBdr>
        <w:top w:val="none" w:sz="0" w:space="0" w:color="auto"/>
        <w:left w:val="none" w:sz="0" w:space="0" w:color="auto"/>
        <w:bottom w:val="none" w:sz="0" w:space="0" w:color="auto"/>
        <w:right w:val="none" w:sz="0" w:space="0" w:color="auto"/>
      </w:divBdr>
      <w:divsChild>
        <w:div w:id="1540363818">
          <w:marLeft w:val="0"/>
          <w:marRight w:val="0"/>
          <w:marTop w:val="0"/>
          <w:marBottom w:val="0"/>
          <w:divBdr>
            <w:top w:val="none" w:sz="0" w:space="0" w:color="auto"/>
            <w:left w:val="none" w:sz="0" w:space="0" w:color="auto"/>
            <w:bottom w:val="none" w:sz="0" w:space="0" w:color="auto"/>
            <w:right w:val="none" w:sz="0" w:space="0" w:color="auto"/>
          </w:divBdr>
          <w:divsChild>
            <w:div w:id="1129931211">
              <w:marLeft w:val="0"/>
              <w:marRight w:val="0"/>
              <w:marTop w:val="0"/>
              <w:marBottom w:val="0"/>
              <w:divBdr>
                <w:top w:val="none" w:sz="0" w:space="0" w:color="auto"/>
                <w:left w:val="none" w:sz="0" w:space="0" w:color="auto"/>
                <w:bottom w:val="none" w:sz="0" w:space="0" w:color="auto"/>
                <w:right w:val="none" w:sz="0" w:space="0" w:color="auto"/>
              </w:divBdr>
              <w:divsChild>
                <w:div w:id="1363246300">
                  <w:marLeft w:val="0"/>
                  <w:marRight w:val="0"/>
                  <w:marTop w:val="0"/>
                  <w:marBottom w:val="0"/>
                  <w:divBdr>
                    <w:top w:val="none" w:sz="0" w:space="0" w:color="auto"/>
                    <w:left w:val="none" w:sz="0" w:space="0" w:color="auto"/>
                    <w:bottom w:val="none" w:sz="0" w:space="0" w:color="auto"/>
                    <w:right w:val="none" w:sz="0" w:space="0" w:color="auto"/>
                  </w:divBdr>
                  <w:divsChild>
                    <w:div w:id="849681399">
                      <w:marLeft w:val="0"/>
                      <w:marRight w:val="0"/>
                      <w:marTop w:val="0"/>
                      <w:marBottom w:val="0"/>
                      <w:divBdr>
                        <w:top w:val="none" w:sz="0" w:space="0" w:color="auto"/>
                        <w:left w:val="none" w:sz="0" w:space="0" w:color="auto"/>
                        <w:bottom w:val="none" w:sz="0" w:space="0" w:color="auto"/>
                        <w:right w:val="none" w:sz="0" w:space="0" w:color="auto"/>
                      </w:divBdr>
                      <w:divsChild>
                        <w:div w:id="1183207020">
                          <w:marLeft w:val="0"/>
                          <w:marRight w:val="0"/>
                          <w:marTop w:val="0"/>
                          <w:marBottom w:val="0"/>
                          <w:divBdr>
                            <w:top w:val="none" w:sz="0" w:space="0" w:color="auto"/>
                            <w:left w:val="none" w:sz="0" w:space="0" w:color="auto"/>
                            <w:bottom w:val="none" w:sz="0" w:space="0" w:color="auto"/>
                            <w:right w:val="none" w:sz="0" w:space="0" w:color="auto"/>
                          </w:divBdr>
                          <w:divsChild>
                            <w:div w:id="362562690">
                              <w:marLeft w:val="0"/>
                              <w:marRight w:val="0"/>
                              <w:marTop w:val="0"/>
                              <w:marBottom w:val="0"/>
                              <w:divBdr>
                                <w:top w:val="none" w:sz="0" w:space="0" w:color="auto"/>
                                <w:left w:val="none" w:sz="0" w:space="0" w:color="auto"/>
                                <w:bottom w:val="none" w:sz="0" w:space="0" w:color="auto"/>
                                <w:right w:val="none" w:sz="0" w:space="0" w:color="auto"/>
                              </w:divBdr>
                              <w:divsChild>
                                <w:div w:id="569854651">
                                  <w:marLeft w:val="0"/>
                                  <w:marRight w:val="0"/>
                                  <w:marTop w:val="0"/>
                                  <w:marBottom w:val="0"/>
                                  <w:divBdr>
                                    <w:top w:val="none" w:sz="0" w:space="0" w:color="auto"/>
                                    <w:left w:val="none" w:sz="0" w:space="0" w:color="auto"/>
                                    <w:bottom w:val="none" w:sz="0" w:space="0" w:color="auto"/>
                                    <w:right w:val="none" w:sz="0" w:space="0" w:color="auto"/>
                                  </w:divBdr>
                                  <w:divsChild>
                                    <w:div w:id="1721129934">
                                      <w:marLeft w:val="0"/>
                                      <w:marRight w:val="0"/>
                                      <w:marTop w:val="0"/>
                                      <w:marBottom w:val="0"/>
                                      <w:divBdr>
                                        <w:top w:val="none" w:sz="0" w:space="0" w:color="auto"/>
                                        <w:left w:val="none" w:sz="0" w:space="0" w:color="auto"/>
                                        <w:bottom w:val="none" w:sz="0" w:space="0" w:color="auto"/>
                                        <w:right w:val="none" w:sz="0" w:space="0" w:color="auto"/>
                                      </w:divBdr>
                                      <w:divsChild>
                                        <w:div w:id="3946739">
                                          <w:marLeft w:val="0"/>
                                          <w:marRight w:val="0"/>
                                          <w:marTop w:val="0"/>
                                          <w:marBottom w:val="0"/>
                                          <w:divBdr>
                                            <w:top w:val="none" w:sz="0" w:space="0" w:color="auto"/>
                                            <w:left w:val="none" w:sz="0" w:space="0" w:color="auto"/>
                                            <w:bottom w:val="none" w:sz="0" w:space="0" w:color="auto"/>
                                            <w:right w:val="none" w:sz="0" w:space="0" w:color="auto"/>
                                          </w:divBdr>
                                          <w:divsChild>
                                            <w:div w:id="1120228461">
                                              <w:marLeft w:val="0"/>
                                              <w:marRight w:val="0"/>
                                              <w:marTop w:val="0"/>
                                              <w:marBottom w:val="0"/>
                                              <w:divBdr>
                                                <w:top w:val="none" w:sz="0" w:space="0" w:color="auto"/>
                                                <w:left w:val="none" w:sz="0" w:space="0" w:color="auto"/>
                                                <w:bottom w:val="none" w:sz="0" w:space="0" w:color="auto"/>
                                                <w:right w:val="none" w:sz="0" w:space="0" w:color="auto"/>
                                              </w:divBdr>
                                              <w:divsChild>
                                                <w:div w:id="982126775">
                                                  <w:marLeft w:val="0"/>
                                                  <w:marRight w:val="0"/>
                                                  <w:marTop w:val="0"/>
                                                  <w:marBottom w:val="0"/>
                                                  <w:divBdr>
                                                    <w:top w:val="none" w:sz="0" w:space="0" w:color="auto"/>
                                                    <w:left w:val="none" w:sz="0" w:space="0" w:color="auto"/>
                                                    <w:bottom w:val="none" w:sz="0" w:space="0" w:color="auto"/>
                                                    <w:right w:val="none" w:sz="0" w:space="0" w:color="auto"/>
                                                  </w:divBdr>
                                                  <w:divsChild>
                                                    <w:div w:id="394935418">
                                                      <w:marLeft w:val="0"/>
                                                      <w:marRight w:val="0"/>
                                                      <w:marTop w:val="0"/>
                                                      <w:marBottom w:val="0"/>
                                                      <w:divBdr>
                                                        <w:top w:val="none" w:sz="0" w:space="0" w:color="auto"/>
                                                        <w:left w:val="none" w:sz="0" w:space="0" w:color="auto"/>
                                                        <w:bottom w:val="none" w:sz="0" w:space="0" w:color="auto"/>
                                                        <w:right w:val="none" w:sz="0" w:space="0" w:color="auto"/>
                                                      </w:divBdr>
                                                      <w:divsChild>
                                                        <w:div w:id="1423994017">
                                                          <w:marLeft w:val="0"/>
                                                          <w:marRight w:val="0"/>
                                                          <w:marTop w:val="0"/>
                                                          <w:marBottom w:val="0"/>
                                                          <w:divBdr>
                                                            <w:top w:val="none" w:sz="0" w:space="0" w:color="auto"/>
                                                            <w:left w:val="none" w:sz="0" w:space="0" w:color="auto"/>
                                                            <w:bottom w:val="none" w:sz="0" w:space="0" w:color="auto"/>
                                                            <w:right w:val="none" w:sz="0" w:space="0" w:color="auto"/>
                                                          </w:divBdr>
                                                          <w:divsChild>
                                                            <w:div w:id="394934905">
                                                              <w:marLeft w:val="0"/>
                                                              <w:marRight w:val="0"/>
                                                              <w:marTop w:val="0"/>
                                                              <w:marBottom w:val="0"/>
                                                              <w:divBdr>
                                                                <w:top w:val="none" w:sz="0" w:space="0" w:color="auto"/>
                                                                <w:left w:val="none" w:sz="0" w:space="0" w:color="auto"/>
                                                                <w:bottom w:val="none" w:sz="0" w:space="0" w:color="auto"/>
                                                                <w:right w:val="none" w:sz="0" w:space="0" w:color="auto"/>
                                                              </w:divBdr>
                                                              <w:divsChild>
                                                                <w:div w:id="1172456263">
                                                                  <w:marLeft w:val="0"/>
                                                                  <w:marRight w:val="0"/>
                                                                  <w:marTop w:val="0"/>
                                                                  <w:marBottom w:val="0"/>
                                                                  <w:divBdr>
                                                                    <w:top w:val="none" w:sz="0" w:space="0" w:color="auto"/>
                                                                    <w:left w:val="none" w:sz="0" w:space="0" w:color="auto"/>
                                                                    <w:bottom w:val="none" w:sz="0" w:space="0" w:color="auto"/>
                                                                    <w:right w:val="none" w:sz="0" w:space="0" w:color="auto"/>
                                                                  </w:divBdr>
                                                                  <w:divsChild>
                                                                    <w:div w:id="687413708">
                                                                      <w:marLeft w:val="0"/>
                                                                      <w:marRight w:val="0"/>
                                                                      <w:marTop w:val="0"/>
                                                                      <w:marBottom w:val="0"/>
                                                                      <w:divBdr>
                                                                        <w:top w:val="none" w:sz="0" w:space="0" w:color="auto"/>
                                                                        <w:left w:val="none" w:sz="0" w:space="0" w:color="auto"/>
                                                                        <w:bottom w:val="none" w:sz="0" w:space="0" w:color="auto"/>
                                                                        <w:right w:val="none" w:sz="0" w:space="0" w:color="auto"/>
                                                                      </w:divBdr>
                                                                      <w:divsChild>
                                                                        <w:div w:id="1668168803">
                                                                          <w:marLeft w:val="0"/>
                                                                          <w:marRight w:val="0"/>
                                                                          <w:marTop w:val="0"/>
                                                                          <w:marBottom w:val="0"/>
                                                                          <w:divBdr>
                                                                            <w:top w:val="none" w:sz="0" w:space="0" w:color="auto"/>
                                                                            <w:left w:val="none" w:sz="0" w:space="0" w:color="auto"/>
                                                                            <w:bottom w:val="none" w:sz="0" w:space="0" w:color="auto"/>
                                                                            <w:right w:val="none" w:sz="0" w:space="0" w:color="auto"/>
                                                                          </w:divBdr>
                                                                          <w:divsChild>
                                                                            <w:div w:id="17854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0385205">
      <w:bodyDiv w:val="1"/>
      <w:marLeft w:val="0"/>
      <w:marRight w:val="0"/>
      <w:marTop w:val="0"/>
      <w:marBottom w:val="0"/>
      <w:divBdr>
        <w:top w:val="none" w:sz="0" w:space="0" w:color="auto"/>
        <w:left w:val="none" w:sz="0" w:space="0" w:color="auto"/>
        <w:bottom w:val="none" w:sz="0" w:space="0" w:color="auto"/>
        <w:right w:val="none" w:sz="0" w:space="0" w:color="auto"/>
      </w:divBdr>
    </w:div>
    <w:div w:id="1559314756">
      <w:bodyDiv w:val="1"/>
      <w:marLeft w:val="0"/>
      <w:marRight w:val="0"/>
      <w:marTop w:val="0"/>
      <w:marBottom w:val="0"/>
      <w:divBdr>
        <w:top w:val="none" w:sz="0" w:space="0" w:color="auto"/>
        <w:left w:val="none" w:sz="0" w:space="0" w:color="auto"/>
        <w:bottom w:val="none" w:sz="0" w:space="0" w:color="auto"/>
        <w:right w:val="none" w:sz="0" w:space="0" w:color="auto"/>
      </w:divBdr>
    </w:div>
    <w:div w:id="1584333727">
      <w:bodyDiv w:val="1"/>
      <w:marLeft w:val="0"/>
      <w:marRight w:val="0"/>
      <w:marTop w:val="0"/>
      <w:marBottom w:val="0"/>
      <w:divBdr>
        <w:top w:val="none" w:sz="0" w:space="0" w:color="auto"/>
        <w:left w:val="none" w:sz="0" w:space="0" w:color="auto"/>
        <w:bottom w:val="none" w:sz="0" w:space="0" w:color="auto"/>
        <w:right w:val="none" w:sz="0" w:space="0" w:color="auto"/>
      </w:divBdr>
    </w:div>
    <w:div w:id="1714693579">
      <w:bodyDiv w:val="1"/>
      <w:marLeft w:val="0"/>
      <w:marRight w:val="0"/>
      <w:marTop w:val="0"/>
      <w:marBottom w:val="0"/>
      <w:divBdr>
        <w:top w:val="none" w:sz="0" w:space="0" w:color="auto"/>
        <w:left w:val="none" w:sz="0" w:space="0" w:color="auto"/>
        <w:bottom w:val="none" w:sz="0" w:space="0" w:color="auto"/>
        <w:right w:val="none" w:sz="0" w:space="0" w:color="auto"/>
      </w:divBdr>
    </w:div>
    <w:div w:id="1777863756">
      <w:bodyDiv w:val="1"/>
      <w:marLeft w:val="0"/>
      <w:marRight w:val="0"/>
      <w:marTop w:val="0"/>
      <w:marBottom w:val="0"/>
      <w:divBdr>
        <w:top w:val="none" w:sz="0" w:space="0" w:color="auto"/>
        <w:left w:val="none" w:sz="0" w:space="0" w:color="auto"/>
        <w:bottom w:val="none" w:sz="0" w:space="0" w:color="auto"/>
        <w:right w:val="none" w:sz="0" w:space="0" w:color="auto"/>
      </w:divBdr>
    </w:div>
    <w:div w:id="1864438170">
      <w:bodyDiv w:val="1"/>
      <w:marLeft w:val="0"/>
      <w:marRight w:val="0"/>
      <w:marTop w:val="0"/>
      <w:marBottom w:val="0"/>
      <w:divBdr>
        <w:top w:val="none" w:sz="0" w:space="0" w:color="auto"/>
        <w:left w:val="none" w:sz="0" w:space="0" w:color="auto"/>
        <w:bottom w:val="none" w:sz="0" w:space="0" w:color="auto"/>
        <w:right w:val="none" w:sz="0" w:space="0" w:color="auto"/>
      </w:divBdr>
    </w:div>
    <w:div w:id="1930233200">
      <w:bodyDiv w:val="1"/>
      <w:marLeft w:val="0"/>
      <w:marRight w:val="0"/>
      <w:marTop w:val="0"/>
      <w:marBottom w:val="0"/>
      <w:divBdr>
        <w:top w:val="none" w:sz="0" w:space="0" w:color="auto"/>
        <w:left w:val="none" w:sz="0" w:space="0" w:color="auto"/>
        <w:bottom w:val="none" w:sz="0" w:space="0" w:color="auto"/>
        <w:right w:val="none" w:sz="0" w:space="0" w:color="auto"/>
      </w:divBdr>
    </w:div>
    <w:div w:id="1946114527">
      <w:bodyDiv w:val="1"/>
      <w:marLeft w:val="0"/>
      <w:marRight w:val="0"/>
      <w:marTop w:val="0"/>
      <w:marBottom w:val="0"/>
      <w:divBdr>
        <w:top w:val="none" w:sz="0" w:space="0" w:color="auto"/>
        <w:left w:val="none" w:sz="0" w:space="0" w:color="auto"/>
        <w:bottom w:val="none" w:sz="0" w:space="0" w:color="auto"/>
        <w:right w:val="none" w:sz="0" w:space="0" w:color="auto"/>
      </w:divBdr>
    </w:div>
    <w:div w:id="1982736246">
      <w:bodyDiv w:val="1"/>
      <w:marLeft w:val="0"/>
      <w:marRight w:val="0"/>
      <w:marTop w:val="0"/>
      <w:marBottom w:val="0"/>
      <w:divBdr>
        <w:top w:val="none" w:sz="0" w:space="0" w:color="auto"/>
        <w:left w:val="none" w:sz="0" w:space="0" w:color="auto"/>
        <w:bottom w:val="none" w:sz="0" w:space="0" w:color="auto"/>
        <w:right w:val="none" w:sz="0" w:space="0" w:color="auto"/>
      </w:divBdr>
    </w:div>
    <w:div w:id="1984046217">
      <w:bodyDiv w:val="1"/>
      <w:marLeft w:val="0"/>
      <w:marRight w:val="0"/>
      <w:marTop w:val="0"/>
      <w:marBottom w:val="0"/>
      <w:divBdr>
        <w:top w:val="none" w:sz="0" w:space="0" w:color="auto"/>
        <w:left w:val="none" w:sz="0" w:space="0" w:color="auto"/>
        <w:bottom w:val="none" w:sz="0" w:space="0" w:color="auto"/>
        <w:right w:val="none" w:sz="0" w:space="0" w:color="auto"/>
      </w:divBdr>
    </w:div>
    <w:div w:id="2034912438">
      <w:bodyDiv w:val="1"/>
      <w:marLeft w:val="0"/>
      <w:marRight w:val="0"/>
      <w:marTop w:val="0"/>
      <w:marBottom w:val="0"/>
      <w:divBdr>
        <w:top w:val="none" w:sz="0" w:space="0" w:color="auto"/>
        <w:left w:val="none" w:sz="0" w:space="0" w:color="auto"/>
        <w:bottom w:val="none" w:sz="0" w:space="0" w:color="auto"/>
        <w:right w:val="none" w:sz="0" w:space="0" w:color="auto"/>
      </w:divBdr>
    </w:div>
    <w:div w:id="2038853365">
      <w:bodyDiv w:val="1"/>
      <w:marLeft w:val="0"/>
      <w:marRight w:val="0"/>
      <w:marTop w:val="0"/>
      <w:marBottom w:val="0"/>
      <w:divBdr>
        <w:top w:val="none" w:sz="0" w:space="0" w:color="auto"/>
        <w:left w:val="none" w:sz="0" w:space="0" w:color="auto"/>
        <w:bottom w:val="none" w:sz="0" w:space="0" w:color="auto"/>
        <w:right w:val="none" w:sz="0" w:space="0" w:color="auto"/>
      </w:divBdr>
    </w:div>
    <w:div w:id="2059208842">
      <w:bodyDiv w:val="1"/>
      <w:marLeft w:val="0"/>
      <w:marRight w:val="0"/>
      <w:marTop w:val="0"/>
      <w:marBottom w:val="0"/>
      <w:divBdr>
        <w:top w:val="none" w:sz="0" w:space="0" w:color="auto"/>
        <w:left w:val="none" w:sz="0" w:space="0" w:color="auto"/>
        <w:bottom w:val="none" w:sz="0" w:space="0" w:color="auto"/>
        <w:right w:val="none" w:sz="0" w:space="0" w:color="auto"/>
      </w:divBdr>
    </w:div>
    <w:div w:id="2068844237">
      <w:bodyDiv w:val="1"/>
      <w:marLeft w:val="0"/>
      <w:marRight w:val="0"/>
      <w:marTop w:val="0"/>
      <w:marBottom w:val="0"/>
      <w:divBdr>
        <w:top w:val="none" w:sz="0" w:space="0" w:color="auto"/>
        <w:left w:val="none" w:sz="0" w:space="0" w:color="auto"/>
        <w:bottom w:val="none" w:sz="0" w:space="0" w:color="auto"/>
        <w:right w:val="none" w:sz="0" w:space="0" w:color="auto"/>
      </w:divBdr>
    </w:div>
    <w:div w:id="210672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E71C21C9-7729-4E2A-8B9A-9E46D76831FB}"/>
      </w:docPartPr>
      <w:docPartBody>
        <w:p w:rsidR="00FB0486" w:rsidRDefault="00817E40">
          <w:r w:rsidRPr="0004481E">
            <w:rPr>
              <w:rStyle w:val="PlaceholderText"/>
            </w:rPr>
            <w:t>Choose an item.</w:t>
          </w:r>
        </w:p>
      </w:docPartBody>
    </w:docPart>
    <w:docPart>
      <w:docPartPr>
        <w:name w:val="029FB76A7640474BA045729AFB0F1DAB"/>
        <w:category>
          <w:name w:val="General"/>
          <w:gallery w:val="placeholder"/>
        </w:category>
        <w:types>
          <w:type w:val="bbPlcHdr"/>
        </w:types>
        <w:behaviors>
          <w:behavior w:val="content"/>
        </w:behaviors>
        <w:guid w:val="{E2533882-9B34-4380-A100-7155296CF876}"/>
      </w:docPartPr>
      <w:docPartBody>
        <w:p w:rsidR="008C4BDF" w:rsidRDefault="008C4BDF" w:rsidP="008C4BDF">
          <w:pPr>
            <w:pStyle w:val="029FB76A7640474BA045729AFB0F1DAB"/>
          </w:pPr>
          <w:r w:rsidRPr="0004481E">
            <w:rPr>
              <w:rStyle w:val="PlaceholderText"/>
            </w:rPr>
            <w:t>Choose an item.</w:t>
          </w:r>
        </w:p>
      </w:docPartBody>
    </w:docPart>
    <w:docPart>
      <w:docPartPr>
        <w:name w:val="74C7753ACBA2499B8B84F19D44526071"/>
        <w:category>
          <w:name w:val="General"/>
          <w:gallery w:val="placeholder"/>
        </w:category>
        <w:types>
          <w:type w:val="bbPlcHdr"/>
        </w:types>
        <w:behaviors>
          <w:behavior w:val="content"/>
        </w:behaviors>
        <w:guid w:val="{F5BEA363-4B45-46C7-8C2D-373E6753D8A5}"/>
      </w:docPartPr>
      <w:docPartBody>
        <w:p w:rsidR="007228EC" w:rsidRDefault="003F5CAE" w:rsidP="003F5CAE">
          <w:pPr>
            <w:pStyle w:val="74C7753ACBA2499B8B84F19D4452607111"/>
          </w:pPr>
          <w:r>
            <w:rPr>
              <w:rStyle w:val="PlaceholderText"/>
              <w:rFonts w:ascii="Arial" w:hAnsi="Arial" w:cs="Arial"/>
            </w:rPr>
            <w:t xml:space="preserve">choose </w:t>
          </w:r>
          <w:r w:rsidRPr="00164D7E">
            <w:rPr>
              <w:rStyle w:val="PlaceholderText"/>
              <w:rFonts w:ascii="Arial" w:hAnsi="Arial" w:cs="Arial"/>
            </w:rPr>
            <w:t>item</w:t>
          </w:r>
        </w:p>
      </w:docPartBody>
    </w:docPart>
    <w:docPart>
      <w:docPartPr>
        <w:name w:val="4457E5AE5A2545D987D3C936B341BB25"/>
        <w:category>
          <w:name w:val="General"/>
          <w:gallery w:val="placeholder"/>
        </w:category>
        <w:types>
          <w:type w:val="bbPlcHdr"/>
        </w:types>
        <w:behaviors>
          <w:behavior w:val="content"/>
        </w:behaviors>
        <w:guid w:val="{B1BD9BAC-3868-45F1-BA5D-64A880A231AA}"/>
      </w:docPartPr>
      <w:docPartBody>
        <w:p w:rsidR="007228EC" w:rsidRDefault="003F5CAE" w:rsidP="003F5CAE">
          <w:pPr>
            <w:pStyle w:val="4457E5AE5A2545D987D3C936B341BB2511"/>
          </w:pPr>
          <w:r w:rsidRPr="00164D7E">
            <w:rPr>
              <w:rStyle w:val="PlaceholderText"/>
              <w:rFonts w:ascii="Arial" w:hAnsi="Arial" w:cs="Arial"/>
            </w:rPr>
            <w:t>c</w:t>
          </w:r>
          <w:r>
            <w:rPr>
              <w:rStyle w:val="PlaceholderText"/>
              <w:rFonts w:ascii="Arial" w:hAnsi="Arial" w:cs="Arial"/>
            </w:rPr>
            <w:t xml:space="preserve">hoose </w:t>
          </w:r>
          <w:r w:rsidRPr="00164D7E">
            <w:rPr>
              <w:rStyle w:val="PlaceholderText"/>
              <w:rFonts w:ascii="Arial" w:hAnsi="Arial" w:cs="Arial"/>
            </w:rPr>
            <w:t>item</w:t>
          </w:r>
        </w:p>
      </w:docPartBody>
    </w:docPart>
    <w:docPart>
      <w:docPartPr>
        <w:name w:val="74CE35A7106545E1B3C1EE9BE3BF895B"/>
        <w:category>
          <w:name w:val="General"/>
          <w:gallery w:val="placeholder"/>
        </w:category>
        <w:types>
          <w:type w:val="bbPlcHdr"/>
        </w:types>
        <w:behaviors>
          <w:behavior w:val="content"/>
        </w:behaviors>
        <w:guid w:val="{8AC88693-14F3-4E29-8DF0-BA2CBEF5E679}"/>
      </w:docPartPr>
      <w:docPartBody>
        <w:p w:rsidR="002128F8" w:rsidRDefault="003F5CAE" w:rsidP="003F5CAE">
          <w:pPr>
            <w:pStyle w:val="74CE35A7106545E1B3C1EE9BE3BF895B8"/>
          </w:pPr>
          <w:r>
            <w:rPr>
              <w:rStyle w:val="PlaceholderText"/>
              <w:rFonts w:ascii="Arial" w:hAnsi="Arial" w:cs="Arial"/>
            </w:rPr>
            <w:t xml:space="preserve">choose </w:t>
          </w:r>
          <w:r w:rsidRPr="00364846">
            <w:rPr>
              <w:rStyle w:val="PlaceholderText"/>
              <w:rFonts w:ascii="Arial" w:hAnsi="Arial" w:cs="Arial"/>
            </w:rPr>
            <w:t>item</w:t>
          </w:r>
        </w:p>
      </w:docPartBody>
    </w:docPart>
    <w:docPart>
      <w:docPartPr>
        <w:name w:val="3F4FFF373B994A4C8155D256097354BC"/>
        <w:category>
          <w:name w:val="General"/>
          <w:gallery w:val="placeholder"/>
        </w:category>
        <w:types>
          <w:type w:val="bbPlcHdr"/>
        </w:types>
        <w:behaviors>
          <w:behavior w:val="content"/>
        </w:behaviors>
        <w:guid w:val="{5576CEE7-9359-41AF-B109-4EB067AC1D37}"/>
      </w:docPartPr>
      <w:docPartBody>
        <w:p w:rsidR="002128F8" w:rsidRDefault="003F5CAE" w:rsidP="003F5CAE">
          <w:pPr>
            <w:pStyle w:val="3F4FFF373B994A4C8155D256097354BC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527711BFBB494E6DAE2D7241985738F1"/>
        <w:category>
          <w:name w:val="General"/>
          <w:gallery w:val="placeholder"/>
        </w:category>
        <w:types>
          <w:type w:val="bbPlcHdr"/>
        </w:types>
        <w:behaviors>
          <w:behavior w:val="content"/>
        </w:behaviors>
        <w:guid w:val="{FB16E635-C054-47F0-B858-FCA86B252285}"/>
      </w:docPartPr>
      <w:docPartBody>
        <w:p w:rsidR="002128F8" w:rsidRDefault="003F5CAE" w:rsidP="003F5CAE">
          <w:pPr>
            <w:pStyle w:val="527711BFBB494E6DAE2D7241985738F1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796D96648AA8493CAA747579DA90B8BA"/>
        <w:category>
          <w:name w:val="General"/>
          <w:gallery w:val="placeholder"/>
        </w:category>
        <w:types>
          <w:type w:val="bbPlcHdr"/>
        </w:types>
        <w:behaviors>
          <w:behavior w:val="content"/>
        </w:behaviors>
        <w:guid w:val="{04A2232F-F4EE-473D-9F61-D8993217388C}"/>
      </w:docPartPr>
      <w:docPartBody>
        <w:p w:rsidR="002128F8" w:rsidRDefault="003F5CAE" w:rsidP="003F5CAE">
          <w:pPr>
            <w:pStyle w:val="796D96648AA8493CAA747579DA90B8BA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7AEDDE8C443E4E6C82A58520BF9EF250"/>
        <w:category>
          <w:name w:val="General"/>
          <w:gallery w:val="placeholder"/>
        </w:category>
        <w:types>
          <w:type w:val="bbPlcHdr"/>
        </w:types>
        <w:behaviors>
          <w:behavior w:val="content"/>
        </w:behaviors>
        <w:guid w:val="{5B222B15-E0EE-42EA-86C3-B12C63558891}"/>
      </w:docPartPr>
      <w:docPartBody>
        <w:p w:rsidR="002128F8" w:rsidRDefault="003F5CAE" w:rsidP="003F5CAE">
          <w:pPr>
            <w:pStyle w:val="7AEDDE8C443E4E6C82A58520BF9EF250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47D389F622D24EDDAC47CE0C145A54D9"/>
        <w:category>
          <w:name w:val="General"/>
          <w:gallery w:val="placeholder"/>
        </w:category>
        <w:types>
          <w:type w:val="bbPlcHdr"/>
        </w:types>
        <w:behaviors>
          <w:behavior w:val="content"/>
        </w:behaviors>
        <w:guid w:val="{88D54AAE-C95A-4640-832E-560B7AECAD31}"/>
      </w:docPartPr>
      <w:docPartBody>
        <w:p w:rsidR="002128F8" w:rsidRDefault="003F5CAE" w:rsidP="003F5CAE">
          <w:pPr>
            <w:pStyle w:val="47D389F622D24EDDAC47CE0C145A54D9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9BABDA82A5414FB7AAB1B07543B388AC"/>
        <w:category>
          <w:name w:val="General"/>
          <w:gallery w:val="placeholder"/>
        </w:category>
        <w:types>
          <w:type w:val="bbPlcHdr"/>
        </w:types>
        <w:behaviors>
          <w:behavior w:val="content"/>
        </w:behaviors>
        <w:guid w:val="{39B3A834-9F26-4B39-92D5-48FF16CE8315}"/>
      </w:docPartPr>
      <w:docPartBody>
        <w:p w:rsidR="002128F8" w:rsidRDefault="003F5CAE" w:rsidP="003F5CAE">
          <w:pPr>
            <w:pStyle w:val="9BABDA82A5414FB7AAB1B07543B388AC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6A4B46D232F04F44AE5E7D7C7588AE4D"/>
        <w:category>
          <w:name w:val="General"/>
          <w:gallery w:val="placeholder"/>
        </w:category>
        <w:types>
          <w:type w:val="bbPlcHdr"/>
        </w:types>
        <w:behaviors>
          <w:behavior w:val="content"/>
        </w:behaviors>
        <w:guid w:val="{5FFD315C-5EF8-4480-B29B-DE0852A77691}"/>
      </w:docPartPr>
      <w:docPartBody>
        <w:p w:rsidR="002128F8" w:rsidRDefault="003F5CAE" w:rsidP="003F5CAE">
          <w:pPr>
            <w:pStyle w:val="6A4B46D232F04F44AE5E7D7C7588AE4D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F9C2C6384D754EC48DBE4A9865E56583"/>
        <w:category>
          <w:name w:val="General"/>
          <w:gallery w:val="placeholder"/>
        </w:category>
        <w:types>
          <w:type w:val="bbPlcHdr"/>
        </w:types>
        <w:behaviors>
          <w:behavior w:val="content"/>
        </w:behaviors>
        <w:guid w:val="{23327591-FEE8-44FB-9C91-E60DFE36F62E}"/>
      </w:docPartPr>
      <w:docPartBody>
        <w:p w:rsidR="002128F8" w:rsidRDefault="003F5CAE" w:rsidP="003F5CAE">
          <w:pPr>
            <w:pStyle w:val="F9C2C6384D754EC48DBE4A9865E56583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CF8C70C048D44B75A8195EDBD13804D1"/>
        <w:category>
          <w:name w:val="General"/>
          <w:gallery w:val="placeholder"/>
        </w:category>
        <w:types>
          <w:type w:val="bbPlcHdr"/>
        </w:types>
        <w:behaviors>
          <w:behavior w:val="content"/>
        </w:behaviors>
        <w:guid w:val="{89A49845-C9EC-4AF6-8797-97AD7301D921}"/>
      </w:docPartPr>
      <w:docPartBody>
        <w:p w:rsidR="002128F8" w:rsidRDefault="003F5CAE" w:rsidP="003F5CAE">
          <w:pPr>
            <w:pStyle w:val="CF8C70C048D44B75A8195EDBD13804D1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B1662F9010E2483F83671212E663BCF7"/>
        <w:category>
          <w:name w:val="General"/>
          <w:gallery w:val="placeholder"/>
        </w:category>
        <w:types>
          <w:type w:val="bbPlcHdr"/>
        </w:types>
        <w:behaviors>
          <w:behavior w:val="content"/>
        </w:behaviors>
        <w:guid w:val="{F3E1A3F3-2815-4166-9CB2-090B87786FAE}"/>
      </w:docPartPr>
      <w:docPartBody>
        <w:p w:rsidR="002128F8" w:rsidRDefault="003F5CAE" w:rsidP="003F5CAE">
          <w:pPr>
            <w:pStyle w:val="B1662F9010E2483F83671212E663BCF7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58D846C07FE34B22807A36E3F842DF82"/>
        <w:category>
          <w:name w:val="General"/>
          <w:gallery w:val="placeholder"/>
        </w:category>
        <w:types>
          <w:type w:val="bbPlcHdr"/>
        </w:types>
        <w:behaviors>
          <w:behavior w:val="content"/>
        </w:behaviors>
        <w:guid w:val="{C368840B-BE61-4860-AAFD-C8F6506B7DF6}"/>
      </w:docPartPr>
      <w:docPartBody>
        <w:p w:rsidR="002128F8" w:rsidRDefault="003F5CAE" w:rsidP="003F5CAE">
          <w:pPr>
            <w:pStyle w:val="58D846C07FE34B22807A36E3F842DF828"/>
          </w:pPr>
          <w:r>
            <w:rPr>
              <w:rStyle w:val="PlaceholderText"/>
              <w:rFonts w:ascii="Arial" w:hAnsi="Arial" w:cs="Arial"/>
            </w:rPr>
            <w:t>choose item</w:t>
          </w:r>
        </w:p>
      </w:docPartBody>
    </w:docPart>
    <w:docPart>
      <w:docPartPr>
        <w:name w:val="1F0B7F9BFE21427B8DC41F32C15794B9"/>
        <w:category>
          <w:name w:val="General"/>
          <w:gallery w:val="placeholder"/>
        </w:category>
        <w:types>
          <w:type w:val="bbPlcHdr"/>
        </w:types>
        <w:behaviors>
          <w:behavior w:val="content"/>
        </w:behaviors>
        <w:guid w:val="{92FEB2D2-4ED0-409C-A91C-2AD04564D3CF}"/>
      </w:docPartPr>
      <w:docPartBody>
        <w:p w:rsidR="002128F8" w:rsidRDefault="003F5CAE" w:rsidP="003F5CAE">
          <w:pPr>
            <w:pStyle w:val="1F0B7F9BFE21427B8DC41F32C15794B98"/>
          </w:pPr>
          <w:r>
            <w:rPr>
              <w:rStyle w:val="PlaceholderText"/>
              <w:rFonts w:ascii="Arial" w:hAnsi="Arial" w:cs="Arial"/>
            </w:rPr>
            <w:t xml:space="preserve">choose </w:t>
          </w:r>
          <w:r w:rsidRPr="0013165F">
            <w:rPr>
              <w:rStyle w:val="PlaceholderText"/>
              <w:rFonts w:ascii="Arial" w:hAnsi="Arial" w:cs="Arial"/>
            </w:rPr>
            <w:t>item</w:t>
          </w:r>
        </w:p>
      </w:docPartBody>
    </w:docPart>
    <w:docPart>
      <w:docPartPr>
        <w:name w:val="5983B35A65F64989AAF81DC80DFEDBF3"/>
        <w:category>
          <w:name w:val="General"/>
          <w:gallery w:val="placeholder"/>
        </w:category>
        <w:types>
          <w:type w:val="bbPlcHdr"/>
        </w:types>
        <w:behaviors>
          <w:behavior w:val="content"/>
        </w:behaviors>
        <w:guid w:val="{57A7C847-4644-4843-BE64-319173BE9574}"/>
      </w:docPartPr>
      <w:docPartBody>
        <w:p w:rsidR="002128F8" w:rsidRDefault="003F5CAE" w:rsidP="003F5CAE">
          <w:pPr>
            <w:pStyle w:val="5983B35A65F64989AAF81DC80DFEDBF38"/>
          </w:pPr>
          <w:r>
            <w:rPr>
              <w:rStyle w:val="PlaceholderText"/>
              <w:rFonts w:ascii="Arial" w:hAnsi="Arial" w:cs="Arial"/>
            </w:rPr>
            <w:t xml:space="preserve">choose </w:t>
          </w:r>
          <w:r w:rsidRPr="00364846">
            <w:rPr>
              <w:rStyle w:val="PlaceholderText"/>
              <w:rFonts w:ascii="Arial" w:hAnsi="Arial" w:cs="Arial"/>
            </w:rPr>
            <w:t>item</w:t>
          </w:r>
        </w:p>
      </w:docPartBody>
    </w:docPart>
    <w:docPart>
      <w:docPartPr>
        <w:name w:val="04D8F1B85CD6403C9D73E911BABC5079"/>
        <w:category>
          <w:name w:val="General"/>
          <w:gallery w:val="placeholder"/>
        </w:category>
        <w:types>
          <w:type w:val="bbPlcHdr"/>
        </w:types>
        <w:behaviors>
          <w:behavior w:val="content"/>
        </w:behaviors>
        <w:guid w:val="{243D2731-B64C-4F4E-8E3A-A840713A0E93}"/>
      </w:docPartPr>
      <w:docPartBody>
        <w:p w:rsidR="002128F8" w:rsidRDefault="003F5CAE" w:rsidP="003F5CAE">
          <w:pPr>
            <w:pStyle w:val="04D8F1B85CD6403C9D73E911BABC50797"/>
          </w:pPr>
          <w:r>
            <w:rPr>
              <w:rStyle w:val="PlaceholderText"/>
              <w:rFonts w:ascii="Arial" w:hAnsi="Arial" w:cs="Arial"/>
            </w:rPr>
            <w:t>choose</w:t>
          </w:r>
          <w:r w:rsidRPr="00364846">
            <w:rPr>
              <w:rStyle w:val="PlaceholderText"/>
              <w:rFonts w:ascii="Arial" w:hAnsi="Arial" w:cs="Arial"/>
            </w:rPr>
            <w:t xml:space="preserve"> item</w:t>
          </w:r>
        </w:p>
      </w:docPartBody>
    </w:docPart>
    <w:docPart>
      <w:docPartPr>
        <w:name w:val="18B2539DEAB54A82B20BC8105792FEE3"/>
        <w:category>
          <w:name w:val="General"/>
          <w:gallery w:val="placeholder"/>
        </w:category>
        <w:types>
          <w:type w:val="bbPlcHdr"/>
        </w:types>
        <w:behaviors>
          <w:behavior w:val="content"/>
        </w:behaviors>
        <w:guid w:val="{DB714E4E-28B0-4805-ACB1-D1C9A59BDE2E}"/>
      </w:docPartPr>
      <w:docPartBody>
        <w:p w:rsidR="002128F8" w:rsidRDefault="003F5CAE" w:rsidP="003F5CAE">
          <w:pPr>
            <w:pStyle w:val="18B2539DEAB54A82B20BC8105792FEE37"/>
          </w:pPr>
          <w:r>
            <w:rPr>
              <w:rStyle w:val="PlaceholderText"/>
              <w:rFonts w:ascii="Arial" w:hAnsi="Arial" w:cs="Arial"/>
            </w:rPr>
            <w:t>choose</w:t>
          </w:r>
          <w:r w:rsidRPr="00364846">
            <w:rPr>
              <w:rStyle w:val="PlaceholderText"/>
              <w:rFonts w:ascii="Arial" w:hAnsi="Arial" w:cs="Arial"/>
            </w:rPr>
            <w:t xml:space="preserve"> item</w:t>
          </w:r>
        </w:p>
      </w:docPartBody>
    </w:docPart>
    <w:docPart>
      <w:docPartPr>
        <w:name w:val="AB5ADE12CE1149AABA053EC068F1C28E"/>
        <w:category>
          <w:name w:val="General"/>
          <w:gallery w:val="placeholder"/>
        </w:category>
        <w:types>
          <w:type w:val="bbPlcHdr"/>
        </w:types>
        <w:behaviors>
          <w:behavior w:val="content"/>
        </w:behaviors>
        <w:guid w:val="{126FDE92-AB31-4F2D-A38F-A9F170BCF4CB}"/>
      </w:docPartPr>
      <w:docPartBody>
        <w:p w:rsidR="002128F8" w:rsidRDefault="003F5CAE" w:rsidP="003F5CAE">
          <w:pPr>
            <w:pStyle w:val="AB5ADE12CE1149AABA053EC068F1C28E7"/>
          </w:pPr>
          <w:r>
            <w:rPr>
              <w:rStyle w:val="PlaceholderText"/>
              <w:rFonts w:ascii="Arial" w:hAnsi="Arial" w:cs="Arial"/>
            </w:rPr>
            <w:t xml:space="preserve">choose </w:t>
          </w:r>
          <w:r w:rsidRPr="00364846">
            <w:rPr>
              <w:rStyle w:val="PlaceholderText"/>
              <w:rFonts w:ascii="Arial" w:hAnsi="Arial" w:cs="Arial"/>
            </w:rPr>
            <w:t>item</w:t>
          </w:r>
        </w:p>
      </w:docPartBody>
    </w:docPart>
    <w:docPart>
      <w:docPartPr>
        <w:name w:val="8C2BF6D14CD94B43A064675DBBDFB29F"/>
        <w:category>
          <w:name w:val="General"/>
          <w:gallery w:val="placeholder"/>
        </w:category>
        <w:types>
          <w:type w:val="bbPlcHdr"/>
        </w:types>
        <w:behaviors>
          <w:behavior w:val="content"/>
        </w:behaviors>
        <w:guid w:val="{74D3A291-6157-40B0-8EB9-EBEC790A70C4}"/>
      </w:docPartPr>
      <w:docPartBody>
        <w:p w:rsidR="002128F8" w:rsidRDefault="003F5CAE" w:rsidP="003F5CAE">
          <w:pPr>
            <w:pStyle w:val="8C2BF6D14CD94B43A064675DBBDFB29F7"/>
          </w:pPr>
          <w:r>
            <w:rPr>
              <w:rStyle w:val="PlaceholderText"/>
              <w:rFonts w:ascii="Arial" w:hAnsi="Arial" w:cs="Arial"/>
            </w:rPr>
            <w:t xml:space="preserve">choose </w:t>
          </w:r>
          <w:r w:rsidRPr="00364846">
            <w:rPr>
              <w:rStyle w:val="PlaceholderText"/>
              <w:rFonts w:ascii="Arial" w:hAnsi="Arial" w:cs="Arial"/>
            </w:rPr>
            <w:t>item</w:t>
          </w:r>
        </w:p>
      </w:docPartBody>
    </w:docPart>
    <w:docPart>
      <w:docPartPr>
        <w:name w:val="245539EA2DA44765A8B119050C687CA1"/>
        <w:category>
          <w:name w:val="General"/>
          <w:gallery w:val="placeholder"/>
        </w:category>
        <w:types>
          <w:type w:val="bbPlcHdr"/>
        </w:types>
        <w:behaviors>
          <w:behavior w:val="content"/>
        </w:behaviors>
        <w:guid w:val="{8265B7D4-4181-4C98-B30B-7B5D63030555}"/>
      </w:docPartPr>
      <w:docPartBody>
        <w:p w:rsidR="003F5CAE" w:rsidRDefault="003F5CAE" w:rsidP="003F5CAE">
          <w:pPr>
            <w:pStyle w:val="245539EA2DA44765A8B119050C687CA11"/>
          </w:pPr>
          <w:r>
            <w:rPr>
              <w:rStyle w:val="PlaceholderText"/>
              <w:rFonts w:ascii="Arial" w:hAnsi="Arial" w:cs="Arial"/>
            </w:rPr>
            <w:t>c</w:t>
          </w:r>
          <w:r w:rsidRPr="00111EFD">
            <w:rPr>
              <w:rStyle w:val="PlaceholderText"/>
              <w:rFonts w:ascii="Arial" w:hAnsi="Arial" w:cs="Arial"/>
            </w:rPr>
            <w:t>hoose item</w:t>
          </w:r>
        </w:p>
      </w:docPartBody>
    </w:docPart>
    <w:docPart>
      <w:docPartPr>
        <w:name w:val="CB78661DBAB8470DA98760DD504EAD26"/>
        <w:category>
          <w:name w:val="General"/>
          <w:gallery w:val="placeholder"/>
        </w:category>
        <w:types>
          <w:type w:val="bbPlcHdr"/>
        </w:types>
        <w:behaviors>
          <w:behavior w:val="content"/>
        </w:behaviors>
        <w:guid w:val="{F745A4B8-8EDE-4723-AC47-ED0D4FAFE34E}"/>
      </w:docPartPr>
      <w:docPartBody>
        <w:p w:rsidR="003F5CAE" w:rsidRDefault="003F5CAE" w:rsidP="003F5CAE">
          <w:pPr>
            <w:pStyle w:val="CB78661DBAB8470DA98760DD504EAD26"/>
          </w:pPr>
          <w:r w:rsidRPr="0004481E">
            <w:rPr>
              <w:rStyle w:val="PlaceholderText"/>
            </w:rPr>
            <w:t>Choose an item.</w:t>
          </w:r>
        </w:p>
      </w:docPartBody>
    </w:docPart>
    <w:docPart>
      <w:docPartPr>
        <w:name w:val="DCD9890BCA72425DB952FE7F70B2AFAB"/>
        <w:category>
          <w:name w:val="General"/>
          <w:gallery w:val="placeholder"/>
        </w:category>
        <w:types>
          <w:type w:val="bbPlcHdr"/>
        </w:types>
        <w:behaviors>
          <w:behavior w:val="content"/>
        </w:behaviors>
        <w:guid w:val="{6F509E7E-A54D-4A15-A153-189B76BF1190}"/>
      </w:docPartPr>
      <w:docPartBody>
        <w:p w:rsidR="003F5CAE" w:rsidRDefault="003F5CAE" w:rsidP="003F5CAE">
          <w:pPr>
            <w:pStyle w:val="DCD9890BCA72425DB952FE7F70B2AFAB1"/>
          </w:pPr>
          <w:r>
            <w:rPr>
              <w:rStyle w:val="PlaceholderText"/>
              <w:rFonts w:ascii="Arial" w:hAnsi="Arial" w:cs="Arial"/>
            </w:rPr>
            <w:t>c</w:t>
          </w:r>
          <w:r w:rsidRPr="00111EFD">
            <w:rPr>
              <w:rStyle w:val="PlaceholderText"/>
              <w:rFonts w:ascii="Arial" w:hAnsi="Arial" w:cs="Arial"/>
            </w:rPr>
            <w:t>hoose item</w:t>
          </w:r>
        </w:p>
      </w:docPartBody>
    </w:docPart>
    <w:docPart>
      <w:docPartPr>
        <w:name w:val="EB301682954446BA9DBA21033EA5D648"/>
        <w:category>
          <w:name w:val="General"/>
          <w:gallery w:val="placeholder"/>
        </w:category>
        <w:types>
          <w:type w:val="bbPlcHdr"/>
        </w:types>
        <w:behaviors>
          <w:behavior w:val="content"/>
        </w:behaviors>
        <w:guid w:val="{FEF23067-5152-4EC9-8156-54675A1A6141}"/>
      </w:docPartPr>
      <w:docPartBody>
        <w:p w:rsidR="003F5CAE" w:rsidRDefault="003F5CAE" w:rsidP="003F5CAE">
          <w:pPr>
            <w:pStyle w:val="EB301682954446BA9DBA21033EA5D6481"/>
          </w:pPr>
          <w:r>
            <w:rPr>
              <w:rFonts w:ascii="Arial" w:hAnsi="Arial" w:cs="Arial"/>
              <w:sz w:val="21"/>
              <w:szCs w:val="21"/>
            </w:rPr>
            <w:t>choose</w:t>
          </w:r>
          <w:r w:rsidRPr="00F66A82">
            <w:rPr>
              <w:rFonts w:ascii="Arial" w:hAnsi="Arial" w:cs="Arial"/>
              <w:sz w:val="21"/>
              <w:szCs w:val="21"/>
            </w:rPr>
            <w:t xml:space="preserve"> item</w:t>
          </w:r>
        </w:p>
      </w:docPartBody>
    </w:docPart>
    <w:docPart>
      <w:docPartPr>
        <w:name w:val="0E46420771CE41FB9DEA427677E04657"/>
        <w:category>
          <w:name w:val="General"/>
          <w:gallery w:val="placeholder"/>
        </w:category>
        <w:types>
          <w:type w:val="bbPlcHdr"/>
        </w:types>
        <w:behaviors>
          <w:behavior w:val="content"/>
        </w:behaviors>
        <w:guid w:val="{C1E48752-886E-43FF-A699-F69E9166C0AC}"/>
      </w:docPartPr>
      <w:docPartBody>
        <w:p w:rsidR="003F5CAE" w:rsidRDefault="003F5CAE" w:rsidP="003F5CAE">
          <w:pPr>
            <w:pStyle w:val="0E46420771CE41FB9DEA427677E046571"/>
          </w:pPr>
          <w:r>
            <w:rPr>
              <w:rFonts w:ascii="Arial" w:hAnsi="Arial" w:cs="Arial"/>
              <w:sz w:val="21"/>
              <w:szCs w:val="21"/>
            </w:rPr>
            <w:t xml:space="preserve">choose </w:t>
          </w:r>
          <w:r w:rsidRPr="00F66A82">
            <w:rPr>
              <w:rFonts w:ascii="Arial" w:hAnsi="Arial" w:cs="Arial"/>
              <w:sz w:val="21"/>
              <w:szCs w:val="21"/>
            </w:rPr>
            <w:t>item</w:t>
          </w:r>
        </w:p>
      </w:docPartBody>
    </w:docPart>
    <w:docPart>
      <w:docPartPr>
        <w:name w:val="AB65F4A0A8054482A1EFEB25ADAEC12D"/>
        <w:category>
          <w:name w:val="General"/>
          <w:gallery w:val="placeholder"/>
        </w:category>
        <w:types>
          <w:type w:val="bbPlcHdr"/>
        </w:types>
        <w:behaviors>
          <w:behavior w:val="content"/>
        </w:behaviors>
        <w:guid w:val="{6E241C77-8309-4836-AE04-F874A8783512}"/>
      </w:docPartPr>
      <w:docPartBody>
        <w:p w:rsidR="003F5CAE" w:rsidRDefault="003F5CAE" w:rsidP="003F5CAE">
          <w:pPr>
            <w:pStyle w:val="AB65F4A0A8054482A1EFEB25ADAEC12D1"/>
          </w:pPr>
          <w:r>
            <w:rPr>
              <w:rFonts w:ascii="Arial" w:hAnsi="Arial" w:cs="Arial"/>
              <w:sz w:val="20"/>
              <w:szCs w:val="20"/>
            </w:rPr>
            <w:t>choose</w:t>
          </w:r>
          <w:r w:rsidRPr="00164D7E">
            <w:rPr>
              <w:rFonts w:ascii="Arial" w:hAnsi="Arial" w:cs="Arial"/>
              <w:sz w:val="20"/>
              <w:szCs w:val="20"/>
            </w:rPr>
            <w:t xml:space="preserve"> item</w:t>
          </w:r>
        </w:p>
      </w:docPartBody>
    </w:docPart>
    <w:docPart>
      <w:docPartPr>
        <w:name w:val="E62AECDC010D46C6AED3FF6504DA401C"/>
        <w:category>
          <w:name w:val="General"/>
          <w:gallery w:val="placeholder"/>
        </w:category>
        <w:types>
          <w:type w:val="bbPlcHdr"/>
        </w:types>
        <w:behaviors>
          <w:behavior w:val="content"/>
        </w:behaviors>
        <w:guid w:val="{788580F4-C27E-436C-9720-B7023E7A8AF2}"/>
      </w:docPartPr>
      <w:docPartBody>
        <w:p w:rsidR="003F5CAE" w:rsidRDefault="003F5CAE" w:rsidP="003F5CAE">
          <w:pPr>
            <w:pStyle w:val="E62AECDC010D46C6AED3FF6504DA401C1"/>
          </w:pPr>
          <w:r>
            <w:rPr>
              <w:rFonts w:ascii="Arial" w:hAnsi="Arial" w:cs="Arial"/>
              <w:sz w:val="20"/>
              <w:szCs w:val="20"/>
            </w:rPr>
            <w:t>choose</w:t>
          </w:r>
          <w:r w:rsidRPr="00164D7E">
            <w:rPr>
              <w:rFonts w:ascii="Arial" w:hAnsi="Arial" w:cs="Arial"/>
              <w:sz w:val="20"/>
              <w:szCs w:val="20"/>
            </w:rPr>
            <w:t xml:space="preserve"> item</w:t>
          </w:r>
        </w:p>
      </w:docPartBody>
    </w:docPart>
    <w:docPart>
      <w:docPartPr>
        <w:name w:val="CD5797C64836408EB639DD1A7BB1F0F7"/>
        <w:category>
          <w:name w:val="General"/>
          <w:gallery w:val="placeholder"/>
        </w:category>
        <w:types>
          <w:type w:val="bbPlcHdr"/>
        </w:types>
        <w:behaviors>
          <w:behavior w:val="content"/>
        </w:behaviors>
        <w:guid w:val="{B633BD8C-1EA0-4460-A602-DDC201339A2C}"/>
      </w:docPartPr>
      <w:docPartBody>
        <w:p w:rsidR="003F5CAE" w:rsidRDefault="003F5CAE" w:rsidP="003F5CAE">
          <w:pPr>
            <w:pStyle w:val="CD5797C64836408EB639DD1A7BB1F0F71"/>
          </w:pPr>
          <w:r>
            <w:rPr>
              <w:rFonts w:ascii="Arial" w:hAnsi="Arial" w:cs="Arial"/>
              <w:sz w:val="20"/>
              <w:szCs w:val="20"/>
            </w:rPr>
            <w:t xml:space="preserve">choose </w:t>
          </w:r>
          <w:r w:rsidRPr="00164D7E">
            <w:rPr>
              <w:rFonts w:ascii="Arial" w:hAnsi="Arial" w:cs="Arial"/>
              <w:sz w:val="20"/>
              <w:szCs w:val="20"/>
            </w:rPr>
            <w:t>item</w:t>
          </w:r>
        </w:p>
      </w:docPartBody>
    </w:docPart>
    <w:docPart>
      <w:docPartPr>
        <w:name w:val="CB8BA46CC9544E13B1B490C2E9001A18"/>
        <w:category>
          <w:name w:val="General"/>
          <w:gallery w:val="placeholder"/>
        </w:category>
        <w:types>
          <w:type w:val="bbPlcHdr"/>
        </w:types>
        <w:behaviors>
          <w:behavior w:val="content"/>
        </w:behaviors>
        <w:guid w:val="{98833EBC-1A66-450C-B6E4-1591ABE732DD}"/>
      </w:docPartPr>
      <w:docPartBody>
        <w:p w:rsidR="003F5CAE" w:rsidRDefault="003F5CAE" w:rsidP="003F5CAE">
          <w:pPr>
            <w:pStyle w:val="CB8BA46CC9544E13B1B490C2E9001A181"/>
          </w:pPr>
          <w:r>
            <w:rPr>
              <w:rFonts w:ascii="Arial" w:hAnsi="Arial" w:cs="Arial"/>
              <w:sz w:val="20"/>
              <w:szCs w:val="20"/>
            </w:rPr>
            <w:t>choose</w:t>
          </w:r>
          <w:r w:rsidRPr="00164D7E">
            <w:rPr>
              <w:rFonts w:ascii="Arial" w:hAnsi="Arial" w:cs="Arial"/>
              <w:sz w:val="20"/>
              <w:szCs w:val="20"/>
            </w:rPr>
            <w:t xml:space="preserve"> item</w:t>
          </w:r>
        </w:p>
      </w:docPartBody>
    </w:docPart>
    <w:docPart>
      <w:docPartPr>
        <w:name w:val="7CD7E9ACAE5144C99661372D388E948A"/>
        <w:category>
          <w:name w:val="General"/>
          <w:gallery w:val="placeholder"/>
        </w:category>
        <w:types>
          <w:type w:val="bbPlcHdr"/>
        </w:types>
        <w:behaviors>
          <w:behavior w:val="content"/>
        </w:behaviors>
        <w:guid w:val="{9C53CA97-C533-4B65-BE08-6C37A5F99E7D}"/>
      </w:docPartPr>
      <w:docPartBody>
        <w:p w:rsidR="003F5CAE" w:rsidRDefault="003F5CAE" w:rsidP="003F5CAE">
          <w:pPr>
            <w:pStyle w:val="7CD7E9ACAE5144C99661372D388E948A1"/>
          </w:pPr>
          <w:r>
            <w:rPr>
              <w:rFonts w:ascii="Arial" w:hAnsi="Arial" w:cs="Arial"/>
              <w:sz w:val="20"/>
              <w:szCs w:val="20"/>
            </w:rPr>
            <w:t>choose</w:t>
          </w:r>
          <w:r w:rsidRPr="00164D7E">
            <w:rPr>
              <w:rFonts w:ascii="Arial" w:hAnsi="Arial" w:cs="Arial"/>
              <w:sz w:val="20"/>
              <w:szCs w:val="20"/>
            </w:rPr>
            <w:t xml:space="preserve"> item</w:t>
          </w:r>
        </w:p>
      </w:docPartBody>
    </w:docPart>
    <w:docPart>
      <w:docPartPr>
        <w:name w:val="68B52854AA6F42A1ADA3119BEECB2737"/>
        <w:category>
          <w:name w:val="General"/>
          <w:gallery w:val="placeholder"/>
        </w:category>
        <w:types>
          <w:type w:val="bbPlcHdr"/>
        </w:types>
        <w:behaviors>
          <w:behavior w:val="content"/>
        </w:behaviors>
        <w:guid w:val="{A2AC7AB5-3627-4CDB-AE24-836FCEB71004}"/>
      </w:docPartPr>
      <w:docPartBody>
        <w:p w:rsidR="003F5CAE" w:rsidRDefault="003F5CAE" w:rsidP="003F5CAE">
          <w:pPr>
            <w:pStyle w:val="68B52854AA6F42A1ADA3119BEECB2737"/>
          </w:pPr>
          <w:r>
            <w:rPr>
              <w:rFonts w:ascii="Arial" w:hAnsi="Arial" w:cs="Arial"/>
            </w:rPr>
            <w:t>c</w:t>
          </w:r>
          <w:r w:rsidRPr="0013165F">
            <w:rPr>
              <w:rFonts w:ascii="Arial" w:hAnsi="Arial" w:cs="Arial"/>
            </w:rPr>
            <w:t xml:space="preserve">hoose </w:t>
          </w:r>
          <w:r>
            <w:rPr>
              <w:rFonts w:ascii="Arial" w:hAnsi="Arial" w:cs="Arial"/>
            </w:rPr>
            <w:t>item</w:t>
          </w:r>
        </w:p>
      </w:docPartBody>
    </w:docPart>
    <w:docPart>
      <w:docPartPr>
        <w:name w:val="501B380806F1453B830C6CA13DD4597C"/>
        <w:category>
          <w:name w:val="General"/>
          <w:gallery w:val="placeholder"/>
        </w:category>
        <w:types>
          <w:type w:val="bbPlcHdr"/>
        </w:types>
        <w:behaviors>
          <w:behavior w:val="content"/>
        </w:behaviors>
        <w:guid w:val="{58CFBE3A-F561-47F3-B8B7-53DB6DE6D307}"/>
      </w:docPartPr>
      <w:docPartBody>
        <w:p w:rsidR="003F5CAE" w:rsidRDefault="003F5CAE" w:rsidP="003F5CAE">
          <w:pPr>
            <w:pStyle w:val="501B380806F1453B830C6CA13DD4597C"/>
          </w:pPr>
          <w:r>
            <w:rPr>
              <w:rFonts w:ascii="Arial" w:hAnsi="Arial" w:cs="Arial"/>
            </w:rPr>
            <w:t>choose</w:t>
          </w:r>
          <w:r w:rsidRPr="0013165F">
            <w:rPr>
              <w:rFonts w:ascii="Arial" w:hAnsi="Arial" w:cs="Arial"/>
            </w:rPr>
            <w:t xml:space="preserve"> item</w:t>
          </w:r>
        </w:p>
      </w:docPartBody>
    </w:docPart>
    <w:docPart>
      <w:docPartPr>
        <w:name w:val="C5DE740C4A3945FBB4A194A399E6CCC6"/>
        <w:category>
          <w:name w:val="General"/>
          <w:gallery w:val="placeholder"/>
        </w:category>
        <w:types>
          <w:type w:val="bbPlcHdr"/>
        </w:types>
        <w:behaviors>
          <w:behavior w:val="content"/>
        </w:behaviors>
        <w:guid w:val="{6AAAF0AF-0DFB-4CEC-9D06-A13FADD854A9}"/>
      </w:docPartPr>
      <w:docPartBody>
        <w:p w:rsidR="003F5CAE" w:rsidRDefault="003F5CAE" w:rsidP="003F5CAE">
          <w:pPr>
            <w:pStyle w:val="C5DE740C4A3945FBB4A194A399E6CCC6"/>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E80458D495824AD4871D0D1E2F7C5BD8"/>
        <w:category>
          <w:name w:val="General"/>
          <w:gallery w:val="placeholder"/>
        </w:category>
        <w:types>
          <w:type w:val="bbPlcHdr"/>
        </w:types>
        <w:behaviors>
          <w:behavior w:val="content"/>
        </w:behaviors>
        <w:guid w:val="{26220D99-D9EA-46DF-85EA-996EAB9038F9}"/>
      </w:docPartPr>
      <w:docPartBody>
        <w:p w:rsidR="003F5CAE" w:rsidRDefault="003F5CAE" w:rsidP="003F5CAE">
          <w:pPr>
            <w:pStyle w:val="E80458D495824AD4871D0D1E2F7C5BD8"/>
          </w:pPr>
          <w:r>
            <w:rPr>
              <w:rStyle w:val="PlaceholderText"/>
              <w:rFonts w:ascii="Arial" w:hAnsi="Arial" w:cs="Arial"/>
            </w:rPr>
            <w:t>choose</w:t>
          </w:r>
          <w:r w:rsidRPr="0013165F">
            <w:rPr>
              <w:rStyle w:val="PlaceholderText"/>
              <w:rFonts w:ascii="Arial" w:hAnsi="Arial" w:cs="Arial"/>
            </w:rPr>
            <w:t xml:space="preserve"> item</w:t>
          </w:r>
        </w:p>
      </w:docPartBody>
    </w:docPart>
    <w:docPart>
      <w:docPartPr>
        <w:name w:val="CD987763F56A481B943BB7619EA584E5"/>
        <w:category>
          <w:name w:val="General"/>
          <w:gallery w:val="placeholder"/>
        </w:category>
        <w:types>
          <w:type w:val="bbPlcHdr"/>
        </w:types>
        <w:behaviors>
          <w:behavior w:val="content"/>
        </w:behaviors>
        <w:guid w:val="{61ADD76B-99E5-4231-9464-77DAAAD6B00D}"/>
      </w:docPartPr>
      <w:docPartBody>
        <w:p w:rsidR="006E0D8B" w:rsidRDefault="006E0D8B" w:rsidP="006E0D8B">
          <w:pPr>
            <w:pStyle w:val="CD987763F56A481B943BB7619EA584E5"/>
          </w:pPr>
          <w:r w:rsidRPr="0004481E">
            <w:rPr>
              <w:rStyle w:val="PlaceholderText"/>
            </w:rPr>
            <w:t>Choose an item.</w:t>
          </w:r>
        </w:p>
      </w:docPartBody>
    </w:docPart>
    <w:docPart>
      <w:docPartPr>
        <w:name w:val="3CE7016866CE4F10800EBF8B034B9F1E"/>
        <w:category>
          <w:name w:val="General"/>
          <w:gallery w:val="placeholder"/>
        </w:category>
        <w:types>
          <w:type w:val="bbPlcHdr"/>
        </w:types>
        <w:behaviors>
          <w:behavior w:val="content"/>
        </w:behaviors>
        <w:guid w:val="{F1969877-10FF-448E-8D48-212DA496DC70}"/>
      </w:docPartPr>
      <w:docPartBody>
        <w:p w:rsidR="006E0D8B" w:rsidRDefault="006E0D8B" w:rsidP="006E0D8B">
          <w:pPr>
            <w:pStyle w:val="3CE7016866CE4F10800EBF8B034B9F1E"/>
          </w:pPr>
          <w:r w:rsidRPr="0004481E">
            <w:rPr>
              <w:rStyle w:val="PlaceholderText"/>
            </w:rPr>
            <w:t>Choose an item.</w:t>
          </w:r>
        </w:p>
      </w:docPartBody>
    </w:docPart>
    <w:docPart>
      <w:docPartPr>
        <w:name w:val="6830C6F365FD43B69A7E3324150AC270"/>
        <w:category>
          <w:name w:val="General"/>
          <w:gallery w:val="placeholder"/>
        </w:category>
        <w:types>
          <w:type w:val="bbPlcHdr"/>
        </w:types>
        <w:behaviors>
          <w:behavior w:val="content"/>
        </w:behaviors>
        <w:guid w:val="{A94C9903-F81D-4BA4-B5A2-08A472310CD8}"/>
      </w:docPartPr>
      <w:docPartBody>
        <w:p w:rsidR="005112C4" w:rsidRDefault="005112C4" w:rsidP="005112C4">
          <w:pPr>
            <w:pStyle w:val="6830C6F365FD43B69A7E3324150AC270"/>
          </w:pPr>
          <w:r>
            <w:rPr>
              <w:rStyle w:val="PlaceholderText"/>
              <w:rFonts w:ascii="Arial" w:hAnsi="Arial" w:cs="Arial"/>
            </w:rPr>
            <w:t xml:space="preserve">choose </w:t>
          </w:r>
          <w:r w:rsidRPr="00164D7E">
            <w:rPr>
              <w:rStyle w:val="PlaceholderText"/>
              <w:rFonts w:ascii="Arial" w:hAnsi="Arial" w:cs="Arial"/>
            </w:rPr>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6A03"/>
    <w:rsid w:val="0000670E"/>
    <w:rsid w:val="00016EE1"/>
    <w:rsid w:val="00025E57"/>
    <w:rsid w:val="00051990"/>
    <w:rsid w:val="00095AC1"/>
    <w:rsid w:val="00097E02"/>
    <w:rsid w:val="000A1DED"/>
    <w:rsid w:val="000A5945"/>
    <w:rsid w:val="000B251E"/>
    <w:rsid w:val="0014252A"/>
    <w:rsid w:val="00153B01"/>
    <w:rsid w:val="00184981"/>
    <w:rsid w:val="001A1139"/>
    <w:rsid w:val="001A1940"/>
    <w:rsid w:val="001B1D9A"/>
    <w:rsid w:val="001C2703"/>
    <w:rsid w:val="001C4326"/>
    <w:rsid w:val="001F7B27"/>
    <w:rsid w:val="00211CB2"/>
    <w:rsid w:val="002128F8"/>
    <w:rsid w:val="0021482C"/>
    <w:rsid w:val="00217CE5"/>
    <w:rsid w:val="00234BAA"/>
    <w:rsid w:val="00235255"/>
    <w:rsid w:val="00242277"/>
    <w:rsid w:val="00243B20"/>
    <w:rsid w:val="00245295"/>
    <w:rsid w:val="0025723C"/>
    <w:rsid w:val="00294101"/>
    <w:rsid w:val="002B6F6B"/>
    <w:rsid w:val="002E328E"/>
    <w:rsid w:val="002E76E2"/>
    <w:rsid w:val="002E781B"/>
    <w:rsid w:val="003624EF"/>
    <w:rsid w:val="003643B0"/>
    <w:rsid w:val="003A102D"/>
    <w:rsid w:val="003B27EB"/>
    <w:rsid w:val="003B7181"/>
    <w:rsid w:val="003C2544"/>
    <w:rsid w:val="003C4933"/>
    <w:rsid w:val="003D7695"/>
    <w:rsid w:val="003E2115"/>
    <w:rsid w:val="003F5CAE"/>
    <w:rsid w:val="0040265C"/>
    <w:rsid w:val="00411AAC"/>
    <w:rsid w:val="00411BAC"/>
    <w:rsid w:val="00425E20"/>
    <w:rsid w:val="00425F41"/>
    <w:rsid w:val="0043249A"/>
    <w:rsid w:val="004353DA"/>
    <w:rsid w:val="004D3DBD"/>
    <w:rsid w:val="004F4519"/>
    <w:rsid w:val="004F50CD"/>
    <w:rsid w:val="0050367C"/>
    <w:rsid w:val="005112C4"/>
    <w:rsid w:val="00514EB6"/>
    <w:rsid w:val="005158A1"/>
    <w:rsid w:val="00577CCC"/>
    <w:rsid w:val="00586333"/>
    <w:rsid w:val="005B0CAD"/>
    <w:rsid w:val="005E319C"/>
    <w:rsid w:val="00647F99"/>
    <w:rsid w:val="006514E1"/>
    <w:rsid w:val="00667887"/>
    <w:rsid w:val="00694908"/>
    <w:rsid w:val="006C3838"/>
    <w:rsid w:val="006E0D8B"/>
    <w:rsid w:val="006F5467"/>
    <w:rsid w:val="00704764"/>
    <w:rsid w:val="007070B3"/>
    <w:rsid w:val="0071754B"/>
    <w:rsid w:val="007228EC"/>
    <w:rsid w:val="00723BAD"/>
    <w:rsid w:val="007325B6"/>
    <w:rsid w:val="00757CB5"/>
    <w:rsid w:val="00785B03"/>
    <w:rsid w:val="007902F8"/>
    <w:rsid w:val="007A69BB"/>
    <w:rsid w:val="008012BC"/>
    <w:rsid w:val="00806F9A"/>
    <w:rsid w:val="00817E40"/>
    <w:rsid w:val="008207F1"/>
    <w:rsid w:val="00826061"/>
    <w:rsid w:val="00827227"/>
    <w:rsid w:val="00833719"/>
    <w:rsid w:val="008367E2"/>
    <w:rsid w:val="00845ACB"/>
    <w:rsid w:val="008978AF"/>
    <w:rsid w:val="008A367F"/>
    <w:rsid w:val="008B2C5E"/>
    <w:rsid w:val="008C4BDF"/>
    <w:rsid w:val="008C76F7"/>
    <w:rsid w:val="008D5D5D"/>
    <w:rsid w:val="008E2835"/>
    <w:rsid w:val="008E7A29"/>
    <w:rsid w:val="009054CD"/>
    <w:rsid w:val="0091030C"/>
    <w:rsid w:val="00913DEA"/>
    <w:rsid w:val="00921582"/>
    <w:rsid w:val="00923A5F"/>
    <w:rsid w:val="009265B0"/>
    <w:rsid w:val="009364AC"/>
    <w:rsid w:val="00937C4C"/>
    <w:rsid w:val="00975664"/>
    <w:rsid w:val="009B6ADF"/>
    <w:rsid w:val="009B6CDE"/>
    <w:rsid w:val="009C525D"/>
    <w:rsid w:val="009F1331"/>
    <w:rsid w:val="009F5CEF"/>
    <w:rsid w:val="00A1384B"/>
    <w:rsid w:val="00A16349"/>
    <w:rsid w:val="00A35050"/>
    <w:rsid w:val="00A434ED"/>
    <w:rsid w:val="00A53002"/>
    <w:rsid w:val="00A64372"/>
    <w:rsid w:val="00A67D2F"/>
    <w:rsid w:val="00A73ED2"/>
    <w:rsid w:val="00A76D0F"/>
    <w:rsid w:val="00A91D62"/>
    <w:rsid w:val="00A95F65"/>
    <w:rsid w:val="00AC1BA9"/>
    <w:rsid w:val="00B24768"/>
    <w:rsid w:val="00B342CC"/>
    <w:rsid w:val="00B53A1F"/>
    <w:rsid w:val="00B65873"/>
    <w:rsid w:val="00B70FC4"/>
    <w:rsid w:val="00BB0D60"/>
    <w:rsid w:val="00BD60E3"/>
    <w:rsid w:val="00BD64B2"/>
    <w:rsid w:val="00C22A4E"/>
    <w:rsid w:val="00C233E1"/>
    <w:rsid w:val="00C265F1"/>
    <w:rsid w:val="00C27D60"/>
    <w:rsid w:val="00C416B4"/>
    <w:rsid w:val="00C648A0"/>
    <w:rsid w:val="00C66B57"/>
    <w:rsid w:val="00C757EE"/>
    <w:rsid w:val="00C80738"/>
    <w:rsid w:val="00C84E5B"/>
    <w:rsid w:val="00C90260"/>
    <w:rsid w:val="00C9619B"/>
    <w:rsid w:val="00CA34CB"/>
    <w:rsid w:val="00CC23EC"/>
    <w:rsid w:val="00CD3767"/>
    <w:rsid w:val="00CD5472"/>
    <w:rsid w:val="00CE0285"/>
    <w:rsid w:val="00CF4ED7"/>
    <w:rsid w:val="00D02E46"/>
    <w:rsid w:val="00D60D3E"/>
    <w:rsid w:val="00D64A85"/>
    <w:rsid w:val="00D86C0F"/>
    <w:rsid w:val="00D94E3A"/>
    <w:rsid w:val="00DA0F89"/>
    <w:rsid w:val="00DA623A"/>
    <w:rsid w:val="00DB3AAB"/>
    <w:rsid w:val="00DC46FF"/>
    <w:rsid w:val="00E22432"/>
    <w:rsid w:val="00E315D3"/>
    <w:rsid w:val="00E405C7"/>
    <w:rsid w:val="00E479CC"/>
    <w:rsid w:val="00E56A03"/>
    <w:rsid w:val="00EA28FE"/>
    <w:rsid w:val="00EA5E3D"/>
    <w:rsid w:val="00EC02D3"/>
    <w:rsid w:val="00EC0732"/>
    <w:rsid w:val="00ED19F7"/>
    <w:rsid w:val="00ED32B0"/>
    <w:rsid w:val="00ED3546"/>
    <w:rsid w:val="00EF3055"/>
    <w:rsid w:val="00EF7C17"/>
    <w:rsid w:val="00F014C0"/>
    <w:rsid w:val="00F07076"/>
    <w:rsid w:val="00F26CF1"/>
    <w:rsid w:val="00F33C96"/>
    <w:rsid w:val="00F504EF"/>
    <w:rsid w:val="00F557B3"/>
    <w:rsid w:val="00F602D6"/>
    <w:rsid w:val="00FB0486"/>
    <w:rsid w:val="00FC0D10"/>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2C4"/>
    <w:rPr>
      <w:color w:val="808080"/>
    </w:rPr>
  </w:style>
  <w:style w:type="paragraph" w:customStyle="1" w:styleId="029FB76A7640474BA045729AFB0F1DAB">
    <w:name w:val="029FB76A7640474BA045729AFB0F1DAB"/>
    <w:rsid w:val="008C4BDF"/>
  </w:style>
  <w:style w:type="paragraph" w:customStyle="1" w:styleId="CB78661DBAB8470DA98760DD504EAD26">
    <w:name w:val="CB78661DBAB8470DA98760DD504EAD26"/>
    <w:rsid w:val="003F5CAE"/>
  </w:style>
  <w:style w:type="paragraph" w:customStyle="1" w:styleId="74C7753ACBA2499B8B84F19D4452607111">
    <w:name w:val="74C7753ACBA2499B8B84F19D4452607111"/>
    <w:rsid w:val="003F5CAE"/>
    <w:rPr>
      <w:rFonts w:eastAsiaTheme="minorHAnsi"/>
      <w:lang w:eastAsia="en-US"/>
    </w:rPr>
  </w:style>
  <w:style w:type="paragraph" w:customStyle="1" w:styleId="4457E5AE5A2545D987D3C936B341BB2511">
    <w:name w:val="4457E5AE5A2545D987D3C936B341BB2511"/>
    <w:rsid w:val="003F5CAE"/>
    <w:rPr>
      <w:rFonts w:eastAsiaTheme="minorHAnsi"/>
      <w:lang w:eastAsia="en-US"/>
    </w:rPr>
  </w:style>
  <w:style w:type="paragraph" w:customStyle="1" w:styleId="EB301682954446BA9DBA21033EA5D6481">
    <w:name w:val="EB301682954446BA9DBA21033EA5D6481"/>
    <w:rsid w:val="003F5CAE"/>
    <w:rPr>
      <w:rFonts w:eastAsiaTheme="minorHAnsi"/>
      <w:lang w:eastAsia="en-US"/>
    </w:rPr>
  </w:style>
  <w:style w:type="paragraph" w:customStyle="1" w:styleId="0E46420771CE41FB9DEA427677E046571">
    <w:name w:val="0E46420771CE41FB9DEA427677E046571"/>
    <w:rsid w:val="003F5CAE"/>
    <w:rPr>
      <w:rFonts w:eastAsiaTheme="minorHAnsi"/>
      <w:lang w:eastAsia="en-US"/>
    </w:rPr>
  </w:style>
  <w:style w:type="paragraph" w:customStyle="1" w:styleId="AB65F4A0A8054482A1EFEB25ADAEC12D1">
    <w:name w:val="AB65F4A0A8054482A1EFEB25ADAEC12D1"/>
    <w:rsid w:val="003F5CAE"/>
    <w:rPr>
      <w:rFonts w:eastAsiaTheme="minorHAnsi"/>
      <w:lang w:eastAsia="en-US"/>
    </w:rPr>
  </w:style>
  <w:style w:type="paragraph" w:customStyle="1" w:styleId="E62AECDC010D46C6AED3FF6504DA401C1">
    <w:name w:val="E62AECDC010D46C6AED3FF6504DA401C1"/>
    <w:rsid w:val="003F5CAE"/>
    <w:rPr>
      <w:rFonts w:eastAsiaTheme="minorHAnsi"/>
      <w:lang w:eastAsia="en-US"/>
    </w:rPr>
  </w:style>
  <w:style w:type="paragraph" w:customStyle="1" w:styleId="CD5797C64836408EB639DD1A7BB1F0F71">
    <w:name w:val="CD5797C64836408EB639DD1A7BB1F0F71"/>
    <w:rsid w:val="003F5CAE"/>
    <w:rPr>
      <w:rFonts w:eastAsiaTheme="minorHAnsi"/>
      <w:lang w:eastAsia="en-US"/>
    </w:rPr>
  </w:style>
  <w:style w:type="paragraph" w:customStyle="1" w:styleId="CB8BA46CC9544E13B1B490C2E9001A181">
    <w:name w:val="CB8BA46CC9544E13B1B490C2E9001A181"/>
    <w:rsid w:val="003F5CAE"/>
    <w:rPr>
      <w:rFonts w:eastAsiaTheme="minorHAnsi"/>
      <w:lang w:eastAsia="en-US"/>
    </w:rPr>
  </w:style>
  <w:style w:type="paragraph" w:customStyle="1" w:styleId="7CD7E9ACAE5144C99661372D388E948A1">
    <w:name w:val="7CD7E9ACAE5144C99661372D388E948A1"/>
    <w:rsid w:val="003F5CAE"/>
    <w:rPr>
      <w:rFonts w:eastAsiaTheme="minorHAnsi"/>
      <w:lang w:eastAsia="en-US"/>
    </w:rPr>
  </w:style>
  <w:style w:type="paragraph" w:customStyle="1" w:styleId="245539EA2DA44765A8B119050C687CA11">
    <w:name w:val="245539EA2DA44765A8B119050C687CA11"/>
    <w:rsid w:val="003F5CAE"/>
    <w:rPr>
      <w:rFonts w:eastAsiaTheme="minorHAnsi"/>
      <w:lang w:eastAsia="en-US"/>
    </w:rPr>
  </w:style>
  <w:style w:type="paragraph" w:customStyle="1" w:styleId="DCD9890BCA72425DB952FE7F70B2AFAB1">
    <w:name w:val="DCD9890BCA72425DB952FE7F70B2AFAB1"/>
    <w:rsid w:val="003F5CAE"/>
    <w:rPr>
      <w:rFonts w:eastAsiaTheme="minorHAnsi"/>
      <w:lang w:eastAsia="en-US"/>
    </w:rPr>
  </w:style>
  <w:style w:type="paragraph" w:customStyle="1" w:styleId="58D846C07FE34B22807A36E3F842DF828">
    <w:name w:val="58D846C07FE34B22807A36E3F842DF828"/>
    <w:rsid w:val="003F5CAE"/>
    <w:rPr>
      <w:rFonts w:eastAsiaTheme="minorHAnsi"/>
      <w:lang w:eastAsia="en-US"/>
    </w:rPr>
  </w:style>
  <w:style w:type="paragraph" w:customStyle="1" w:styleId="1F0B7F9BFE21427B8DC41F32C15794B98">
    <w:name w:val="1F0B7F9BFE21427B8DC41F32C15794B98"/>
    <w:rsid w:val="003F5CAE"/>
    <w:rPr>
      <w:rFonts w:eastAsiaTheme="minorHAnsi"/>
      <w:lang w:eastAsia="en-US"/>
    </w:rPr>
  </w:style>
  <w:style w:type="paragraph" w:customStyle="1" w:styleId="3F4FFF373B994A4C8155D256097354BC8">
    <w:name w:val="3F4FFF373B994A4C8155D256097354BC8"/>
    <w:rsid w:val="003F5CAE"/>
    <w:rPr>
      <w:rFonts w:eastAsiaTheme="minorHAnsi"/>
      <w:lang w:eastAsia="en-US"/>
    </w:rPr>
  </w:style>
  <w:style w:type="paragraph" w:customStyle="1" w:styleId="47D389F622D24EDDAC47CE0C145A54D98">
    <w:name w:val="47D389F622D24EDDAC47CE0C145A54D98"/>
    <w:rsid w:val="003F5CAE"/>
    <w:rPr>
      <w:rFonts w:eastAsiaTheme="minorHAnsi"/>
      <w:lang w:eastAsia="en-US"/>
    </w:rPr>
  </w:style>
  <w:style w:type="paragraph" w:customStyle="1" w:styleId="527711BFBB494E6DAE2D7241985738F18">
    <w:name w:val="527711BFBB494E6DAE2D7241985738F18"/>
    <w:rsid w:val="003F5CAE"/>
    <w:rPr>
      <w:rFonts w:eastAsiaTheme="minorHAnsi"/>
      <w:lang w:eastAsia="en-US"/>
    </w:rPr>
  </w:style>
  <w:style w:type="paragraph" w:customStyle="1" w:styleId="9BABDA82A5414FB7AAB1B07543B388AC8">
    <w:name w:val="9BABDA82A5414FB7AAB1B07543B388AC8"/>
    <w:rsid w:val="003F5CAE"/>
    <w:rPr>
      <w:rFonts w:eastAsiaTheme="minorHAnsi"/>
      <w:lang w:eastAsia="en-US"/>
    </w:rPr>
  </w:style>
  <w:style w:type="paragraph" w:customStyle="1" w:styleId="796D96648AA8493CAA747579DA90B8BA8">
    <w:name w:val="796D96648AA8493CAA747579DA90B8BA8"/>
    <w:rsid w:val="003F5CAE"/>
    <w:rPr>
      <w:rFonts w:eastAsiaTheme="minorHAnsi"/>
      <w:lang w:eastAsia="en-US"/>
    </w:rPr>
  </w:style>
  <w:style w:type="paragraph" w:customStyle="1" w:styleId="6A4B46D232F04F44AE5E7D7C7588AE4D8">
    <w:name w:val="6A4B46D232F04F44AE5E7D7C7588AE4D8"/>
    <w:rsid w:val="003F5CAE"/>
    <w:rPr>
      <w:rFonts w:eastAsiaTheme="minorHAnsi"/>
      <w:lang w:eastAsia="en-US"/>
    </w:rPr>
  </w:style>
  <w:style w:type="paragraph" w:customStyle="1" w:styleId="7AEDDE8C443E4E6C82A58520BF9EF2508">
    <w:name w:val="7AEDDE8C443E4E6C82A58520BF9EF2508"/>
    <w:rsid w:val="003F5CAE"/>
    <w:rPr>
      <w:rFonts w:eastAsiaTheme="minorHAnsi"/>
      <w:lang w:eastAsia="en-US"/>
    </w:rPr>
  </w:style>
  <w:style w:type="paragraph" w:customStyle="1" w:styleId="CF8C70C048D44B75A8195EDBD13804D18">
    <w:name w:val="CF8C70C048D44B75A8195EDBD13804D18"/>
    <w:rsid w:val="003F5CAE"/>
    <w:rPr>
      <w:rFonts w:eastAsiaTheme="minorHAnsi"/>
      <w:lang w:eastAsia="en-US"/>
    </w:rPr>
  </w:style>
  <w:style w:type="paragraph" w:customStyle="1" w:styleId="F9C2C6384D754EC48DBE4A9865E565838">
    <w:name w:val="F9C2C6384D754EC48DBE4A9865E565838"/>
    <w:rsid w:val="003F5CAE"/>
    <w:rPr>
      <w:rFonts w:eastAsiaTheme="minorHAnsi"/>
      <w:lang w:eastAsia="en-US"/>
    </w:rPr>
  </w:style>
  <w:style w:type="paragraph" w:customStyle="1" w:styleId="B1662F9010E2483F83671212E663BCF78">
    <w:name w:val="B1662F9010E2483F83671212E663BCF78"/>
    <w:rsid w:val="003F5CAE"/>
    <w:rPr>
      <w:rFonts w:eastAsiaTheme="minorHAnsi"/>
      <w:lang w:eastAsia="en-US"/>
    </w:rPr>
  </w:style>
  <w:style w:type="paragraph" w:customStyle="1" w:styleId="04D8F1B85CD6403C9D73E911BABC50797">
    <w:name w:val="04D8F1B85CD6403C9D73E911BABC50797"/>
    <w:rsid w:val="003F5CAE"/>
    <w:pPr>
      <w:ind w:left="720"/>
      <w:contextualSpacing/>
    </w:pPr>
    <w:rPr>
      <w:rFonts w:eastAsiaTheme="minorHAnsi"/>
      <w:lang w:eastAsia="en-US"/>
    </w:rPr>
  </w:style>
  <w:style w:type="paragraph" w:customStyle="1" w:styleId="18B2539DEAB54A82B20BC8105792FEE37">
    <w:name w:val="18B2539DEAB54A82B20BC8105792FEE37"/>
    <w:rsid w:val="003F5CAE"/>
    <w:pPr>
      <w:ind w:left="720"/>
      <w:contextualSpacing/>
    </w:pPr>
    <w:rPr>
      <w:rFonts w:eastAsiaTheme="minorHAnsi"/>
      <w:lang w:eastAsia="en-US"/>
    </w:rPr>
  </w:style>
  <w:style w:type="paragraph" w:customStyle="1" w:styleId="AB5ADE12CE1149AABA053EC068F1C28E7">
    <w:name w:val="AB5ADE12CE1149AABA053EC068F1C28E7"/>
    <w:rsid w:val="003F5CAE"/>
    <w:pPr>
      <w:ind w:left="720"/>
      <w:contextualSpacing/>
    </w:pPr>
    <w:rPr>
      <w:rFonts w:eastAsiaTheme="minorHAnsi"/>
      <w:lang w:eastAsia="en-US"/>
    </w:rPr>
  </w:style>
  <w:style w:type="paragraph" w:customStyle="1" w:styleId="8C2BF6D14CD94B43A064675DBBDFB29F7">
    <w:name w:val="8C2BF6D14CD94B43A064675DBBDFB29F7"/>
    <w:rsid w:val="003F5CAE"/>
    <w:pPr>
      <w:ind w:left="720"/>
      <w:contextualSpacing/>
    </w:pPr>
    <w:rPr>
      <w:rFonts w:eastAsiaTheme="minorHAnsi"/>
      <w:lang w:eastAsia="en-US"/>
    </w:rPr>
  </w:style>
  <w:style w:type="paragraph" w:customStyle="1" w:styleId="5983B35A65F64989AAF81DC80DFEDBF38">
    <w:name w:val="5983B35A65F64989AAF81DC80DFEDBF38"/>
    <w:rsid w:val="003F5CAE"/>
    <w:pPr>
      <w:ind w:left="720"/>
      <w:contextualSpacing/>
    </w:pPr>
    <w:rPr>
      <w:rFonts w:eastAsiaTheme="minorHAnsi"/>
      <w:lang w:eastAsia="en-US"/>
    </w:rPr>
  </w:style>
  <w:style w:type="paragraph" w:customStyle="1" w:styleId="74CE35A7106545E1B3C1EE9BE3BF895B8">
    <w:name w:val="74CE35A7106545E1B3C1EE9BE3BF895B8"/>
    <w:rsid w:val="003F5CAE"/>
    <w:pPr>
      <w:ind w:left="720"/>
      <w:contextualSpacing/>
    </w:pPr>
    <w:rPr>
      <w:rFonts w:eastAsiaTheme="minorHAnsi"/>
      <w:lang w:eastAsia="en-US"/>
    </w:rPr>
  </w:style>
  <w:style w:type="paragraph" w:customStyle="1" w:styleId="68B52854AA6F42A1ADA3119BEECB2737">
    <w:name w:val="68B52854AA6F42A1ADA3119BEECB2737"/>
    <w:rsid w:val="003F5CAE"/>
  </w:style>
  <w:style w:type="paragraph" w:customStyle="1" w:styleId="501B380806F1453B830C6CA13DD4597C">
    <w:name w:val="501B380806F1453B830C6CA13DD4597C"/>
    <w:rsid w:val="003F5CAE"/>
  </w:style>
  <w:style w:type="paragraph" w:customStyle="1" w:styleId="C5DE740C4A3945FBB4A194A399E6CCC6">
    <w:name w:val="C5DE740C4A3945FBB4A194A399E6CCC6"/>
    <w:rsid w:val="003F5CAE"/>
  </w:style>
  <w:style w:type="paragraph" w:customStyle="1" w:styleId="E80458D495824AD4871D0D1E2F7C5BD8">
    <w:name w:val="E80458D495824AD4871D0D1E2F7C5BD8"/>
    <w:rsid w:val="003F5CAE"/>
  </w:style>
  <w:style w:type="paragraph" w:customStyle="1" w:styleId="CD987763F56A481B943BB7619EA584E5">
    <w:name w:val="CD987763F56A481B943BB7619EA584E5"/>
    <w:rsid w:val="006E0D8B"/>
  </w:style>
  <w:style w:type="paragraph" w:customStyle="1" w:styleId="3CE7016866CE4F10800EBF8B034B9F1E">
    <w:name w:val="3CE7016866CE4F10800EBF8B034B9F1E"/>
    <w:rsid w:val="006E0D8B"/>
  </w:style>
  <w:style w:type="paragraph" w:customStyle="1" w:styleId="6830C6F365FD43B69A7E3324150AC270">
    <w:name w:val="6830C6F365FD43B69A7E3324150AC270"/>
    <w:rsid w:val="00511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F88C51DAF897B458237A9C1200953D8" ma:contentTypeVersion="23" ma:contentTypeDescription="Create a new document." ma:contentTypeScope="" ma:versionID="9adfb4e62156e9562f34492fa824d286">
  <xsd:schema xmlns:xsd="http://www.w3.org/2001/XMLSchema" xmlns:xs="http://www.w3.org/2001/XMLSchema" xmlns:p="http://schemas.microsoft.com/office/2006/metadata/properties" xmlns:ns1="http://schemas.microsoft.com/sharepoint/v3" xmlns:ns2="662745e8-e224-48e8-a2e3-254862b8c2f5" xmlns:ns3="cd3c523b-aa8f-4804-a23e-31cb3efad401" xmlns:ns4="c2a29bdd-637a-4f4b-b2b1-1338f72c8a40" targetNamespace="http://schemas.microsoft.com/office/2006/metadata/properties" ma:root="true" ma:fieldsID="d3db6100861d5dc625ad90419a5236ad" ns1:_="" ns2:_="" ns3:_="" ns4:_="">
    <xsd:import namespace="http://schemas.microsoft.com/sharepoint/v3"/>
    <xsd:import namespace="662745e8-e224-48e8-a2e3-254862b8c2f5"/>
    <xsd:import namespace="cd3c523b-aa8f-4804-a23e-31cb3efad401"/>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dc0afb-fb50-45c9-b93d-3cf984feeaef}"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dc0afb-fb50-45c9-b93d-3cf984feeaef}"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International Nature Climate and Development Division INCD" ma:internalName="Team">
      <xsd:simpleType>
        <xsd:restriction base="dms:Text"/>
      </xsd:simpleType>
    </xsd:element>
    <xsd:element name="Topic" ma:index="20" nillable="true" ma:displayName="Topic" ma:default="Integrating Natur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3c523b-aa8f-4804-a23e-31cb3efad40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62745e8-e224-48e8-a2e3-254862b8c2f5">
      <Value>6</Value>
      <Value>11</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Label xmlns="662745e8-e224-48e8-a2e3-254862b8c2f5" xsi:nil="true"/>
    <k85d23755b3a46b5a51451cf336b2e9b xmlns="662745e8-e224-48e8-a2e3-254862b8c2f5">
      <Terms xmlns="http://schemas.microsoft.com/office/infopath/2007/PartnerControls"/>
    </k85d23755b3a46b5a51451cf336b2e9b>
    <Topic xmlns="662745e8-e224-48e8-a2e3-254862b8c2f5">ICF</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International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MediaLengthInSeconds xmlns="cd3c523b-aa8f-4804-a23e-31cb3efad401" xsi:nil="true"/>
    <_ip_UnifiedCompliancePolicyUIAction xmlns="http://schemas.microsoft.com/sharepoint/v3" xsi:nil="true"/>
    <_ip_UnifiedCompliancePolicyProperties xmlns="http://schemas.microsoft.com/sharepoint/v3" xsi:nil="true"/>
    <lcf76f155ced4ddcb4097134ff3c332f xmlns="cd3c523b-aa8f-4804-a23e-31cb3efad4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695CF4F-A284-4DF7-9072-20461CD22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cd3c523b-aa8f-4804-a23e-31cb3efad401"/>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C2712-BACC-4A7C-9511-CDE171958A5E}">
  <ds:schemaRefs>
    <ds:schemaRef ds:uri="http://schemas.microsoft.com/sharepoint/v3/contenttype/forms"/>
  </ds:schemaRefs>
</ds:datastoreItem>
</file>

<file path=customXml/itemProps3.xml><?xml version="1.0" encoding="utf-8"?>
<ds:datastoreItem xmlns:ds="http://schemas.openxmlformats.org/officeDocument/2006/customXml" ds:itemID="{C9F45702-B0FC-4E44-9CB0-D4C63B22ECA6}">
  <ds:schemaRefs>
    <ds:schemaRef ds:uri="http://schemas.microsoft.com/office/2006/metadata/properties"/>
    <ds:schemaRef ds:uri="662745e8-e224-48e8-a2e3-254862b8c2f5"/>
    <ds:schemaRef ds:uri="http://schemas.microsoft.com/office/infopath/2007/PartnerControls"/>
    <ds:schemaRef ds:uri="cd3c523b-aa8f-4804-a23e-31cb3efad401"/>
    <ds:schemaRef ds:uri="http://schemas.microsoft.com/sharepoint/v3"/>
  </ds:schemaRefs>
</ds:datastoreItem>
</file>

<file path=customXml/itemProps4.xml><?xml version="1.0" encoding="utf-8"?>
<ds:datastoreItem xmlns:ds="http://schemas.openxmlformats.org/officeDocument/2006/customXml" ds:itemID="{64B6DE60-1627-43C6-A0BF-2242B2A87BC6}">
  <ds:schemaRefs>
    <ds:schemaRef ds:uri="http://schemas.openxmlformats.org/officeDocument/2006/bibliography"/>
  </ds:schemaRefs>
</ds:datastoreItem>
</file>

<file path=customXml/itemProps5.xml><?xml version="1.0" encoding="utf-8"?>
<ds:datastoreItem xmlns:ds="http://schemas.openxmlformats.org/officeDocument/2006/customXml" ds:itemID="{27F6A739-8720-42E0-AF2D-D837ACA4903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10248</Words>
  <Characters>58418</Characters>
  <Application>Microsoft Office Word</Application>
  <DocSecurity>0</DocSecurity>
  <Lines>486</Lines>
  <Paragraphs>137</Paragraphs>
  <ScaleCrop>false</ScaleCrop>
  <Company>Defra</Company>
  <LinksUpToDate>false</LinksUpToDate>
  <CharactersWithSpaces>68529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William (Defra)</dc:creator>
  <cp:keywords/>
  <dc:description/>
  <cp:lastModifiedBy>Norman, William</cp:lastModifiedBy>
  <cp:revision>13</cp:revision>
  <cp:lastPrinted>2015-10-19T07:49:00Z</cp:lastPrinted>
  <dcterms:created xsi:type="dcterms:W3CDTF">2024-03-25T11:14:00Z</dcterms:created>
  <dcterms:modified xsi:type="dcterms:W3CDTF">2024-03-25T11:23:00Z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0x010100A5BF1C78D9F64B679A5EBDE1C6598EBC01007F88C51DAF897B458237A9C1200953D8</vt:lpwstr>
  </property>
  <property fmtid="{D5CDD505-2E9C-101B-9397-08002B2CF9AE}" pid="3" name="_NewReviewCycle">
    <vt:lpwstr/>
  </property>
  <property fmtid="{D5CDD505-2E9C-101B-9397-08002B2CF9AE}" pid="4" name="Directorate">
    <vt:lpwstr/>
  </property>
  <property fmtid="{D5CDD505-2E9C-101B-9397-08002B2CF9AE}" pid="5" name="SecurityClassification">
    <vt:lpwstr/>
  </property>
  <property fmtid="{D5CDD505-2E9C-101B-9397-08002B2CF9AE}" pid="6" name="Order">
    <vt:r8>1873100</vt:r8>
  </property>
  <property fmtid="{D5CDD505-2E9C-101B-9397-08002B2CF9AE}" pid="7" name="SubjectArea">
    <vt:lpwstr/>
  </property>
  <property fmtid="{D5CDD505-2E9C-101B-9397-08002B2CF9AE}" pid="8" name="HOFrom">
    <vt:lpwstr/>
  </property>
  <property fmtid="{D5CDD505-2E9C-101B-9397-08002B2CF9AE}" pid="9" name="HOSubject">
    <vt:lpwstr/>
  </property>
  <property fmtid="{D5CDD505-2E9C-101B-9397-08002B2CF9AE}" pid="10" name="MigrationSource">
    <vt:lpwstr/>
  </property>
  <property fmtid="{D5CDD505-2E9C-101B-9397-08002B2CF9AE}" pid="11" name="HOCC">
    <vt:lpwstr/>
  </property>
  <property fmtid="{D5CDD505-2E9C-101B-9397-08002B2CF9AE}" pid="12" name="HOTo">
    <vt:lpwstr/>
  </property>
  <property fmtid="{D5CDD505-2E9C-101B-9397-08002B2CF9AE}" pid="13" name="InformationType">
    <vt:lpwstr/>
  </property>
  <property fmtid="{D5CDD505-2E9C-101B-9397-08002B2CF9AE}" pid="14" name="Distribution">
    <vt:lpwstr>11;#Internal Defra Group|0867f7b3-e76e-40ca-bb1f-5ba341a49230</vt:lpwstr>
  </property>
  <property fmtid="{D5CDD505-2E9C-101B-9397-08002B2CF9AE}" pid="15" name="HOCopyrightLevel">
    <vt:lpwstr>7;#Crown|69589897-2828-4761-976e-717fd8e631c9</vt:lpwstr>
  </property>
  <property fmtid="{D5CDD505-2E9C-101B-9397-08002B2CF9AE}" pid="16" name="HOGovernmentSecurityClassification">
    <vt:lpwstr>6;#Official|14c80daa-741b-422c-9722-f71693c9ede4</vt:lpwstr>
  </property>
  <property fmtid="{D5CDD505-2E9C-101B-9397-08002B2CF9AE}" pid="17" name="HOSiteType">
    <vt:lpwstr>10;#Team|ff0485df-0575-416f-802f-e999165821b7</vt:lpwstr>
  </property>
  <property fmtid="{D5CDD505-2E9C-101B-9397-08002B2CF9AE}" pid="18" name="OrganisationalUnit">
    <vt:lpwstr>8;#Core Defra|026223dd-2e56-4615-868d-7c5bfd566810</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vti_imgdate">
    <vt:lpwstr/>
  </property>
  <property fmtid="{D5CDD505-2E9C-101B-9397-08002B2CF9AE}" pid="24" name="xd_Signature">
    <vt:bool>false</vt:bool>
  </property>
  <property fmtid="{D5CDD505-2E9C-101B-9397-08002B2CF9AE}" pid="25" name="wic_System_Copyright">
    <vt:lpwstr/>
  </property>
  <property fmtid="{D5CDD505-2E9C-101B-9397-08002B2CF9AE}" pid="26" name="TriggerFlowInfo">
    <vt:lpwstr/>
  </property>
  <property fmtid="{D5CDD505-2E9C-101B-9397-08002B2CF9AE}" pid="27" name="MediaServiceImageTags">
    <vt:lpwstr/>
  </property>
</Properties>
</file>