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A8175" w14:textId="36F30E14" w:rsidR="00E71AE3" w:rsidRPr="00D738E5" w:rsidRDefault="007B4CF2" w:rsidP="00D738E5">
      <w:pPr>
        <w:pStyle w:val="Title"/>
        <w:rPr>
          <w:sz w:val="48"/>
          <w:szCs w:val="48"/>
        </w:rPr>
      </w:pPr>
      <w:r w:rsidRPr="00D738E5">
        <w:rPr>
          <w:sz w:val="48"/>
          <w:szCs w:val="48"/>
        </w:rPr>
        <w:t>High</w:t>
      </w:r>
      <w:r w:rsidR="3570A8CA" w:rsidRPr="00D738E5">
        <w:rPr>
          <w:sz w:val="48"/>
          <w:szCs w:val="48"/>
        </w:rPr>
        <w:t>-</w:t>
      </w:r>
      <w:r w:rsidRPr="00D738E5">
        <w:rPr>
          <w:sz w:val="48"/>
          <w:szCs w:val="48"/>
        </w:rPr>
        <w:t>Quality Statistics that Improve Live Globally</w:t>
      </w:r>
    </w:p>
    <w:p w14:paraId="1213BC92" w14:textId="07526B9F" w:rsidR="004C5C26" w:rsidRDefault="001F2E64" w:rsidP="004C5C26">
      <w:pPr>
        <w:pStyle w:val="Title"/>
        <w:rPr>
          <w:sz w:val="48"/>
          <w:szCs w:val="48"/>
        </w:rPr>
      </w:pPr>
      <w:r w:rsidRPr="00D738E5">
        <w:rPr>
          <w:sz w:val="48"/>
          <w:szCs w:val="48"/>
        </w:rPr>
        <w:t xml:space="preserve">Project Completion Review </w:t>
      </w:r>
    </w:p>
    <w:p w14:paraId="533F6522" w14:textId="77777777" w:rsidR="00482797" w:rsidRPr="00482797" w:rsidRDefault="00482797" w:rsidP="00482797"/>
    <w:sdt>
      <w:sdtPr>
        <w:rPr>
          <w:rFonts w:asciiTheme="minorHAnsi" w:eastAsiaTheme="minorEastAsia" w:hAnsiTheme="minorHAnsi" w:cstheme="minorBidi"/>
          <w:color w:val="auto"/>
          <w:sz w:val="22"/>
          <w:szCs w:val="22"/>
        </w:rPr>
        <w:id w:val="-1135867605"/>
        <w:docPartObj>
          <w:docPartGallery w:val="Table of Contents"/>
          <w:docPartUnique/>
        </w:docPartObj>
      </w:sdtPr>
      <w:sdtEndPr>
        <w:rPr>
          <w:b/>
          <w:bCs/>
        </w:rPr>
      </w:sdtEndPr>
      <w:sdtContent>
        <w:p w14:paraId="5F2BE2DD" w14:textId="0B0A7785" w:rsidR="00752D59" w:rsidRDefault="004C5C26" w:rsidP="00752D59">
          <w:pPr>
            <w:pStyle w:val="TOCHeading"/>
          </w:pPr>
          <w:r>
            <w:t>Contents</w:t>
          </w:r>
        </w:p>
        <w:p w14:paraId="7C71243E" w14:textId="77777777" w:rsidR="00752D59" w:rsidRPr="00752D59" w:rsidRDefault="00752D59" w:rsidP="00752D59"/>
        <w:p w14:paraId="65161C61" w14:textId="70A6AAA3" w:rsidR="00482797" w:rsidRDefault="004C5C26" w:rsidP="00482797">
          <w:pPr>
            <w:pStyle w:val="TOC1"/>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hyperlink w:anchor="_Toc241654451" w:history="1">
            <w:r w:rsidR="00482797" w:rsidRPr="007F741C">
              <w:rPr>
                <w:rStyle w:val="Hyperlink"/>
                <w:noProof/>
              </w:rPr>
              <w:t>1.</w:t>
            </w:r>
            <w:r w:rsidR="00482797">
              <w:rPr>
                <w:rFonts w:eastAsiaTheme="minorEastAsia"/>
                <w:noProof/>
                <w:kern w:val="2"/>
                <w:sz w:val="24"/>
                <w:szCs w:val="24"/>
                <w:lang w:eastAsia="en-GB"/>
                <w14:ligatures w14:val="standardContextual"/>
              </w:rPr>
              <w:tab/>
            </w:r>
            <w:r w:rsidR="00482797" w:rsidRPr="007F741C">
              <w:rPr>
                <w:rStyle w:val="Hyperlink"/>
                <w:noProof/>
              </w:rPr>
              <w:t>Summary and Overview</w:t>
            </w:r>
            <w:r w:rsidR="00482797">
              <w:rPr>
                <w:noProof/>
                <w:webHidden/>
              </w:rPr>
              <w:tab/>
            </w:r>
            <w:r w:rsidR="00482797">
              <w:rPr>
                <w:noProof/>
                <w:webHidden/>
              </w:rPr>
              <w:fldChar w:fldCharType="begin"/>
            </w:r>
            <w:r w:rsidR="00482797">
              <w:rPr>
                <w:noProof/>
                <w:webHidden/>
              </w:rPr>
              <w:instrText xml:space="preserve"> PAGEREF _Toc241654451 \h </w:instrText>
            </w:r>
            <w:r w:rsidR="00482797">
              <w:rPr>
                <w:noProof/>
                <w:webHidden/>
              </w:rPr>
            </w:r>
            <w:r w:rsidR="00482797">
              <w:rPr>
                <w:noProof/>
                <w:webHidden/>
              </w:rPr>
              <w:fldChar w:fldCharType="separate"/>
            </w:r>
            <w:r w:rsidR="00482797">
              <w:rPr>
                <w:noProof/>
                <w:webHidden/>
              </w:rPr>
              <w:t>2</w:t>
            </w:r>
            <w:r w:rsidR="00482797">
              <w:rPr>
                <w:noProof/>
                <w:webHidden/>
              </w:rPr>
              <w:fldChar w:fldCharType="end"/>
            </w:r>
          </w:hyperlink>
        </w:p>
        <w:p w14:paraId="1C4B9CCB" w14:textId="56DCA6AB" w:rsidR="00482797" w:rsidRDefault="00482797">
          <w:pPr>
            <w:pStyle w:val="TOC2"/>
            <w:tabs>
              <w:tab w:val="right" w:leader="dot" w:pos="9016"/>
            </w:tabs>
            <w:rPr>
              <w:rFonts w:eastAsiaTheme="minorEastAsia"/>
              <w:noProof/>
              <w:kern w:val="2"/>
              <w:sz w:val="24"/>
              <w:szCs w:val="24"/>
              <w:lang w:eastAsia="en-GB"/>
              <w14:ligatures w14:val="standardContextual"/>
            </w:rPr>
          </w:pPr>
          <w:hyperlink w:anchor="_Toc241654452" w:history="1">
            <w:r w:rsidRPr="007F741C">
              <w:rPr>
                <w:rStyle w:val="Hyperlink"/>
                <w:noProof/>
              </w:rPr>
              <w:t>This Review</w:t>
            </w:r>
            <w:r>
              <w:rPr>
                <w:noProof/>
                <w:webHidden/>
              </w:rPr>
              <w:tab/>
            </w:r>
            <w:r>
              <w:rPr>
                <w:noProof/>
                <w:webHidden/>
              </w:rPr>
              <w:fldChar w:fldCharType="begin"/>
            </w:r>
            <w:r>
              <w:rPr>
                <w:noProof/>
                <w:webHidden/>
              </w:rPr>
              <w:instrText xml:space="preserve"> PAGEREF _Toc241654452 \h </w:instrText>
            </w:r>
            <w:r>
              <w:rPr>
                <w:noProof/>
                <w:webHidden/>
              </w:rPr>
            </w:r>
            <w:r>
              <w:rPr>
                <w:noProof/>
                <w:webHidden/>
              </w:rPr>
              <w:fldChar w:fldCharType="separate"/>
            </w:r>
            <w:r>
              <w:rPr>
                <w:noProof/>
                <w:webHidden/>
              </w:rPr>
              <w:t>2</w:t>
            </w:r>
            <w:r>
              <w:rPr>
                <w:noProof/>
                <w:webHidden/>
              </w:rPr>
              <w:fldChar w:fldCharType="end"/>
            </w:r>
          </w:hyperlink>
        </w:p>
        <w:p w14:paraId="1BCACC46" w14:textId="2269947B" w:rsidR="00482797" w:rsidRDefault="00482797">
          <w:pPr>
            <w:pStyle w:val="TOC2"/>
            <w:tabs>
              <w:tab w:val="right" w:leader="dot" w:pos="9016"/>
            </w:tabs>
            <w:rPr>
              <w:rFonts w:eastAsiaTheme="minorEastAsia"/>
              <w:noProof/>
              <w:kern w:val="2"/>
              <w:sz w:val="24"/>
              <w:szCs w:val="24"/>
              <w:lang w:eastAsia="en-GB"/>
              <w14:ligatures w14:val="standardContextual"/>
            </w:rPr>
          </w:pPr>
          <w:hyperlink w:anchor="_Toc241654453" w:history="1">
            <w:r w:rsidRPr="007F741C">
              <w:rPr>
                <w:rStyle w:val="Hyperlink"/>
                <w:noProof/>
              </w:rPr>
              <w:t>The Project</w:t>
            </w:r>
            <w:r>
              <w:rPr>
                <w:noProof/>
                <w:webHidden/>
              </w:rPr>
              <w:tab/>
            </w:r>
            <w:r>
              <w:rPr>
                <w:noProof/>
                <w:webHidden/>
              </w:rPr>
              <w:fldChar w:fldCharType="begin"/>
            </w:r>
            <w:r>
              <w:rPr>
                <w:noProof/>
                <w:webHidden/>
              </w:rPr>
              <w:instrText xml:space="preserve"> PAGEREF _Toc241654453 \h </w:instrText>
            </w:r>
            <w:r>
              <w:rPr>
                <w:noProof/>
                <w:webHidden/>
              </w:rPr>
            </w:r>
            <w:r>
              <w:rPr>
                <w:noProof/>
                <w:webHidden/>
              </w:rPr>
              <w:fldChar w:fldCharType="separate"/>
            </w:r>
            <w:r>
              <w:rPr>
                <w:noProof/>
                <w:webHidden/>
              </w:rPr>
              <w:t>2</w:t>
            </w:r>
            <w:r>
              <w:rPr>
                <w:noProof/>
                <w:webHidden/>
              </w:rPr>
              <w:fldChar w:fldCharType="end"/>
            </w:r>
          </w:hyperlink>
        </w:p>
        <w:p w14:paraId="4E0B5991" w14:textId="79B6CC1F" w:rsidR="00482797" w:rsidRDefault="00482797">
          <w:pPr>
            <w:pStyle w:val="TOC2"/>
            <w:tabs>
              <w:tab w:val="right" w:leader="dot" w:pos="9016"/>
            </w:tabs>
            <w:rPr>
              <w:rFonts w:eastAsiaTheme="minorEastAsia"/>
              <w:noProof/>
              <w:kern w:val="2"/>
              <w:sz w:val="24"/>
              <w:szCs w:val="24"/>
              <w:lang w:eastAsia="en-GB"/>
              <w14:ligatures w14:val="standardContextual"/>
            </w:rPr>
          </w:pPr>
          <w:hyperlink w:anchor="_Toc241654454" w:history="1">
            <w:r w:rsidRPr="007F741C">
              <w:rPr>
                <w:rStyle w:val="Hyperlink"/>
                <w:noProof/>
              </w:rPr>
              <w:t>Overall assessment</w:t>
            </w:r>
            <w:r>
              <w:rPr>
                <w:noProof/>
                <w:webHidden/>
              </w:rPr>
              <w:tab/>
            </w:r>
            <w:r>
              <w:rPr>
                <w:noProof/>
                <w:webHidden/>
              </w:rPr>
              <w:fldChar w:fldCharType="begin"/>
            </w:r>
            <w:r>
              <w:rPr>
                <w:noProof/>
                <w:webHidden/>
              </w:rPr>
              <w:instrText xml:space="preserve"> PAGEREF _Toc241654454 \h </w:instrText>
            </w:r>
            <w:r>
              <w:rPr>
                <w:noProof/>
                <w:webHidden/>
              </w:rPr>
            </w:r>
            <w:r>
              <w:rPr>
                <w:noProof/>
                <w:webHidden/>
              </w:rPr>
              <w:fldChar w:fldCharType="separate"/>
            </w:r>
            <w:r>
              <w:rPr>
                <w:noProof/>
                <w:webHidden/>
              </w:rPr>
              <w:t>2</w:t>
            </w:r>
            <w:r>
              <w:rPr>
                <w:noProof/>
                <w:webHidden/>
              </w:rPr>
              <w:fldChar w:fldCharType="end"/>
            </w:r>
          </w:hyperlink>
        </w:p>
        <w:p w14:paraId="2477FC19" w14:textId="4658F8E0" w:rsidR="00482797" w:rsidRDefault="00482797">
          <w:pPr>
            <w:pStyle w:val="TOC2"/>
            <w:tabs>
              <w:tab w:val="right" w:leader="dot" w:pos="9016"/>
            </w:tabs>
            <w:rPr>
              <w:rFonts w:eastAsiaTheme="minorEastAsia"/>
              <w:noProof/>
              <w:kern w:val="2"/>
              <w:sz w:val="24"/>
              <w:szCs w:val="24"/>
              <w:lang w:eastAsia="en-GB"/>
              <w14:ligatures w14:val="standardContextual"/>
            </w:rPr>
          </w:pPr>
          <w:hyperlink w:anchor="_Toc241654455" w:history="1">
            <w:r w:rsidRPr="007F741C">
              <w:rPr>
                <w:rStyle w:val="Hyperlink"/>
                <w:noProof/>
              </w:rPr>
              <w:t>What support did the project provide?</w:t>
            </w:r>
            <w:r>
              <w:rPr>
                <w:noProof/>
                <w:webHidden/>
              </w:rPr>
              <w:tab/>
            </w:r>
            <w:r>
              <w:rPr>
                <w:noProof/>
                <w:webHidden/>
              </w:rPr>
              <w:fldChar w:fldCharType="begin"/>
            </w:r>
            <w:r>
              <w:rPr>
                <w:noProof/>
                <w:webHidden/>
              </w:rPr>
              <w:instrText xml:space="preserve"> PAGEREF _Toc241654455 \h </w:instrText>
            </w:r>
            <w:r>
              <w:rPr>
                <w:noProof/>
                <w:webHidden/>
              </w:rPr>
            </w:r>
            <w:r>
              <w:rPr>
                <w:noProof/>
                <w:webHidden/>
              </w:rPr>
              <w:fldChar w:fldCharType="separate"/>
            </w:r>
            <w:r>
              <w:rPr>
                <w:noProof/>
                <w:webHidden/>
              </w:rPr>
              <w:t>3</w:t>
            </w:r>
            <w:r>
              <w:rPr>
                <w:noProof/>
                <w:webHidden/>
              </w:rPr>
              <w:fldChar w:fldCharType="end"/>
            </w:r>
          </w:hyperlink>
        </w:p>
        <w:p w14:paraId="2A0F1E8E" w14:textId="4FC13DEE" w:rsidR="00482797" w:rsidRDefault="00482797">
          <w:pPr>
            <w:pStyle w:val="TOC2"/>
            <w:tabs>
              <w:tab w:val="right" w:leader="dot" w:pos="9016"/>
            </w:tabs>
            <w:rPr>
              <w:rFonts w:eastAsiaTheme="minorEastAsia"/>
              <w:noProof/>
              <w:kern w:val="2"/>
              <w:sz w:val="24"/>
              <w:szCs w:val="24"/>
              <w:lang w:eastAsia="en-GB"/>
              <w14:ligatures w14:val="standardContextual"/>
            </w:rPr>
          </w:pPr>
          <w:hyperlink w:anchor="_Toc241654456" w:history="1">
            <w:r w:rsidRPr="007F741C">
              <w:rPr>
                <w:rStyle w:val="Hyperlink"/>
                <w:noProof/>
              </w:rPr>
              <w:t>What were the expected results?</w:t>
            </w:r>
            <w:r>
              <w:rPr>
                <w:noProof/>
                <w:webHidden/>
              </w:rPr>
              <w:tab/>
            </w:r>
            <w:r>
              <w:rPr>
                <w:noProof/>
                <w:webHidden/>
              </w:rPr>
              <w:fldChar w:fldCharType="begin"/>
            </w:r>
            <w:r>
              <w:rPr>
                <w:noProof/>
                <w:webHidden/>
              </w:rPr>
              <w:instrText xml:space="preserve"> PAGEREF _Toc241654456 \h </w:instrText>
            </w:r>
            <w:r>
              <w:rPr>
                <w:noProof/>
                <w:webHidden/>
              </w:rPr>
            </w:r>
            <w:r>
              <w:rPr>
                <w:noProof/>
                <w:webHidden/>
              </w:rPr>
              <w:fldChar w:fldCharType="separate"/>
            </w:r>
            <w:r>
              <w:rPr>
                <w:noProof/>
                <w:webHidden/>
              </w:rPr>
              <w:t>3</w:t>
            </w:r>
            <w:r>
              <w:rPr>
                <w:noProof/>
                <w:webHidden/>
              </w:rPr>
              <w:fldChar w:fldCharType="end"/>
            </w:r>
          </w:hyperlink>
        </w:p>
        <w:p w14:paraId="2113EE67" w14:textId="7CEF5F2C" w:rsidR="00482797" w:rsidRDefault="00482797" w:rsidP="00482797">
          <w:pPr>
            <w:pStyle w:val="TOC1"/>
            <w:rPr>
              <w:rFonts w:eastAsiaTheme="minorEastAsia"/>
              <w:noProof/>
              <w:kern w:val="2"/>
              <w:sz w:val="24"/>
              <w:szCs w:val="24"/>
              <w:lang w:eastAsia="en-GB"/>
              <w14:ligatures w14:val="standardContextual"/>
            </w:rPr>
          </w:pPr>
          <w:hyperlink w:anchor="_Toc241654457" w:history="1">
            <w:r w:rsidRPr="007F741C">
              <w:rPr>
                <w:rStyle w:val="Hyperlink"/>
                <w:noProof/>
              </w:rPr>
              <w:t>2.</w:t>
            </w:r>
            <w:r>
              <w:rPr>
                <w:rFonts w:eastAsiaTheme="minorEastAsia"/>
                <w:noProof/>
                <w:kern w:val="2"/>
                <w:sz w:val="24"/>
                <w:szCs w:val="24"/>
                <w:lang w:eastAsia="en-GB"/>
                <w14:ligatures w14:val="standardContextual"/>
              </w:rPr>
              <w:tab/>
            </w:r>
            <w:r w:rsidRPr="007F741C">
              <w:rPr>
                <w:rStyle w:val="Hyperlink"/>
                <w:noProof/>
              </w:rPr>
              <w:t>Recommendations</w:t>
            </w:r>
            <w:r>
              <w:rPr>
                <w:noProof/>
                <w:webHidden/>
              </w:rPr>
              <w:tab/>
            </w:r>
            <w:r>
              <w:rPr>
                <w:noProof/>
                <w:webHidden/>
              </w:rPr>
              <w:fldChar w:fldCharType="begin"/>
            </w:r>
            <w:r>
              <w:rPr>
                <w:noProof/>
                <w:webHidden/>
              </w:rPr>
              <w:instrText xml:space="preserve"> PAGEREF _Toc241654457 \h </w:instrText>
            </w:r>
            <w:r>
              <w:rPr>
                <w:noProof/>
                <w:webHidden/>
              </w:rPr>
            </w:r>
            <w:r>
              <w:rPr>
                <w:noProof/>
                <w:webHidden/>
              </w:rPr>
              <w:fldChar w:fldCharType="separate"/>
            </w:r>
            <w:r>
              <w:rPr>
                <w:noProof/>
                <w:webHidden/>
              </w:rPr>
              <w:t>4</w:t>
            </w:r>
            <w:r>
              <w:rPr>
                <w:noProof/>
                <w:webHidden/>
              </w:rPr>
              <w:fldChar w:fldCharType="end"/>
            </w:r>
          </w:hyperlink>
        </w:p>
        <w:p w14:paraId="14AD9D78" w14:textId="0CBCC7D7" w:rsidR="00482797" w:rsidRDefault="00482797" w:rsidP="00482797">
          <w:pPr>
            <w:pStyle w:val="TOC1"/>
            <w:rPr>
              <w:rFonts w:eastAsiaTheme="minorEastAsia"/>
              <w:noProof/>
              <w:kern w:val="2"/>
              <w:sz w:val="24"/>
              <w:szCs w:val="24"/>
              <w:lang w:eastAsia="en-GB"/>
              <w14:ligatures w14:val="standardContextual"/>
            </w:rPr>
          </w:pPr>
          <w:hyperlink w:anchor="_Toc241654458" w:history="1">
            <w:r w:rsidRPr="007F741C">
              <w:rPr>
                <w:rStyle w:val="Hyperlink"/>
                <w:noProof/>
              </w:rPr>
              <w:t>3.</w:t>
            </w:r>
            <w:r>
              <w:rPr>
                <w:rFonts w:eastAsiaTheme="minorEastAsia"/>
                <w:noProof/>
                <w:kern w:val="2"/>
                <w:sz w:val="24"/>
                <w:szCs w:val="24"/>
                <w:lang w:eastAsia="en-GB"/>
                <w14:ligatures w14:val="standardContextual"/>
              </w:rPr>
              <w:tab/>
            </w:r>
            <w:r w:rsidRPr="007F741C">
              <w:rPr>
                <w:rStyle w:val="Hyperlink"/>
                <w:noProof/>
              </w:rPr>
              <w:t>Lessons learned</w:t>
            </w:r>
            <w:r>
              <w:rPr>
                <w:noProof/>
                <w:webHidden/>
              </w:rPr>
              <w:tab/>
            </w:r>
            <w:r>
              <w:rPr>
                <w:noProof/>
                <w:webHidden/>
              </w:rPr>
              <w:fldChar w:fldCharType="begin"/>
            </w:r>
            <w:r>
              <w:rPr>
                <w:noProof/>
                <w:webHidden/>
              </w:rPr>
              <w:instrText xml:space="preserve"> PAGEREF _Toc241654458 \h </w:instrText>
            </w:r>
            <w:r>
              <w:rPr>
                <w:noProof/>
                <w:webHidden/>
              </w:rPr>
            </w:r>
            <w:r>
              <w:rPr>
                <w:noProof/>
                <w:webHidden/>
              </w:rPr>
              <w:fldChar w:fldCharType="separate"/>
            </w:r>
            <w:r>
              <w:rPr>
                <w:noProof/>
                <w:webHidden/>
              </w:rPr>
              <w:t>5</w:t>
            </w:r>
            <w:r>
              <w:rPr>
                <w:noProof/>
                <w:webHidden/>
              </w:rPr>
              <w:fldChar w:fldCharType="end"/>
            </w:r>
          </w:hyperlink>
        </w:p>
        <w:p w14:paraId="637EB2F9" w14:textId="00C9BDA7" w:rsidR="00482797" w:rsidRDefault="00482797" w:rsidP="00482797">
          <w:pPr>
            <w:pStyle w:val="TOC1"/>
            <w:rPr>
              <w:rFonts w:eastAsiaTheme="minorEastAsia"/>
              <w:noProof/>
              <w:kern w:val="2"/>
              <w:sz w:val="24"/>
              <w:szCs w:val="24"/>
              <w:lang w:eastAsia="en-GB"/>
              <w14:ligatures w14:val="standardContextual"/>
            </w:rPr>
          </w:pPr>
          <w:hyperlink w:anchor="_Toc241654459" w:history="1">
            <w:r w:rsidRPr="007F741C">
              <w:rPr>
                <w:rStyle w:val="Hyperlink"/>
                <w:noProof/>
              </w:rPr>
              <w:t>4.</w:t>
            </w:r>
            <w:r>
              <w:rPr>
                <w:rFonts w:eastAsiaTheme="minorEastAsia"/>
                <w:noProof/>
                <w:kern w:val="2"/>
                <w:sz w:val="24"/>
                <w:szCs w:val="24"/>
                <w:lang w:eastAsia="en-GB"/>
                <w14:ligatures w14:val="standardContextual"/>
              </w:rPr>
              <w:tab/>
            </w:r>
            <w:r w:rsidRPr="007F741C">
              <w:rPr>
                <w:rStyle w:val="Hyperlink"/>
                <w:noProof/>
              </w:rPr>
              <w:t>Outcome Assessment</w:t>
            </w:r>
            <w:r>
              <w:rPr>
                <w:noProof/>
                <w:webHidden/>
              </w:rPr>
              <w:tab/>
            </w:r>
            <w:r>
              <w:rPr>
                <w:noProof/>
                <w:webHidden/>
              </w:rPr>
              <w:fldChar w:fldCharType="begin"/>
            </w:r>
            <w:r>
              <w:rPr>
                <w:noProof/>
                <w:webHidden/>
              </w:rPr>
              <w:instrText xml:space="preserve"> PAGEREF _Toc241654459 \h </w:instrText>
            </w:r>
            <w:r>
              <w:rPr>
                <w:noProof/>
                <w:webHidden/>
              </w:rPr>
            </w:r>
            <w:r>
              <w:rPr>
                <w:noProof/>
                <w:webHidden/>
              </w:rPr>
              <w:fldChar w:fldCharType="separate"/>
            </w:r>
            <w:r>
              <w:rPr>
                <w:noProof/>
                <w:webHidden/>
              </w:rPr>
              <w:t>6</w:t>
            </w:r>
            <w:r>
              <w:rPr>
                <w:noProof/>
                <w:webHidden/>
              </w:rPr>
              <w:fldChar w:fldCharType="end"/>
            </w:r>
          </w:hyperlink>
        </w:p>
        <w:p w14:paraId="0EA4E502" w14:textId="25092054" w:rsidR="00482797" w:rsidRDefault="00482797">
          <w:pPr>
            <w:pStyle w:val="TOC2"/>
            <w:tabs>
              <w:tab w:val="right" w:leader="dot" w:pos="9016"/>
            </w:tabs>
            <w:rPr>
              <w:rFonts w:eastAsiaTheme="minorEastAsia"/>
              <w:noProof/>
              <w:kern w:val="2"/>
              <w:sz w:val="24"/>
              <w:szCs w:val="24"/>
              <w:lang w:eastAsia="en-GB"/>
              <w14:ligatures w14:val="standardContextual"/>
            </w:rPr>
          </w:pPr>
          <w:hyperlink w:anchor="_Toc241654460" w:history="1">
            <w:r w:rsidRPr="007F741C">
              <w:rPr>
                <w:rStyle w:val="Hyperlink"/>
                <w:noProof/>
              </w:rPr>
              <w:t>Outcome 1: Improved institutional performance through more effective and efficient production of data and statistics</w:t>
            </w:r>
            <w:r>
              <w:rPr>
                <w:noProof/>
                <w:webHidden/>
              </w:rPr>
              <w:tab/>
            </w:r>
            <w:r>
              <w:rPr>
                <w:noProof/>
                <w:webHidden/>
              </w:rPr>
              <w:fldChar w:fldCharType="begin"/>
            </w:r>
            <w:r>
              <w:rPr>
                <w:noProof/>
                <w:webHidden/>
              </w:rPr>
              <w:instrText xml:space="preserve"> PAGEREF _Toc241654460 \h </w:instrText>
            </w:r>
            <w:r>
              <w:rPr>
                <w:noProof/>
                <w:webHidden/>
              </w:rPr>
            </w:r>
            <w:r>
              <w:rPr>
                <w:noProof/>
                <w:webHidden/>
              </w:rPr>
              <w:fldChar w:fldCharType="separate"/>
            </w:r>
            <w:r>
              <w:rPr>
                <w:noProof/>
                <w:webHidden/>
              </w:rPr>
              <w:t>7</w:t>
            </w:r>
            <w:r>
              <w:rPr>
                <w:noProof/>
                <w:webHidden/>
              </w:rPr>
              <w:fldChar w:fldCharType="end"/>
            </w:r>
          </w:hyperlink>
        </w:p>
        <w:p w14:paraId="66F23C71" w14:textId="69E7CE8F" w:rsidR="00482797" w:rsidRDefault="00482797">
          <w:pPr>
            <w:pStyle w:val="TOC2"/>
            <w:tabs>
              <w:tab w:val="right" w:leader="dot" w:pos="9016"/>
            </w:tabs>
            <w:rPr>
              <w:rFonts w:eastAsiaTheme="minorEastAsia"/>
              <w:noProof/>
              <w:kern w:val="2"/>
              <w:sz w:val="24"/>
              <w:szCs w:val="24"/>
              <w:lang w:eastAsia="en-GB"/>
              <w14:ligatures w14:val="standardContextual"/>
            </w:rPr>
          </w:pPr>
          <w:hyperlink w:anchor="_Toc241654461" w:history="1">
            <w:r w:rsidRPr="007F741C">
              <w:rPr>
                <w:rStyle w:val="Hyperlink"/>
                <w:noProof/>
              </w:rPr>
              <w:t>Outcome 2: Increased institutional stability through institutionalising good practice</w:t>
            </w:r>
            <w:r>
              <w:rPr>
                <w:noProof/>
                <w:webHidden/>
              </w:rPr>
              <w:tab/>
            </w:r>
            <w:r>
              <w:rPr>
                <w:noProof/>
                <w:webHidden/>
              </w:rPr>
              <w:fldChar w:fldCharType="begin"/>
            </w:r>
            <w:r>
              <w:rPr>
                <w:noProof/>
                <w:webHidden/>
              </w:rPr>
              <w:instrText xml:space="preserve"> PAGEREF _Toc241654461 \h </w:instrText>
            </w:r>
            <w:r>
              <w:rPr>
                <w:noProof/>
                <w:webHidden/>
              </w:rPr>
            </w:r>
            <w:r>
              <w:rPr>
                <w:noProof/>
                <w:webHidden/>
              </w:rPr>
              <w:fldChar w:fldCharType="separate"/>
            </w:r>
            <w:r>
              <w:rPr>
                <w:noProof/>
                <w:webHidden/>
              </w:rPr>
              <w:t>11</w:t>
            </w:r>
            <w:r>
              <w:rPr>
                <w:noProof/>
                <w:webHidden/>
              </w:rPr>
              <w:fldChar w:fldCharType="end"/>
            </w:r>
          </w:hyperlink>
        </w:p>
        <w:p w14:paraId="76059629" w14:textId="0A1FD5F9" w:rsidR="00482797" w:rsidRDefault="00482797">
          <w:pPr>
            <w:pStyle w:val="TOC2"/>
            <w:tabs>
              <w:tab w:val="right" w:leader="dot" w:pos="9016"/>
            </w:tabs>
            <w:rPr>
              <w:rFonts w:eastAsiaTheme="minorEastAsia"/>
              <w:noProof/>
              <w:kern w:val="2"/>
              <w:sz w:val="24"/>
              <w:szCs w:val="24"/>
              <w:lang w:eastAsia="en-GB"/>
              <w14:ligatures w14:val="standardContextual"/>
            </w:rPr>
          </w:pPr>
          <w:hyperlink w:anchor="_Toc241654462" w:history="1">
            <w:r w:rsidRPr="007F741C">
              <w:rPr>
                <w:rStyle w:val="Hyperlink"/>
                <w:noProof/>
              </w:rPr>
              <w:t>Outcome 3: Raised profile and legitimacy of NSOs nationally and internationally</w:t>
            </w:r>
            <w:r>
              <w:rPr>
                <w:noProof/>
                <w:webHidden/>
              </w:rPr>
              <w:tab/>
            </w:r>
            <w:r>
              <w:rPr>
                <w:noProof/>
                <w:webHidden/>
              </w:rPr>
              <w:fldChar w:fldCharType="begin"/>
            </w:r>
            <w:r>
              <w:rPr>
                <w:noProof/>
                <w:webHidden/>
              </w:rPr>
              <w:instrText xml:space="preserve"> PAGEREF _Toc241654462 \h </w:instrText>
            </w:r>
            <w:r>
              <w:rPr>
                <w:noProof/>
                <w:webHidden/>
              </w:rPr>
            </w:r>
            <w:r>
              <w:rPr>
                <w:noProof/>
                <w:webHidden/>
              </w:rPr>
              <w:fldChar w:fldCharType="separate"/>
            </w:r>
            <w:r>
              <w:rPr>
                <w:noProof/>
                <w:webHidden/>
              </w:rPr>
              <w:t>14</w:t>
            </w:r>
            <w:r>
              <w:rPr>
                <w:noProof/>
                <w:webHidden/>
              </w:rPr>
              <w:fldChar w:fldCharType="end"/>
            </w:r>
          </w:hyperlink>
        </w:p>
        <w:p w14:paraId="4F5E9E4D" w14:textId="44CE105C" w:rsidR="00482797" w:rsidRDefault="00482797" w:rsidP="00482797">
          <w:pPr>
            <w:pStyle w:val="TOC1"/>
            <w:rPr>
              <w:rFonts w:eastAsiaTheme="minorEastAsia"/>
              <w:noProof/>
              <w:kern w:val="2"/>
              <w:sz w:val="24"/>
              <w:szCs w:val="24"/>
              <w:lang w:eastAsia="en-GB"/>
              <w14:ligatures w14:val="standardContextual"/>
            </w:rPr>
          </w:pPr>
          <w:hyperlink w:anchor="_Toc241654463" w:history="1">
            <w:r w:rsidRPr="007F741C">
              <w:rPr>
                <w:rStyle w:val="Hyperlink"/>
                <w:noProof/>
              </w:rPr>
              <w:t>5.</w:t>
            </w:r>
            <w:r>
              <w:rPr>
                <w:rFonts w:eastAsiaTheme="minorEastAsia"/>
                <w:noProof/>
                <w:kern w:val="2"/>
                <w:sz w:val="24"/>
                <w:szCs w:val="24"/>
                <w:lang w:eastAsia="en-GB"/>
                <w14:ligatures w14:val="standardContextual"/>
              </w:rPr>
              <w:tab/>
            </w:r>
            <w:r w:rsidRPr="007F741C">
              <w:rPr>
                <w:rStyle w:val="Hyperlink"/>
                <w:noProof/>
              </w:rPr>
              <w:t>Output assessment</w:t>
            </w:r>
            <w:r>
              <w:rPr>
                <w:noProof/>
                <w:webHidden/>
              </w:rPr>
              <w:tab/>
            </w:r>
            <w:r>
              <w:rPr>
                <w:noProof/>
                <w:webHidden/>
              </w:rPr>
              <w:fldChar w:fldCharType="begin"/>
            </w:r>
            <w:r>
              <w:rPr>
                <w:noProof/>
                <w:webHidden/>
              </w:rPr>
              <w:instrText xml:space="preserve"> PAGEREF _Toc241654463 \h </w:instrText>
            </w:r>
            <w:r>
              <w:rPr>
                <w:noProof/>
                <w:webHidden/>
              </w:rPr>
            </w:r>
            <w:r>
              <w:rPr>
                <w:noProof/>
                <w:webHidden/>
              </w:rPr>
              <w:fldChar w:fldCharType="separate"/>
            </w:r>
            <w:r>
              <w:rPr>
                <w:noProof/>
                <w:webHidden/>
              </w:rPr>
              <w:t>17</w:t>
            </w:r>
            <w:r>
              <w:rPr>
                <w:noProof/>
                <w:webHidden/>
              </w:rPr>
              <w:fldChar w:fldCharType="end"/>
            </w:r>
          </w:hyperlink>
        </w:p>
        <w:p w14:paraId="7BEBD01A" w14:textId="02485AB9" w:rsidR="00482797" w:rsidRDefault="00482797">
          <w:pPr>
            <w:pStyle w:val="TOC2"/>
            <w:tabs>
              <w:tab w:val="right" w:leader="dot" w:pos="9016"/>
            </w:tabs>
            <w:rPr>
              <w:rFonts w:eastAsiaTheme="minorEastAsia"/>
              <w:noProof/>
              <w:kern w:val="2"/>
              <w:sz w:val="24"/>
              <w:szCs w:val="24"/>
              <w:lang w:eastAsia="en-GB"/>
              <w14:ligatures w14:val="standardContextual"/>
            </w:rPr>
          </w:pPr>
          <w:hyperlink w:anchor="_Toc241654464" w:history="1">
            <w:r w:rsidRPr="007F741C">
              <w:rPr>
                <w:rStyle w:val="Hyperlink"/>
                <w:noProof/>
              </w:rPr>
              <w:t>Output 1: Improved Statistical methods and tools</w:t>
            </w:r>
            <w:r>
              <w:rPr>
                <w:noProof/>
                <w:webHidden/>
              </w:rPr>
              <w:tab/>
            </w:r>
            <w:r>
              <w:rPr>
                <w:noProof/>
                <w:webHidden/>
              </w:rPr>
              <w:fldChar w:fldCharType="begin"/>
            </w:r>
            <w:r>
              <w:rPr>
                <w:noProof/>
                <w:webHidden/>
              </w:rPr>
              <w:instrText xml:space="preserve"> PAGEREF _Toc241654464 \h </w:instrText>
            </w:r>
            <w:r>
              <w:rPr>
                <w:noProof/>
                <w:webHidden/>
              </w:rPr>
            </w:r>
            <w:r>
              <w:rPr>
                <w:noProof/>
                <w:webHidden/>
              </w:rPr>
              <w:fldChar w:fldCharType="separate"/>
            </w:r>
            <w:r>
              <w:rPr>
                <w:noProof/>
                <w:webHidden/>
              </w:rPr>
              <w:t>22</w:t>
            </w:r>
            <w:r>
              <w:rPr>
                <w:noProof/>
                <w:webHidden/>
              </w:rPr>
              <w:fldChar w:fldCharType="end"/>
            </w:r>
          </w:hyperlink>
        </w:p>
        <w:p w14:paraId="209B7760" w14:textId="52B7A16A" w:rsidR="00482797" w:rsidRDefault="00482797">
          <w:pPr>
            <w:pStyle w:val="TOC2"/>
            <w:tabs>
              <w:tab w:val="right" w:leader="dot" w:pos="9016"/>
            </w:tabs>
            <w:rPr>
              <w:rFonts w:eastAsiaTheme="minorEastAsia"/>
              <w:noProof/>
              <w:kern w:val="2"/>
              <w:sz w:val="24"/>
              <w:szCs w:val="24"/>
              <w:lang w:eastAsia="en-GB"/>
              <w14:ligatures w14:val="standardContextual"/>
            </w:rPr>
          </w:pPr>
          <w:hyperlink w:anchor="_Toc241654465" w:history="1">
            <w:r w:rsidRPr="007F741C">
              <w:rPr>
                <w:rStyle w:val="Hyperlink"/>
                <w:noProof/>
              </w:rPr>
              <w:t>Output 2: Enabling increased use of digital technologies</w:t>
            </w:r>
            <w:r>
              <w:rPr>
                <w:noProof/>
                <w:webHidden/>
              </w:rPr>
              <w:tab/>
            </w:r>
            <w:r>
              <w:rPr>
                <w:noProof/>
                <w:webHidden/>
              </w:rPr>
              <w:fldChar w:fldCharType="begin"/>
            </w:r>
            <w:r>
              <w:rPr>
                <w:noProof/>
                <w:webHidden/>
              </w:rPr>
              <w:instrText xml:space="preserve"> PAGEREF _Toc241654465 \h </w:instrText>
            </w:r>
            <w:r>
              <w:rPr>
                <w:noProof/>
                <w:webHidden/>
              </w:rPr>
            </w:r>
            <w:r>
              <w:rPr>
                <w:noProof/>
                <w:webHidden/>
              </w:rPr>
              <w:fldChar w:fldCharType="separate"/>
            </w:r>
            <w:r>
              <w:rPr>
                <w:noProof/>
                <w:webHidden/>
              </w:rPr>
              <w:t>23</w:t>
            </w:r>
            <w:r>
              <w:rPr>
                <w:noProof/>
                <w:webHidden/>
              </w:rPr>
              <w:fldChar w:fldCharType="end"/>
            </w:r>
          </w:hyperlink>
        </w:p>
        <w:p w14:paraId="073F5028" w14:textId="5B93DBF8" w:rsidR="00482797" w:rsidRDefault="00482797">
          <w:pPr>
            <w:pStyle w:val="TOC2"/>
            <w:tabs>
              <w:tab w:val="right" w:leader="dot" w:pos="9016"/>
            </w:tabs>
            <w:rPr>
              <w:rFonts w:eastAsiaTheme="minorEastAsia"/>
              <w:noProof/>
              <w:kern w:val="2"/>
              <w:sz w:val="24"/>
              <w:szCs w:val="24"/>
              <w:lang w:eastAsia="en-GB"/>
              <w14:ligatures w14:val="standardContextual"/>
            </w:rPr>
          </w:pPr>
          <w:hyperlink w:anchor="_Toc241654466" w:history="1">
            <w:r w:rsidRPr="007F741C">
              <w:rPr>
                <w:rStyle w:val="Hyperlink"/>
                <w:noProof/>
              </w:rPr>
              <w:t>Output 3: Strengthened data science capability</w:t>
            </w:r>
            <w:r>
              <w:rPr>
                <w:noProof/>
                <w:webHidden/>
              </w:rPr>
              <w:tab/>
            </w:r>
            <w:r>
              <w:rPr>
                <w:noProof/>
                <w:webHidden/>
              </w:rPr>
              <w:fldChar w:fldCharType="begin"/>
            </w:r>
            <w:r>
              <w:rPr>
                <w:noProof/>
                <w:webHidden/>
              </w:rPr>
              <w:instrText xml:space="preserve"> PAGEREF _Toc241654466 \h </w:instrText>
            </w:r>
            <w:r>
              <w:rPr>
                <w:noProof/>
                <w:webHidden/>
              </w:rPr>
            </w:r>
            <w:r>
              <w:rPr>
                <w:noProof/>
                <w:webHidden/>
              </w:rPr>
              <w:fldChar w:fldCharType="separate"/>
            </w:r>
            <w:r>
              <w:rPr>
                <w:noProof/>
                <w:webHidden/>
              </w:rPr>
              <w:t>25</w:t>
            </w:r>
            <w:r>
              <w:rPr>
                <w:noProof/>
                <w:webHidden/>
              </w:rPr>
              <w:fldChar w:fldCharType="end"/>
            </w:r>
          </w:hyperlink>
        </w:p>
        <w:p w14:paraId="22F2BD70" w14:textId="5E5163F6" w:rsidR="00482797" w:rsidRDefault="00482797">
          <w:pPr>
            <w:pStyle w:val="TOC2"/>
            <w:tabs>
              <w:tab w:val="right" w:leader="dot" w:pos="9016"/>
            </w:tabs>
            <w:rPr>
              <w:rFonts w:eastAsiaTheme="minorEastAsia"/>
              <w:noProof/>
              <w:kern w:val="2"/>
              <w:sz w:val="24"/>
              <w:szCs w:val="24"/>
              <w:lang w:eastAsia="en-GB"/>
              <w14:ligatures w14:val="standardContextual"/>
            </w:rPr>
          </w:pPr>
          <w:hyperlink w:anchor="_Toc241654467" w:history="1">
            <w:r w:rsidRPr="007F741C">
              <w:rPr>
                <w:rStyle w:val="Hyperlink"/>
                <w:noProof/>
              </w:rPr>
              <w:t>Output 4: Improved ways of working</w:t>
            </w:r>
            <w:r>
              <w:rPr>
                <w:noProof/>
                <w:webHidden/>
              </w:rPr>
              <w:tab/>
            </w:r>
            <w:r>
              <w:rPr>
                <w:noProof/>
                <w:webHidden/>
              </w:rPr>
              <w:fldChar w:fldCharType="begin"/>
            </w:r>
            <w:r>
              <w:rPr>
                <w:noProof/>
                <w:webHidden/>
              </w:rPr>
              <w:instrText xml:space="preserve"> PAGEREF _Toc241654467 \h </w:instrText>
            </w:r>
            <w:r>
              <w:rPr>
                <w:noProof/>
                <w:webHidden/>
              </w:rPr>
            </w:r>
            <w:r>
              <w:rPr>
                <w:noProof/>
                <w:webHidden/>
              </w:rPr>
              <w:fldChar w:fldCharType="separate"/>
            </w:r>
            <w:r>
              <w:rPr>
                <w:noProof/>
                <w:webHidden/>
              </w:rPr>
              <w:t>28</w:t>
            </w:r>
            <w:r>
              <w:rPr>
                <w:noProof/>
                <w:webHidden/>
              </w:rPr>
              <w:fldChar w:fldCharType="end"/>
            </w:r>
          </w:hyperlink>
        </w:p>
        <w:p w14:paraId="555A4049" w14:textId="5DB67FA6" w:rsidR="00482797" w:rsidRDefault="00482797">
          <w:pPr>
            <w:pStyle w:val="TOC2"/>
            <w:tabs>
              <w:tab w:val="right" w:leader="dot" w:pos="9016"/>
            </w:tabs>
            <w:rPr>
              <w:rFonts w:eastAsiaTheme="minorEastAsia"/>
              <w:noProof/>
              <w:kern w:val="2"/>
              <w:sz w:val="24"/>
              <w:szCs w:val="24"/>
              <w:lang w:eastAsia="en-GB"/>
              <w14:ligatures w14:val="standardContextual"/>
            </w:rPr>
          </w:pPr>
          <w:hyperlink w:anchor="_Toc241654468" w:history="1">
            <w:r w:rsidRPr="007F741C">
              <w:rPr>
                <w:rStyle w:val="Hyperlink"/>
                <w:noProof/>
              </w:rPr>
              <w:t>Output 5: Strengthened national statistical systems</w:t>
            </w:r>
            <w:r>
              <w:rPr>
                <w:noProof/>
                <w:webHidden/>
              </w:rPr>
              <w:tab/>
            </w:r>
            <w:r>
              <w:rPr>
                <w:noProof/>
                <w:webHidden/>
              </w:rPr>
              <w:fldChar w:fldCharType="begin"/>
            </w:r>
            <w:r>
              <w:rPr>
                <w:noProof/>
                <w:webHidden/>
              </w:rPr>
              <w:instrText xml:space="preserve"> PAGEREF _Toc241654468 \h </w:instrText>
            </w:r>
            <w:r>
              <w:rPr>
                <w:noProof/>
                <w:webHidden/>
              </w:rPr>
            </w:r>
            <w:r>
              <w:rPr>
                <w:noProof/>
                <w:webHidden/>
              </w:rPr>
              <w:fldChar w:fldCharType="separate"/>
            </w:r>
            <w:r>
              <w:rPr>
                <w:noProof/>
                <w:webHidden/>
              </w:rPr>
              <w:t>29</w:t>
            </w:r>
            <w:r>
              <w:rPr>
                <w:noProof/>
                <w:webHidden/>
              </w:rPr>
              <w:fldChar w:fldCharType="end"/>
            </w:r>
          </w:hyperlink>
        </w:p>
        <w:p w14:paraId="02611F1E" w14:textId="25C27FD6" w:rsidR="00482797" w:rsidRDefault="00482797">
          <w:pPr>
            <w:pStyle w:val="TOC2"/>
            <w:tabs>
              <w:tab w:val="right" w:leader="dot" w:pos="9016"/>
            </w:tabs>
            <w:rPr>
              <w:rFonts w:eastAsiaTheme="minorEastAsia"/>
              <w:noProof/>
              <w:kern w:val="2"/>
              <w:sz w:val="24"/>
              <w:szCs w:val="24"/>
              <w:lang w:eastAsia="en-GB"/>
              <w14:ligatures w14:val="standardContextual"/>
            </w:rPr>
          </w:pPr>
          <w:hyperlink w:anchor="_Toc241654469" w:history="1">
            <w:r w:rsidRPr="007F741C">
              <w:rPr>
                <w:rStyle w:val="Hyperlink"/>
                <w:noProof/>
              </w:rPr>
              <w:t>Output 6: More sustainable and inclusive leadership</w:t>
            </w:r>
            <w:r>
              <w:rPr>
                <w:noProof/>
                <w:webHidden/>
              </w:rPr>
              <w:tab/>
            </w:r>
            <w:r>
              <w:rPr>
                <w:noProof/>
                <w:webHidden/>
              </w:rPr>
              <w:fldChar w:fldCharType="begin"/>
            </w:r>
            <w:r>
              <w:rPr>
                <w:noProof/>
                <w:webHidden/>
              </w:rPr>
              <w:instrText xml:space="preserve"> PAGEREF _Toc241654469 \h </w:instrText>
            </w:r>
            <w:r>
              <w:rPr>
                <w:noProof/>
                <w:webHidden/>
              </w:rPr>
            </w:r>
            <w:r>
              <w:rPr>
                <w:noProof/>
                <w:webHidden/>
              </w:rPr>
              <w:fldChar w:fldCharType="separate"/>
            </w:r>
            <w:r>
              <w:rPr>
                <w:noProof/>
                <w:webHidden/>
              </w:rPr>
              <w:t>30</w:t>
            </w:r>
            <w:r>
              <w:rPr>
                <w:noProof/>
                <w:webHidden/>
              </w:rPr>
              <w:fldChar w:fldCharType="end"/>
            </w:r>
          </w:hyperlink>
        </w:p>
        <w:p w14:paraId="62F37945" w14:textId="1F293158" w:rsidR="00482797" w:rsidRDefault="00482797">
          <w:pPr>
            <w:pStyle w:val="TOC2"/>
            <w:tabs>
              <w:tab w:val="right" w:leader="dot" w:pos="9016"/>
            </w:tabs>
            <w:rPr>
              <w:rFonts w:eastAsiaTheme="minorEastAsia"/>
              <w:noProof/>
              <w:kern w:val="2"/>
              <w:sz w:val="24"/>
              <w:szCs w:val="24"/>
              <w:lang w:eastAsia="en-GB"/>
              <w14:ligatures w14:val="standardContextual"/>
            </w:rPr>
          </w:pPr>
          <w:hyperlink w:anchor="_Toc241654470" w:history="1">
            <w:r w:rsidRPr="007F741C">
              <w:rPr>
                <w:rStyle w:val="Hyperlink"/>
                <w:noProof/>
              </w:rPr>
              <w:t>Output 7: Improved communications and dissemination of statistics</w:t>
            </w:r>
            <w:r>
              <w:rPr>
                <w:noProof/>
                <w:webHidden/>
              </w:rPr>
              <w:tab/>
            </w:r>
            <w:r>
              <w:rPr>
                <w:noProof/>
                <w:webHidden/>
              </w:rPr>
              <w:fldChar w:fldCharType="begin"/>
            </w:r>
            <w:r>
              <w:rPr>
                <w:noProof/>
                <w:webHidden/>
              </w:rPr>
              <w:instrText xml:space="preserve"> PAGEREF _Toc241654470 \h </w:instrText>
            </w:r>
            <w:r>
              <w:rPr>
                <w:noProof/>
                <w:webHidden/>
              </w:rPr>
            </w:r>
            <w:r>
              <w:rPr>
                <w:noProof/>
                <w:webHidden/>
              </w:rPr>
              <w:fldChar w:fldCharType="separate"/>
            </w:r>
            <w:r>
              <w:rPr>
                <w:noProof/>
                <w:webHidden/>
              </w:rPr>
              <w:t>32</w:t>
            </w:r>
            <w:r>
              <w:rPr>
                <w:noProof/>
                <w:webHidden/>
              </w:rPr>
              <w:fldChar w:fldCharType="end"/>
            </w:r>
          </w:hyperlink>
        </w:p>
        <w:p w14:paraId="31802ED3" w14:textId="3D623891" w:rsidR="00482797" w:rsidRDefault="00482797" w:rsidP="00482797">
          <w:pPr>
            <w:pStyle w:val="TOC1"/>
            <w:rPr>
              <w:rFonts w:eastAsiaTheme="minorEastAsia"/>
              <w:noProof/>
              <w:kern w:val="2"/>
              <w:sz w:val="24"/>
              <w:szCs w:val="24"/>
              <w:lang w:eastAsia="en-GB"/>
              <w14:ligatures w14:val="standardContextual"/>
            </w:rPr>
          </w:pPr>
          <w:hyperlink w:anchor="_Toc241654471" w:history="1">
            <w:r w:rsidRPr="007F741C">
              <w:rPr>
                <w:rStyle w:val="Hyperlink"/>
                <w:rFonts w:eastAsia="Arial"/>
                <w:noProof/>
                <w:lang w:eastAsia="en-GB"/>
              </w:rPr>
              <w:t>6.</w:t>
            </w:r>
            <w:r>
              <w:rPr>
                <w:rFonts w:eastAsiaTheme="minorEastAsia"/>
                <w:noProof/>
                <w:kern w:val="2"/>
                <w:sz w:val="24"/>
                <w:szCs w:val="24"/>
                <w:lang w:eastAsia="en-GB"/>
                <w14:ligatures w14:val="standardContextual"/>
              </w:rPr>
              <w:tab/>
            </w:r>
            <w:r w:rsidRPr="007F741C">
              <w:rPr>
                <w:rStyle w:val="Hyperlink"/>
                <w:noProof/>
              </w:rPr>
              <w:t>Value for Money (VfM) assessment</w:t>
            </w:r>
            <w:r>
              <w:rPr>
                <w:noProof/>
                <w:webHidden/>
              </w:rPr>
              <w:tab/>
            </w:r>
            <w:r>
              <w:rPr>
                <w:noProof/>
                <w:webHidden/>
              </w:rPr>
              <w:fldChar w:fldCharType="begin"/>
            </w:r>
            <w:r>
              <w:rPr>
                <w:noProof/>
                <w:webHidden/>
              </w:rPr>
              <w:instrText xml:space="preserve"> PAGEREF _Toc241654471 \h </w:instrText>
            </w:r>
            <w:r>
              <w:rPr>
                <w:noProof/>
                <w:webHidden/>
              </w:rPr>
            </w:r>
            <w:r>
              <w:rPr>
                <w:noProof/>
                <w:webHidden/>
              </w:rPr>
              <w:fldChar w:fldCharType="separate"/>
            </w:r>
            <w:r>
              <w:rPr>
                <w:noProof/>
                <w:webHidden/>
              </w:rPr>
              <w:t>35</w:t>
            </w:r>
            <w:r>
              <w:rPr>
                <w:noProof/>
                <w:webHidden/>
              </w:rPr>
              <w:fldChar w:fldCharType="end"/>
            </w:r>
          </w:hyperlink>
        </w:p>
        <w:p w14:paraId="1D912E92" w14:textId="1407ADAF" w:rsidR="00482797" w:rsidRDefault="00482797">
          <w:pPr>
            <w:pStyle w:val="TOC2"/>
            <w:tabs>
              <w:tab w:val="right" w:leader="dot" w:pos="9016"/>
            </w:tabs>
            <w:rPr>
              <w:rFonts w:eastAsiaTheme="minorEastAsia"/>
              <w:noProof/>
              <w:kern w:val="2"/>
              <w:sz w:val="24"/>
              <w:szCs w:val="24"/>
              <w:lang w:eastAsia="en-GB"/>
              <w14:ligatures w14:val="standardContextual"/>
            </w:rPr>
          </w:pPr>
          <w:hyperlink w:anchor="_Toc241654472" w:history="1">
            <w:r w:rsidRPr="007F741C">
              <w:rPr>
                <w:rStyle w:val="Hyperlink"/>
                <w:noProof/>
              </w:rPr>
              <w:t>Efficiency</w:t>
            </w:r>
            <w:r>
              <w:rPr>
                <w:noProof/>
                <w:webHidden/>
              </w:rPr>
              <w:tab/>
            </w:r>
            <w:r>
              <w:rPr>
                <w:noProof/>
                <w:webHidden/>
              </w:rPr>
              <w:fldChar w:fldCharType="begin"/>
            </w:r>
            <w:r>
              <w:rPr>
                <w:noProof/>
                <w:webHidden/>
              </w:rPr>
              <w:instrText xml:space="preserve"> PAGEREF _Toc241654472 \h </w:instrText>
            </w:r>
            <w:r>
              <w:rPr>
                <w:noProof/>
                <w:webHidden/>
              </w:rPr>
            </w:r>
            <w:r>
              <w:rPr>
                <w:noProof/>
                <w:webHidden/>
              </w:rPr>
              <w:fldChar w:fldCharType="separate"/>
            </w:r>
            <w:r>
              <w:rPr>
                <w:noProof/>
                <w:webHidden/>
              </w:rPr>
              <w:t>35</w:t>
            </w:r>
            <w:r>
              <w:rPr>
                <w:noProof/>
                <w:webHidden/>
              </w:rPr>
              <w:fldChar w:fldCharType="end"/>
            </w:r>
          </w:hyperlink>
        </w:p>
        <w:p w14:paraId="65B44950" w14:textId="36F2B477" w:rsidR="00482797" w:rsidRDefault="00482797">
          <w:pPr>
            <w:pStyle w:val="TOC2"/>
            <w:tabs>
              <w:tab w:val="right" w:leader="dot" w:pos="9016"/>
            </w:tabs>
            <w:rPr>
              <w:rFonts w:eastAsiaTheme="minorEastAsia"/>
              <w:noProof/>
              <w:kern w:val="2"/>
              <w:sz w:val="24"/>
              <w:szCs w:val="24"/>
              <w:lang w:eastAsia="en-GB"/>
              <w14:ligatures w14:val="standardContextual"/>
            </w:rPr>
          </w:pPr>
          <w:hyperlink w:anchor="_Toc241654473" w:history="1">
            <w:r w:rsidRPr="007F741C">
              <w:rPr>
                <w:rStyle w:val="Hyperlink"/>
                <w:noProof/>
              </w:rPr>
              <w:t>Effectiveness</w:t>
            </w:r>
            <w:r>
              <w:rPr>
                <w:noProof/>
                <w:webHidden/>
              </w:rPr>
              <w:tab/>
            </w:r>
            <w:r>
              <w:rPr>
                <w:noProof/>
                <w:webHidden/>
              </w:rPr>
              <w:fldChar w:fldCharType="begin"/>
            </w:r>
            <w:r>
              <w:rPr>
                <w:noProof/>
                <w:webHidden/>
              </w:rPr>
              <w:instrText xml:space="preserve"> PAGEREF _Toc241654473 \h </w:instrText>
            </w:r>
            <w:r>
              <w:rPr>
                <w:noProof/>
                <w:webHidden/>
              </w:rPr>
            </w:r>
            <w:r>
              <w:rPr>
                <w:noProof/>
                <w:webHidden/>
              </w:rPr>
              <w:fldChar w:fldCharType="separate"/>
            </w:r>
            <w:r>
              <w:rPr>
                <w:noProof/>
                <w:webHidden/>
              </w:rPr>
              <w:t>36</w:t>
            </w:r>
            <w:r>
              <w:rPr>
                <w:noProof/>
                <w:webHidden/>
              </w:rPr>
              <w:fldChar w:fldCharType="end"/>
            </w:r>
          </w:hyperlink>
        </w:p>
        <w:p w14:paraId="506D7DB2" w14:textId="20F33E9D" w:rsidR="00482797" w:rsidRDefault="00482797">
          <w:pPr>
            <w:pStyle w:val="TOC2"/>
            <w:tabs>
              <w:tab w:val="right" w:leader="dot" w:pos="9016"/>
            </w:tabs>
            <w:rPr>
              <w:rFonts w:eastAsiaTheme="minorEastAsia"/>
              <w:noProof/>
              <w:kern w:val="2"/>
              <w:sz w:val="24"/>
              <w:szCs w:val="24"/>
              <w:lang w:eastAsia="en-GB"/>
              <w14:ligatures w14:val="standardContextual"/>
            </w:rPr>
          </w:pPr>
          <w:hyperlink w:anchor="_Toc241654474" w:history="1">
            <w:r w:rsidRPr="007F741C">
              <w:rPr>
                <w:rStyle w:val="Hyperlink"/>
                <w:noProof/>
              </w:rPr>
              <w:t>Equity</w:t>
            </w:r>
            <w:r>
              <w:rPr>
                <w:noProof/>
                <w:webHidden/>
              </w:rPr>
              <w:tab/>
            </w:r>
            <w:r>
              <w:rPr>
                <w:noProof/>
                <w:webHidden/>
              </w:rPr>
              <w:fldChar w:fldCharType="begin"/>
            </w:r>
            <w:r>
              <w:rPr>
                <w:noProof/>
                <w:webHidden/>
              </w:rPr>
              <w:instrText xml:space="preserve"> PAGEREF _Toc241654474 \h </w:instrText>
            </w:r>
            <w:r>
              <w:rPr>
                <w:noProof/>
                <w:webHidden/>
              </w:rPr>
            </w:r>
            <w:r>
              <w:rPr>
                <w:noProof/>
                <w:webHidden/>
              </w:rPr>
              <w:fldChar w:fldCharType="separate"/>
            </w:r>
            <w:r>
              <w:rPr>
                <w:noProof/>
                <w:webHidden/>
              </w:rPr>
              <w:t>38</w:t>
            </w:r>
            <w:r>
              <w:rPr>
                <w:noProof/>
                <w:webHidden/>
              </w:rPr>
              <w:fldChar w:fldCharType="end"/>
            </w:r>
          </w:hyperlink>
        </w:p>
        <w:p w14:paraId="137BE444" w14:textId="0E3CAC8A" w:rsidR="00482797" w:rsidRDefault="00482797" w:rsidP="00482797">
          <w:pPr>
            <w:pStyle w:val="TOC1"/>
            <w:rPr>
              <w:rFonts w:eastAsiaTheme="minorEastAsia"/>
              <w:noProof/>
              <w:kern w:val="2"/>
              <w:sz w:val="24"/>
              <w:szCs w:val="24"/>
              <w:lang w:eastAsia="en-GB"/>
              <w14:ligatures w14:val="standardContextual"/>
            </w:rPr>
          </w:pPr>
          <w:hyperlink w:anchor="_Toc241654475" w:history="1">
            <w:r w:rsidRPr="007F741C">
              <w:rPr>
                <w:rStyle w:val="Hyperlink"/>
                <w:noProof/>
              </w:rPr>
              <w:t>7.</w:t>
            </w:r>
            <w:r>
              <w:rPr>
                <w:rFonts w:eastAsiaTheme="minorEastAsia"/>
                <w:noProof/>
                <w:kern w:val="2"/>
                <w:sz w:val="24"/>
                <w:szCs w:val="24"/>
                <w:lang w:eastAsia="en-GB"/>
                <w14:ligatures w14:val="standardContextual"/>
              </w:rPr>
              <w:tab/>
            </w:r>
            <w:r w:rsidRPr="007F741C">
              <w:rPr>
                <w:rStyle w:val="Hyperlink"/>
                <w:noProof/>
              </w:rPr>
              <w:t>Risks</w:t>
            </w:r>
            <w:r>
              <w:rPr>
                <w:noProof/>
                <w:webHidden/>
              </w:rPr>
              <w:tab/>
            </w:r>
            <w:r>
              <w:rPr>
                <w:noProof/>
                <w:webHidden/>
              </w:rPr>
              <w:fldChar w:fldCharType="begin"/>
            </w:r>
            <w:r>
              <w:rPr>
                <w:noProof/>
                <w:webHidden/>
              </w:rPr>
              <w:instrText xml:space="preserve"> PAGEREF _Toc241654475 \h </w:instrText>
            </w:r>
            <w:r>
              <w:rPr>
                <w:noProof/>
                <w:webHidden/>
              </w:rPr>
            </w:r>
            <w:r>
              <w:rPr>
                <w:noProof/>
                <w:webHidden/>
              </w:rPr>
              <w:fldChar w:fldCharType="separate"/>
            </w:r>
            <w:r>
              <w:rPr>
                <w:noProof/>
                <w:webHidden/>
              </w:rPr>
              <w:t>39</w:t>
            </w:r>
            <w:r>
              <w:rPr>
                <w:noProof/>
                <w:webHidden/>
              </w:rPr>
              <w:fldChar w:fldCharType="end"/>
            </w:r>
          </w:hyperlink>
        </w:p>
        <w:p w14:paraId="12F0CCF0" w14:textId="3999A0B4" w:rsidR="00482797" w:rsidRDefault="00482797" w:rsidP="00482797">
          <w:pPr>
            <w:pStyle w:val="TOC1"/>
            <w:rPr>
              <w:rFonts w:eastAsiaTheme="minorEastAsia"/>
              <w:noProof/>
              <w:kern w:val="2"/>
              <w:sz w:val="24"/>
              <w:szCs w:val="24"/>
              <w:lang w:eastAsia="en-GB"/>
              <w14:ligatures w14:val="standardContextual"/>
            </w:rPr>
          </w:pPr>
          <w:hyperlink w:anchor="_Toc241654476" w:history="1">
            <w:r w:rsidRPr="007F741C">
              <w:rPr>
                <w:rStyle w:val="Hyperlink"/>
                <w:noProof/>
                <w:lang w:eastAsia="en-GB"/>
              </w:rPr>
              <w:t>8.</w:t>
            </w:r>
            <w:r>
              <w:rPr>
                <w:rFonts w:eastAsiaTheme="minorEastAsia"/>
                <w:noProof/>
                <w:kern w:val="2"/>
                <w:sz w:val="24"/>
                <w:szCs w:val="24"/>
                <w:lang w:eastAsia="en-GB"/>
                <w14:ligatures w14:val="standardContextual"/>
              </w:rPr>
              <w:tab/>
            </w:r>
            <w:r w:rsidRPr="007F741C">
              <w:rPr>
                <w:rStyle w:val="Hyperlink"/>
                <w:noProof/>
              </w:rPr>
              <w:t>Conclusion</w:t>
            </w:r>
            <w:r>
              <w:rPr>
                <w:noProof/>
                <w:webHidden/>
              </w:rPr>
              <w:tab/>
            </w:r>
            <w:r>
              <w:rPr>
                <w:noProof/>
                <w:webHidden/>
              </w:rPr>
              <w:fldChar w:fldCharType="begin"/>
            </w:r>
            <w:r>
              <w:rPr>
                <w:noProof/>
                <w:webHidden/>
              </w:rPr>
              <w:instrText xml:space="preserve"> PAGEREF _Toc241654476 \h </w:instrText>
            </w:r>
            <w:r>
              <w:rPr>
                <w:noProof/>
                <w:webHidden/>
              </w:rPr>
            </w:r>
            <w:r>
              <w:rPr>
                <w:noProof/>
                <w:webHidden/>
              </w:rPr>
              <w:fldChar w:fldCharType="separate"/>
            </w:r>
            <w:r>
              <w:rPr>
                <w:noProof/>
                <w:webHidden/>
              </w:rPr>
              <w:t>40</w:t>
            </w:r>
            <w:r>
              <w:rPr>
                <w:noProof/>
                <w:webHidden/>
              </w:rPr>
              <w:fldChar w:fldCharType="end"/>
            </w:r>
          </w:hyperlink>
        </w:p>
        <w:p w14:paraId="3AF2CA8F" w14:textId="65CEF96A" w:rsidR="00482797" w:rsidRDefault="00482797" w:rsidP="00482797">
          <w:pPr>
            <w:pStyle w:val="TOC1"/>
            <w:rPr>
              <w:rFonts w:eastAsiaTheme="minorEastAsia"/>
              <w:noProof/>
              <w:kern w:val="2"/>
              <w:sz w:val="24"/>
              <w:szCs w:val="24"/>
              <w:lang w:eastAsia="en-GB"/>
              <w14:ligatures w14:val="standardContextual"/>
            </w:rPr>
          </w:pPr>
          <w:hyperlink w:anchor="_Toc241654477" w:history="1">
            <w:r w:rsidRPr="007F741C">
              <w:rPr>
                <w:rStyle w:val="Hyperlink"/>
                <w:noProof/>
              </w:rPr>
              <w:t>Annex A: Methodology</w:t>
            </w:r>
            <w:r>
              <w:rPr>
                <w:noProof/>
                <w:webHidden/>
              </w:rPr>
              <w:tab/>
            </w:r>
            <w:r>
              <w:rPr>
                <w:noProof/>
                <w:webHidden/>
              </w:rPr>
              <w:fldChar w:fldCharType="begin"/>
            </w:r>
            <w:r>
              <w:rPr>
                <w:noProof/>
                <w:webHidden/>
              </w:rPr>
              <w:instrText xml:space="preserve"> PAGEREF _Toc241654477 \h </w:instrText>
            </w:r>
            <w:r>
              <w:rPr>
                <w:noProof/>
                <w:webHidden/>
              </w:rPr>
            </w:r>
            <w:r>
              <w:rPr>
                <w:noProof/>
                <w:webHidden/>
              </w:rPr>
              <w:fldChar w:fldCharType="separate"/>
            </w:r>
            <w:r>
              <w:rPr>
                <w:noProof/>
                <w:webHidden/>
              </w:rPr>
              <w:t>42</w:t>
            </w:r>
            <w:r>
              <w:rPr>
                <w:noProof/>
                <w:webHidden/>
              </w:rPr>
              <w:fldChar w:fldCharType="end"/>
            </w:r>
          </w:hyperlink>
        </w:p>
        <w:p w14:paraId="2F2CBA13" w14:textId="4858052B" w:rsidR="00C859D1" w:rsidRPr="00482797" w:rsidRDefault="004C5C26" w:rsidP="00C859D1">
          <w:pPr>
            <w:rPr>
              <w:b/>
              <w:bCs/>
              <w:noProof/>
            </w:rPr>
          </w:pPr>
          <w:r>
            <w:rPr>
              <w:b/>
              <w:bCs/>
              <w:noProof/>
            </w:rPr>
            <w:fldChar w:fldCharType="end"/>
          </w:r>
        </w:p>
      </w:sdtContent>
    </w:sdt>
    <w:tbl>
      <w:tblPr>
        <w:tblW w:w="8676" w:type="dxa"/>
        <w:tblInd w:w="108" w:type="dxa"/>
        <w:tblCellMar>
          <w:left w:w="10" w:type="dxa"/>
          <w:right w:w="10" w:type="dxa"/>
        </w:tblCellMar>
        <w:tblLook w:val="0000" w:firstRow="0" w:lastRow="0" w:firstColumn="0" w:lastColumn="0" w:noHBand="0" w:noVBand="0"/>
      </w:tblPr>
      <w:tblGrid>
        <w:gridCol w:w="4849"/>
        <w:gridCol w:w="567"/>
        <w:gridCol w:w="1788"/>
        <w:gridCol w:w="1472"/>
      </w:tblGrid>
      <w:tr w:rsidR="00AE2FC9" w:rsidRPr="001532AA" w14:paraId="3AD5F1C3" w14:textId="77777777" w:rsidTr="00EE57D7">
        <w:trPr>
          <w:trHeight w:val="338"/>
        </w:trPr>
        <w:tc>
          <w:tcPr>
            <w:tcW w:w="8676" w:type="dxa"/>
            <w:gridSpan w:val="4"/>
            <w:tcBorders>
              <w:top w:val="single" w:sz="4" w:space="0" w:color="000000" w:themeColor="text1"/>
              <w:left w:val="single" w:sz="4" w:space="0" w:color="000000" w:themeColor="text1"/>
              <w:bottom w:val="dotted" w:sz="2" w:space="0" w:color="000000" w:themeColor="text1"/>
              <w:right w:val="single" w:sz="4" w:space="0" w:color="000000" w:themeColor="text1"/>
            </w:tcBorders>
            <w:tcMar>
              <w:left w:w="108" w:type="dxa"/>
              <w:right w:w="108" w:type="dxa"/>
            </w:tcMar>
          </w:tcPr>
          <w:p w14:paraId="7D442896" w14:textId="2FF40EC4" w:rsidR="001532AA" w:rsidRPr="001532AA" w:rsidRDefault="001532AA" w:rsidP="008E6FF8">
            <w:pPr>
              <w:spacing w:line="276" w:lineRule="auto"/>
              <w:contextualSpacing/>
              <w:rPr>
                <w:rFonts w:ascii="Arial" w:hAnsi="Arial" w:cs="Arial"/>
                <w:sz w:val="24"/>
                <w:szCs w:val="24"/>
              </w:rPr>
            </w:pPr>
            <w:r w:rsidRPr="001532AA">
              <w:rPr>
                <w:rFonts w:ascii="Arial" w:hAnsi="Arial" w:cs="Arial"/>
                <w:b/>
                <w:sz w:val="24"/>
                <w:szCs w:val="24"/>
              </w:rPr>
              <w:lastRenderedPageBreak/>
              <w:t xml:space="preserve">Title:  </w:t>
            </w:r>
            <w:r w:rsidRPr="00E84129">
              <w:rPr>
                <w:rFonts w:ascii="Arial" w:hAnsi="Arial" w:cs="Arial"/>
                <w:bCs/>
                <w:sz w:val="24"/>
                <w:szCs w:val="24"/>
              </w:rPr>
              <w:t>High</w:t>
            </w:r>
            <w:r w:rsidR="7B6A111C" w:rsidRPr="00E84129">
              <w:rPr>
                <w:rFonts w:ascii="Arial" w:hAnsi="Arial" w:cs="Arial"/>
                <w:bCs/>
                <w:sz w:val="24"/>
                <w:szCs w:val="24"/>
              </w:rPr>
              <w:t>-</w:t>
            </w:r>
            <w:r w:rsidRPr="00E84129">
              <w:rPr>
                <w:rFonts w:ascii="Arial" w:hAnsi="Arial" w:cs="Arial"/>
                <w:bCs/>
                <w:sz w:val="24"/>
                <w:szCs w:val="24"/>
              </w:rPr>
              <w:t xml:space="preserve">Quality Statistics that Improve Lives Globally </w:t>
            </w:r>
            <w:r w:rsidR="001E205A" w:rsidRPr="00E84129">
              <w:rPr>
                <w:rFonts w:ascii="Arial" w:hAnsi="Arial" w:cs="Arial"/>
                <w:bCs/>
                <w:sz w:val="24"/>
                <w:szCs w:val="24"/>
              </w:rPr>
              <w:t>(SILG)</w:t>
            </w:r>
          </w:p>
        </w:tc>
      </w:tr>
      <w:tr w:rsidR="006004A3" w:rsidRPr="001532AA" w14:paraId="4CB04ED4" w14:textId="77777777" w:rsidTr="00EE57D7">
        <w:trPr>
          <w:trHeight w:val="390"/>
        </w:trPr>
        <w:tc>
          <w:tcPr>
            <w:tcW w:w="5416" w:type="dxa"/>
            <w:gridSpan w:val="2"/>
            <w:tcBorders>
              <w:top w:val="dotted" w:sz="2" w:space="0" w:color="000000" w:themeColor="text1"/>
              <w:left w:val="single" w:sz="4" w:space="0" w:color="000000" w:themeColor="text1"/>
              <w:bottom w:val="dotted" w:sz="2" w:space="0" w:color="000000" w:themeColor="text1"/>
              <w:right w:val="dotted" w:sz="2" w:space="0" w:color="000000" w:themeColor="text1"/>
            </w:tcBorders>
            <w:tcMar>
              <w:left w:w="108" w:type="dxa"/>
              <w:right w:w="108" w:type="dxa"/>
            </w:tcMar>
          </w:tcPr>
          <w:p w14:paraId="3CA895A4" w14:textId="48AB1BAE" w:rsidR="001532AA" w:rsidRPr="001532AA" w:rsidRDefault="001532AA" w:rsidP="008E6FF8">
            <w:pPr>
              <w:spacing w:line="276" w:lineRule="auto"/>
              <w:contextualSpacing/>
              <w:rPr>
                <w:rFonts w:ascii="Arial" w:hAnsi="Arial" w:cs="Arial"/>
                <w:sz w:val="24"/>
                <w:szCs w:val="24"/>
              </w:rPr>
            </w:pPr>
            <w:r w:rsidRPr="001532AA">
              <w:rPr>
                <w:rFonts w:ascii="Arial" w:hAnsi="Arial" w:cs="Arial"/>
                <w:b/>
                <w:sz w:val="24"/>
                <w:szCs w:val="24"/>
              </w:rPr>
              <w:t xml:space="preserve">Final Programme Spend £ (full life): </w:t>
            </w:r>
            <w:r w:rsidR="00DF448E" w:rsidRPr="00742B18">
              <w:rPr>
                <w:rFonts w:ascii="Arial" w:hAnsi="Arial" w:cs="Arial"/>
                <w:bCs/>
                <w:sz w:val="24"/>
                <w:szCs w:val="24"/>
              </w:rPr>
              <w:t>£17.38m</w:t>
            </w:r>
          </w:p>
        </w:tc>
        <w:tc>
          <w:tcPr>
            <w:tcW w:w="1788" w:type="dxa"/>
            <w:tcBorders>
              <w:top w:val="dotted" w:sz="2" w:space="0" w:color="000000" w:themeColor="text1"/>
              <w:left w:val="dotted" w:sz="2" w:space="0" w:color="000000" w:themeColor="text1"/>
              <w:bottom w:val="dotted" w:sz="2" w:space="0" w:color="000000" w:themeColor="text1"/>
              <w:right w:val="dotted" w:sz="2" w:space="0" w:color="000000" w:themeColor="text1"/>
            </w:tcBorders>
            <w:tcMar>
              <w:left w:w="108" w:type="dxa"/>
              <w:right w:w="108" w:type="dxa"/>
            </w:tcMar>
          </w:tcPr>
          <w:p w14:paraId="2A817937" w14:textId="77777777" w:rsidR="001532AA" w:rsidRPr="001532AA" w:rsidRDefault="001532AA" w:rsidP="008E6FF8">
            <w:pPr>
              <w:spacing w:line="276" w:lineRule="auto"/>
              <w:contextualSpacing/>
              <w:rPr>
                <w:rFonts w:ascii="Arial" w:hAnsi="Arial" w:cs="Arial"/>
                <w:sz w:val="24"/>
                <w:szCs w:val="24"/>
              </w:rPr>
            </w:pPr>
            <w:r w:rsidRPr="001532AA">
              <w:rPr>
                <w:rFonts w:ascii="Arial" w:hAnsi="Arial" w:cs="Arial"/>
                <w:b/>
                <w:sz w:val="24"/>
                <w:szCs w:val="24"/>
              </w:rPr>
              <w:t>Review Date:</w:t>
            </w:r>
          </w:p>
        </w:tc>
        <w:tc>
          <w:tcPr>
            <w:tcW w:w="1472" w:type="dxa"/>
            <w:tcBorders>
              <w:top w:val="dotted" w:sz="2" w:space="0" w:color="000000" w:themeColor="text1"/>
              <w:left w:val="dotted" w:sz="2" w:space="0" w:color="000000" w:themeColor="text1"/>
              <w:bottom w:val="dotted" w:sz="2" w:space="0" w:color="000000" w:themeColor="text1"/>
              <w:right w:val="single" w:sz="4" w:space="0" w:color="000000" w:themeColor="text1"/>
            </w:tcBorders>
            <w:tcMar>
              <w:left w:w="108" w:type="dxa"/>
              <w:right w:w="108" w:type="dxa"/>
            </w:tcMar>
          </w:tcPr>
          <w:p w14:paraId="4413F524" w14:textId="5C0AE5D0" w:rsidR="001532AA" w:rsidRPr="001532AA" w:rsidRDefault="00E522E3" w:rsidP="008E6FF8">
            <w:pPr>
              <w:spacing w:line="276" w:lineRule="auto"/>
              <w:contextualSpacing/>
              <w:rPr>
                <w:rFonts w:ascii="Arial" w:hAnsi="Arial" w:cs="Arial"/>
                <w:sz w:val="24"/>
                <w:szCs w:val="24"/>
              </w:rPr>
            </w:pPr>
            <w:r>
              <w:rPr>
                <w:rFonts w:ascii="Arial" w:hAnsi="Arial" w:cs="Arial"/>
                <w:sz w:val="24"/>
                <w:szCs w:val="24"/>
              </w:rPr>
              <w:t>30</w:t>
            </w:r>
            <w:r w:rsidR="00230B76">
              <w:rPr>
                <w:rFonts w:ascii="Arial" w:hAnsi="Arial" w:cs="Arial"/>
                <w:sz w:val="24"/>
                <w:szCs w:val="24"/>
              </w:rPr>
              <w:t>/0</w:t>
            </w:r>
            <w:r>
              <w:rPr>
                <w:rFonts w:ascii="Arial" w:hAnsi="Arial" w:cs="Arial"/>
                <w:sz w:val="24"/>
                <w:szCs w:val="24"/>
              </w:rPr>
              <w:t>9</w:t>
            </w:r>
            <w:r w:rsidR="0058446D">
              <w:rPr>
                <w:rFonts w:ascii="Arial" w:hAnsi="Arial" w:cs="Arial"/>
                <w:sz w:val="24"/>
                <w:szCs w:val="24"/>
              </w:rPr>
              <w:t>/2026</w:t>
            </w:r>
          </w:p>
        </w:tc>
      </w:tr>
      <w:tr w:rsidR="00B93C39" w:rsidRPr="001532AA" w14:paraId="2FAFB7F2" w14:textId="77777777" w:rsidTr="00EE57D7">
        <w:trPr>
          <w:trHeight w:val="325"/>
        </w:trPr>
        <w:tc>
          <w:tcPr>
            <w:tcW w:w="4849" w:type="dxa"/>
            <w:tcBorders>
              <w:top w:val="dotted" w:sz="2" w:space="0" w:color="000000" w:themeColor="text1"/>
              <w:left w:val="single" w:sz="4" w:space="0" w:color="000000" w:themeColor="text1"/>
              <w:bottom w:val="dotted" w:sz="2" w:space="0" w:color="000000" w:themeColor="text1"/>
              <w:right w:val="dotted" w:sz="2" w:space="0" w:color="000000" w:themeColor="text1"/>
            </w:tcBorders>
            <w:tcMar>
              <w:left w:w="108" w:type="dxa"/>
              <w:right w:w="108" w:type="dxa"/>
            </w:tcMar>
          </w:tcPr>
          <w:p w14:paraId="77D5FE1E" w14:textId="77777777" w:rsidR="00B93C39" w:rsidRPr="001532AA" w:rsidRDefault="00B93C39" w:rsidP="008E6FF8">
            <w:pPr>
              <w:spacing w:line="276" w:lineRule="auto"/>
              <w:contextualSpacing/>
              <w:rPr>
                <w:rFonts w:ascii="Arial" w:hAnsi="Arial" w:cs="Arial"/>
                <w:sz w:val="24"/>
                <w:szCs w:val="24"/>
              </w:rPr>
            </w:pPr>
            <w:r w:rsidRPr="001532AA">
              <w:rPr>
                <w:rFonts w:ascii="Arial" w:hAnsi="Arial" w:cs="Arial"/>
                <w:b/>
                <w:sz w:val="24"/>
                <w:szCs w:val="24"/>
              </w:rPr>
              <w:t xml:space="preserve">Start Date: </w:t>
            </w:r>
            <w:r w:rsidRPr="00E84129">
              <w:rPr>
                <w:rFonts w:ascii="Arial" w:hAnsi="Arial" w:cs="Arial"/>
                <w:sz w:val="24"/>
                <w:szCs w:val="24"/>
              </w:rPr>
              <w:t>01/04/2022</w:t>
            </w:r>
          </w:p>
        </w:tc>
        <w:tc>
          <w:tcPr>
            <w:tcW w:w="3827" w:type="dxa"/>
            <w:gridSpan w:val="3"/>
            <w:tcBorders>
              <w:top w:val="dotted" w:sz="2" w:space="0" w:color="000000" w:themeColor="text1"/>
              <w:left w:val="single" w:sz="4" w:space="0" w:color="000000" w:themeColor="text1"/>
              <w:bottom w:val="dotted" w:sz="2" w:space="0" w:color="000000" w:themeColor="text1"/>
              <w:right w:val="single" w:sz="4" w:space="0" w:color="000000" w:themeColor="text1"/>
            </w:tcBorders>
          </w:tcPr>
          <w:p w14:paraId="47D774FC" w14:textId="5BADB1EE" w:rsidR="00B93C39" w:rsidRPr="001532AA" w:rsidRDefault="00B93C39" w:rsidP="008E6FF8">
            <w:pPr>
              <w:spacing w:line="276" w:lineRule="auto"/>
              <w:contextualSpacing/>
              <w:rPr>
                <w:rFonts w:ascii="Arial" w:hAnsi="Arial" w:cs="Arial"/>
                <w:sz w:val="24"/>
                <w:szCs w:val="24"/>
              </w:rPr>
            </w:pPr>
            <w:r w:rsidRPr="001532AA">
              <w:rPr>
                <w:rFonts w:ascii="Arial" w:hAnsi="Arial" w:cs="Arial"/>
                <w:b/>
                <w:sz w:val="24"/>
                <w:szCs w:val="24"/>
              </w:rPr>
              <w:t xml:space="preserve">End Date: </w:t>
            </w:r>
            <w:r>
              <w:rPr>
                <w:rFonts w:ascii="Arial" w:hAnsi="Arial" w:cs="Arial"/>
                <w:b/>
                <w:sz w:val="24"/>
                <w:szCs w:val="24"/>
              </w:rPr>
              <w:t>3</w:t>
            </w:r>
            <w:r>
              <w:rPr>
                <w:rFonts w:ascii="Arial" w:hAnsi="Arial" w:cs="Arial"/>
                <w:sz w:val="24"/>
                <w:szCs w:val="24"/>
              </w:rPr>
              <w:t>1/03/2026</w:t>
            </w:r>
          </w:p>
        </w:tc>
      </w:tr>
    </w:tbl>
    <w:p w14:paraId="7829AE41" w14:textId="77777777" w:rsidR="00E71AE3" w:rsidRDefault="00E71AE3" w:rsidP="008E6FF8">
      <w:pPr>
        <w:spacing w:line="276" w:lineRule="auto"/>
        <w:contextualSpacing/>
        <w:rPr>
          <w:rFonts w:ascii="Arial" w:hAnsi="Arial" w:cs="Arial"/>
          <w:b/>
          <w:sz w:val="24"/>
          <w:szCs w:val="24"/>
        </w:rPr>
      </w:pPr>
    </w:p>
    <w:p w14:paraId="00E86390" w14:textId="77777777" w:rsidR="001532AA" w:rsidRDefault="001532AA" w:rsidP="008E6FF8">
      <w:pPr>
        <w:spacing w:line="276" w:lineRule="auto"/>
        <w:contextualSpacing/>
        <w:rPr>
          <w:rFonts w:ascii="Arial" w:hAnsi="Arial" w:cs="Arial"/>
          <w:b/>
          <w:sz w:val="24"/>
          <w:szCs w:val="24"/>
        </w:rPr>
      </w:pPr>
      <w:r w:rsidRPr="001532AA">
        <w:rPr>
          <w:rFonts w:ascii="Arial" w:hAnsi="Arial" w:cs="Arial"/>
          <w:b/>
          <w:sz w:val="24"/>
          <w:szCs w:val="24"/>
        </w:rPr>
        <w:t xml:space="preserve">Summary of Programme Performance </w:t>
      </w:r>
    </w:p>
    <w:p w14:paraId="5D9E5ED6" w14:textId="77777777" w:rsidR="00E71AE3" w:rsidRPr="001532AA" w:rsidRDefault="00E71AE3" w:rsidP="008E6FF8">
      <w:pPr>
        <w:spacing w:line="276" w:lineRule="auto"/>
        <w:contextualSpacing/>
        <w:rPr>
          <w:rFonts w:ascii="Arial" w:hAnsi="Arial" w:cs="Arial"/>
          <w:sz w:val="24"/>
          <w:szCs w:val="24"/>
        </w:rPr>
      </w:pPr>
    </w:p>
    <w:tbl>
      <w:tblPr>
        <w:tblW w:w="8676" w:type="dxa"/>
        <w:tblInd w:w="108" w:type="dxa"/>
        <w:tblCellMar>
          <w:left w:w="10" w:type="dxa"/>
          <w:right w:w="10" w:type="dxa"/>
        </w:tblCellMar>
        <w:tblLook w:val="0000" w:firstRow="0" w:lastRow="0" w:firstColumn="0" w:lastColumn="0" w:noHBand="0" w:noVBand="0"/>
      </w:tblPr>
      <w:tblGrid>
        <w:gridCol w:w="2297"/>
        <w:gridCol w:w="1559"/>
        <w:gridCol w:w="1701"/>
        <w:gridCol w:w="1418"/>
        <w:gridCol w:w="1701"/>
      </w:tblGrid>
      <w:tr w:rsidR="00060B8C" w:rsidRPr="001532AA" w14:paraId="25F5DC1B" w14:textId="77777777" w:rsidTr="00EE57D7">
        <w:trPr>
          <w:trHeight w:val="320"/>
        </w:trPr>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cMar>
              <w:left w:w="108" w:type="dxa"/>
              <w:right w:w="108" w:type="dxa"/>
            </w:tcMar>
          </w:tcPr>
          <w:p w14:paraId="0E2BE4E3" w14:textId="77777777" w:rsidR="001532AA" w:rsidRPr="001532AA" w:rsidRDefault="001532AA" w:rsidP="008E6FF8">
            <w:pPr>
              <w:spacing w:line="276" w:lineRule="auto"/>
              <w:contextualSpacing/>
              <w:rPr>
                <w:rFonts w:ascii="Arial" w:hAnsi="Arial" w:cs="Arial"/>
                <w:sz w:val="24"/>
                <w:szCs w:val="24"/>
              </w:rPr>
            </w:pPr>
            <w:r w:rsidRPr="001532AA">
              <w:rPr>
                <w:rFonts w:ascii="Arial" w:hAnsi="Arial" w:cs="Arial"/>
                <w:b/>
                <w:sz w:val="24"/>
                <w:szCs w:val="24"/>
              </w:rPr>
              <w:t>Year</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4F88127" w14:textId="53E3FBC6" w:rsidR="001532AA" w:rsidRPr="001532AA" w:rsidRDefault="00343F21" w:rsidP="008E6FF8">
            <w:pPr>
              <w:spacing w:line="276" w:lineRule="auto"/>
              <w:contextualSpacing/>
              <w:jc w:val="center"/>
              <w:rPr>
                <w:rFonts w:ascii="Arial" w:hAnsi="Arial" w:cs="Arial"/>
                <w:sz w:val="24"/>
                <w:szCs w:val="24"/>
              </w:rPr>
            </w:pPr>
            <w:r w:rsidRPr="001532AA">
              <w:rPr>
                <w:rFonts w:ascii="Arial" w:hAnsi="Arial" w:cs="Arial"/>
                <w:b/>
                <w:sz w:val="24"/>
                <w:szCs w:val="24"/>
              </w:rPr>
              <w:t>FY22</w:t>
            </w:r>
            <w:r>
              <w:rPr>
                <w:rFonts w:ascii="Arial" w:hAnsi="Arial" w:cs="Arial"/>
                <w:b/>
                <w:sz w:val="24"/>
                <w:szCs w:val="24"/>
              </w:rPr>
              <w:t>,23</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C7F80D9" w14:textId="01BD3CAD" w:rsidR="001532AA" w:rsidRPr="001532AA" w:rsidRDefault="00343F21" w:rsidP="008E6FF8">
            <w:pPr>
              <w:spacing w:line="276" w:lineRule="auto"/>
              <w:contextualSpacing/>
              <w:jc w:val="center"/>
              <w:rPr>
                <w:rFonts w:ascii="Arial" w:hAnsi="Arial" w:cs="Arial"/>
                <w:sz w:val="24"/>
                <w:szCs w:val="24"/>
              </w:rPr>
            </w:pPr>
            <w:r w:rsidRPr="001532AA">
              <w:rPr>
                <w:rFonts w:ascii="Arial" w:hAnsi="Arial" w:cs="Arial"/>
                <w:b/>
                <w:sz w:val="24"/>
                <w:szCs w:val="24"/>
              </w:rPr>
              <w:t>FY2</w:t>
            </w:r>
            <w:r>
              <w:rPr>
                <w:rFonts w:ascii="Arial" w:hAnsi="Arial" w:cs="Arial"/>
                <w:b/>
                <w:sz w:val="24"/>
                <w:szCs w:val="24"/>
              </w:rPr>
              <w:t>3</w:t>
            </w:r>
            <w:r w:rsidRPr="001532AA">
              <w:rPr>
                <w:rFonts w:ascii="Arial" w:hAnsi="Arial" w:cs="Arial"/>
                <w:b/>
                <w:sz w:val="24"/>
                <w:szCs w:val="24"/>
              </w:rPr>
              <w:t>,2</w:t>
            </w:r>
            <w:r>
              <w:rPr>
                <w:rFonts w:ascii="Arial" w:hAnsi="Arial" w:cs="Arial"/>
                <w:b/>
                <w:sz w:val="24"/>
                <w:szCs w:val="24"/>
              </w:rPr>
              <w:t>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27EC9D8" w14:textId="19BBD887" w:rsidR="001532AA" w:rsidRPr="001532AA" w:rsidRDefault="00343F21" w:rsidP="008E6FF8">
            <w:pPr>
              <w:spacing w:line="276" w:lineRule="auto"/>
              <w:contextualSpacing/>
              <w:jc w:val="center"/>
              <w:rPr>
                <w:rFonts w:ascii="Arial" w:hAnsi="Arial" w:cs="Arial"/>
                <w:b/>
                <w:sz w:val="24"/>
                <w:szCs w:val="24"/>
              </w:rPr>
            </w:pPr>
            <w:r w:rsidRPr="001532AA">
              <w:rPr>
                <w:rFonts w:ascii="Arial" w:hAnsi="Arial" w:cs="Arial"/>
                <w:b/>
                <w:sz w:val="24"/>
                <w:szCs w:val="24"/>
              </w:rPr>
              <w:t>FY2</w:t>
            </w:r>
            <w:r>
              <w:rPr>
                <w:rFonts w:ascii="Arial" w:hAnsi="Arial" w:cs="Arial"/>
                <w:b/>
                <w:sz w:val="24"/>
                <w:szCs w:val="24"/>
              </w:rPr>
              <w:t>4</w:t>
            </w:r>
            <w:r w:rsidRPr="001532AA">
              <w:rPr>
                <w:rFonts w:ascii="Arial" w:hAnsi="Arial" w:cs="Arial"/>
                <w:b/>
                <w:sz w:val="24"/>
                <w:szCs w:val="24"/>
              </w:rPr>
              <w:t>,2</w:t>
            </w:r>
            <w:r>
              <w:rPr>
                <w:rFonts w:ascii="Arial" w:hAnsi="Arial" w:cs="Arial"/>
                <w:b/>
                <w:sz w:val="24"/>
                <w:szCs w:val="24"/>
              </w:rPr>
              <w:t>5</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512221C" w14:textId="17E1E5CE" w:rsidR="001532AA" w:rsidRPr="001532AA" w:rsidRDefault="00343F21" w:rsidP="008E6FF8">
            <w:pPr>
              <w:spacing w:line="276" w:lineRule="auto"/>
              <w:contextualSpacing/>
              <w:jc w:val="center"/>
              <w:rPr>
                <w:rFonts w:ascii="Arial" w:hAnsi="Arial" w:cs="Arial"/>
                <w:b/>
                <w:sz w:val="24"/>
                <w:szCs w:val="24"/>
              </w:rPr>
            </w:pPr>
            <w:r w:rsidRPr="001532AA">
              <w:rPr>
                <w:rFonts w:ascii="Arial" w:hAnsi="Arial" w:cs="Arial"/>
                <w:b/>
                <w:sz w:val="24"/>
                <w:szCs w:val="24"/>
              </w:rPr>
              <w:t>FY2</w:t>
            </w:r>
            <w:r>
              <w:rPr>
                <w:rFonts w:ascii="Arial" w:hAnsi="Arial" w:cs="Arial"/>
                <w:b/>
                <w:sz w:val="24"/>
                <w:szCs w:val="24"/>
              </w:rPr>
              <w:t>5</w:t>
            </w:r>
            <w:r w:rsidRPr="001532AA">
              <w:rPr>
                <w:rFonts w:ascii="Arial" w:hAnsi="Arial" w:cs="Arial"/>
                <w:b/>
                <w:sz w:val="24"/>
                <w:szCs w:val="24"/>
              </w:rPr>
              <w:t>,2</w:t>
            </w:r>
            <w:r>
              <w:rPr>
                <w:rFonts w:ascii="Arial" w:hAnsi="Arial" w:cs="Arial"/>
                <w:b/>
                <w:sz w:val="24"/>
                <w:szCs w:val="24"/>
              </w:rPr>
              <w:t>6</w:t>
            </w:r>
          </w:p>
        </w:tc>
      </w:tr>
      <w:tr w:rsidR="00060B8C" w:rsidRPr="001532AA" w14:paraId="6EC5F119" w14:textId="77777777" w:rsidTr="00EE57D7">
        <w:trPr>
          <w:trHeight w:val="627"/>
        </w:trPr>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cMar>
              <w:left w:w="108" w:type="dxa"/>
              <w:right w:w="108" w:type="dxa"/>
            </w:tcMar>
          </w:tcPr>
          <w:p w14:paraId="6409BCE4" w14:textId="77777777" w:rsidR="001532AA" w:rsidRPr="001532AA" w:rsidRDefault="001532AA" w:rsidP="008E6FF8">
            <w:pPr>
              <w:spacing w:line="276" w:lineRule="auto"/>
              <w:contextualSpacing/>
              <w:rPr>
                <w:rFonts w:ascii="Arial" w:hAnsi="Arial" w:cs="Arial"/>
                <w:sz w:val="24"/>
                <w:szCs w:val="24"/>
              </w:rPr>
            </w:pPr>
            <w:r w:rsidRPr="001532AA">
              <w:rPr>
                <w:rFonts w:ascii="Arial" w:hAnsi="Arial" w:cs="Arial"/>
                <w:b/>
                <w:sz w:val="24"/>
                <w:szCs w:val="24"/>
              </w:rPr>
              <w:t>Programme Score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4A062CC" w14:textId="6CC5EB53" w:rsidR="001532AA" w:rsidRPr="00752D59" w:rsidRDefault="002347E4" w:rsidP="008E6FF8">
            <w:pPr>
              <w:spacing w:line="276" w:lineRule="auto"/>
              <w:contextualSpacing/>
              <w:jc w:val="center"/>
              <w:rPr>
                <w:rFonts w:ascii="Arial" w:hAnsi="Arial" w:cs="Arial"/>
                <w:bCs/>
                <w:sz w:val="24"/>
                <w:szCs w:val="24"/>
              </w:rPr>
            </w:pPr>
            <w:r w:rsidRPr="00752D59">
              <w:rPr>
                <w:rFonts w:ascii="Arial" w:hAnsi="Arial" w:cs="Arial"/>
                <w:bCs/>
                <w:sz w:val="24"/>
                <w:szCs w:val="24"/>
              </w:rPr>
              <w:t>N/A</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7FB227E" w14:textId="191ADA7A" w:rsidR="001532AA" w:rsidRPr="00752D59" w:rsidRDefault="002347E4" w:rsidP="008E6FF8">
            <w:pPr>
              <w:spacing w:line="276" w:lineRule="auto"/>
              <w:contextualSpacing/>
              <w:jc w:val="center"/>
              <w:rPr>
                <w:rFonts w:ascii="Arial" w:hAnsi="Arial" w:cs="Arial"/>
                <w:bCs/>
                <w:sz w:val="24"/>
                <w:szCs w:val="24"/>
              </w:rPr>
            </w:pPr>
            <w:r w:rsidRPr="00752D59">
              <w:rPr>
                <w:rFonts w:ascii="Arial" w:hAnsi="Arial" w:cs="Arial"/>
                <w:bCs/>
                <w:sz w:val="24"/>
                <w:szCs w:val="24"/>
              </w:rPr>
              <w:t>A++</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8673BAC" w14:textId="02C41DA1" w:rsidR="001532AA" w:rsidRPr="00752D59" w:rsidRDefault="002347E4" w:rsidP="008E6FF8">
            <w:pPr>
              <w:spacing w:line="276" w:lineRule="auto"/>
              <w:contextualSpacing/>
              <w:jc w:val="center"/>
              <w:rPr>
                <w:rFonts w:ascii="Arial" w:hAnsi="Arial" w:cs="Arial"/>
                <w:bCs/>
                <w:sz w:val="24"/>
                <w:szCs w:val="24"/>
              </w:rPr>
            </w:pPr>
            <w:r w:rsidRPr="00752D59">
              <w:rPr>
                <w:rFonts w:ascii="Arial" w:hAnsi="Arial" w:cs="Arial"/>
                <w:bCs/>
                <w:sz w:val="24"/>
                <w:szCs w:val="24"/>
              </w:rPr>
              <w:t>A+</w:t>
            </w:r>
            <w:r w:rsidR="002F29F2" w:rsidRPr="00752D59">
              <w:rPr>
                <w:rFonts w:ascii="Arial" w:hAnsi="Arial" w:cs="Arial"/>
                <w:bCs/>
                <w:sz w:val="24"/>
                <w:szCs w:val="24"/>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B693816" w14:textId="4B1F78BA" w:rsidR="001532AA" w:rsidRPr="00752D59" w:rsidRDefault="002347E4" w:rsidP="008E6FF8">
            <w:pPr>
              <w:spacing w:line="276" w:lineRule="auto"/>
              <w:contextualSpacing/>
              <w:jc w:val="center"/>
              <w:rPr>
                <w:rFonts w:ascii="Arial" w:hAnsi="Arial" w:cs="Arial"/>
                <w:bCs/>
                <w:sz w:val="24"/>
                <w:szCs w:val="24"/>
              </w:rPr>
            </w:pPr>
            <w:r w:rsidRPr="00752D59">
              <w:rPr>
                <w:rFonts w:ascii="Arial" w:hAnsi="Arial" w:cs="Arial"/>
                <w:bCs/>
                <w:sz w:val="24"/>
                <w:szCs w:val="24"/>
              </w:rPr>
              <w:t>A++</w:t>
            </w:r>
          </w:p>
        </w:tc>
      </w:tr>
      <w:tr w:rsidR="00060B8C" w:rsidRPr="001532AA" w14:paraId="5D906C88" w14:textId="77777777" w:rsidTr="00EE57D7">
        <w:trPr>
          <w:trHeight w:val="525"/>
        </w:trPr>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cMar>
              <w:left w:w="108" w:type="dxa"/>
              <w:right w:w="108" w:type="dxa"/>
            </w:tcMar>
          </w:tcPr>
          <w:p w14:paraId="3ABF2EB0" w14:textId="77777777" w:rsidR="001532AA" w:rsidRPr="001532AA" w:rsidRDefault="001532AA" w:rsidP="008E6FF8">
            <w:pPr>
              <w:spacing w:line="276" w:lineRule="auto"/>
              <w:contextualSpacing/>
              <w:rPr>
                <w:rFonts w:ascii="Arial" w:hAnsi="Arial" w:cs="Arial"/>
                <w:sz w:val="24"/>
                <w:szCs w:val="24"/>
              </w:rPr>
            </w:pPr>
            <w:r w:rsidRPr="001532AA">
              <w:rPr>
                <w:rFonts w:ascii="Arial" w:hAnsi="Arial" w:cs="Arial"/>
                <w:b/>
                <w:sz w:val="24"/>
                <w:szCs w:val="24"/>
              </w:rPr>
              <w:t>Residual Risk Exposure Rating</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36EF146" w14:textId="77777777" w:rsidR="001532AA" w:rsidRPr="00752D59" w:rsidRDefault="001532AA" w:rsidP="008E6FF8">
            <w:pPr>
              <w:spacing w:line="276" w:lineRule="auto"/>
              <w:contextualSpacing/>
              <w:jc w:val="center"/>
              <w:rPr>
                <w:rFonts w:ascii="Arial" w:hAnsi="Arial" w:cs="Arial"/>
                <w:bCs/>
                <w:sz w:val="24"/>
                <w:szCs w:val="24"/>
              </w:rPr>
            </w:pPr>
            <w:r w:rsidRPr="00752D59">
              <w:rPr>
                <w:rFonts w:ascii="Arial" w:hAnsi="Arial" w:cs="Arial"/>
                <w:bCs/>
                <w:sz w:val="24"/>
                <w:szCs w:val="24"/>
              </w:rPr>
              <w:t>Minor</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22AF460" w14:textId="77777777" w:rsidR="001532AA" w:rsidRPr="00752D59" w:rsidRDefault="001532AA" w:rsidP="008E6FF8">
            <w:pPr>
              <w:spacing w:line="276" w:lineRule="auto"/>
              <w:contextualSpacing/>
              <w:jc w:val="center"/>
              <w:rPr>
                <w:rFonts w:ascii="Arial" w:hAnsi="Arial" w:cs="Arial"/>
                <w:bCs/>
                <w:sz w:val="24"/>
                <w:szCs w:val="24"/>
              </w:rPr>
            </w:pPr>
            <w:r w:rsidRPr="00752D59">
              <w:rPr>
                <w:rFonts w:ascii="Arial" w:hAnsi="Arial" w:cs="Arial"/>
                <w:bCs/>
                <w:sz w:val="24"/>
                <w:szCs w:val="24"/>
              </w:rPr>
              <w:t>Minor</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0BF62E2" w14:textId="77777777" w:rsidR="00343F21" w:rsidRPr="00752D59" w:rsidRDefault="2D42C17A" w:rsidP="1B83917C">
            <w:pPr>
              <w:spacing w:line="276" w:lineRule="auto"/>
              <w:contextualSpacing/>
              <w:jc w:val="center"/>
              <w:rPr>
                <w:rFonts w:ascii="Arial" w:hAnsi="Arial" w:cs="Arial"/>
                <w:bCs/>
                <w:sz w:val="24"/>
                <w:szCs w:val="24"/>
              </w:rPr>
            </w:pPr>
            <w:r w:rsidRPr="00752D59">
              <w:rPr>
                <w:rFonts w:ascii="Arial" w:hAnsi="Arial" w:cs="Arial"/>
                <w:bCs/>
                <w:sz w:val="24"/>
                <w:szCs w:val="24"/>
              </w:rPr>
              <w:t>Minor</w:t>
            </w:r>
          </w:p>
          <w:p w14:paraId="24EE00EF" w14:textId="2079BCDA" w:rsidR="001532AA" w:rsidRPr="00752D59" w:rsidRDefault="001532AA" w:rsidP="008E6FF8">
            <w:pPr>
              <w:spacing w:line="276" w:lineRule="auto"/>
              <w:contextualSpacing/>
              <w:jc w:val="center"/>
              <w:rPr>
                <w:rFonts w:ascii="Arial" w:hAnsi="Arial" w:cs="Arial"/>
                <w:bCs/>
                <w:sz w:val="24"/>
                <w:szCs w:val="24"/>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B238295" w14:textId="77777777" w:rsidR="00343F21" w:rsidRPr="00752D59" w:rsidRDefault="2D42C17A" w:rsidP="1B83917C">
            <w:pPr>
              <w:spacing w:line="276" w:lineRule="auto"/>
              <w:contextualSpacing/>
              <w:jc w:val="center"/>
              <w:rPr>
                <w:rFonts w:ascii="Arial" w:hAnsi="Arial" w:cs="Arial"/>
                <w:bCs/>
                <w:sz w:val="24"/>
                <w:szCs w:val="24"/>
              </w:rPr>
            </w:pPr>
            <w:r w:rsidRPr="00752D59">
              <w:rPr>
                <w:rFonts w:ascii="Arial" w:hAnsi="Arial" w:cs="Arial"/>
                <w:bCs/>
                <w:sz w:val="24"/>
                <w:szCs w:val="24"/>
              </w:rPr>
              <w:t>Minor</w:t>
            </w:r>
          </w:p>
          <w:p w14:paraId="59A6A68A" w14:textId="31B63615" w:rsidR="001532AA" w:rsidRPr="00752D59" w:rsidRDefault="001532AA" w:rsidP="008E6FF8">
            <w:pPr>
              <w:spacing w:line="276" w:lineRule="auto"/>
              <w:contextualSpacing/>
              <w:jc w:val="center"/>
              <w:rPr>
                <w:rFonts w:ascii="Arial" w:hAnsi="Arial" w:cs="Arial"/>
                <w:bCs/>
                <w:sz w:val="24"/>
                <w:szCs w:val="24"/>
              </w:rPr>
            </w:pPr>
          </w:p>
        </w:tc>
      </w:tr>
    </w:tbl>
    <w:p w14:paraId="62CB3DA4" w14:textId="77777777" w:rsidR="001F2E64" w:rsidRPr="001532AA" w:rsidRDefault="001F2E64" w:rsidP="008E6FF8">
      <w:pPr>
        <w:spacing w:line="276" w:lineRule="auto"/>
        <w:contextualSpacing/>
        <w:rPr>
          <w:rFonts w:ascii="Arial" w:hAnsi="Arial" w:cs="Arial"/>
          <w:sz w:val="24"/>
          <w:szCs w:val="24"/>
        </w:rPr>
      </w:pPr>
    </w:p>
    <w:tbl>
      <w:tblPr>
        <w:tblW w:w="8676" w:type="dxa"/>
        <w:tblInd w:w="108" w:type="dxa"/>
        <w:tblLayout w:type="fixed"/>
        <w:tblCellMar>
          <w:left w:w="10" w:type="dxa"/>
          <w:right w:w="10" w:type="dxa"/>
        </w:tblCellMar>
        <w:tblLook w:val="0000" w:firstRow="0" w:lastRow="0" w:firstColumn="0" w:lastColumn="0" w:noHBand="0" w:noVBand="0"/>
      </w:tblPr>
      <w:tblGrid>
        <w:gridCol w:w="4423"/>
        <w:gridCol w:w="4253"/>
      </w:tblGrid>
      <w:tr w:rsidR="00A62EEE" w:rsidRPr="001532AA" w14:paraId="67F31A86" w14:textId="77777777" w:rsidTr="00F6689B">
        <w:tc>
          <w:tcPr>
            <w:tcW w:w="44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cMar>
              <w:left w:w="108" w:type="dxa"/>
              <w:right w:w="108" w:type="dxa"/>
            </w:tcMar>
          </w:tcPr>
          <w:p w14:paraId="4B7C8149" w14:textId="22F4AE16" w:rsidR="001532AA" w:rsidRPr="001532AA" w:rsidRDefault="001532AA" w:rsidP="008E6FF8">
            <w:pPr>
              <w:spacing w:line="276" w:lineRule="auto"/>
              <w:contextualSpacing/>
              <w:rPr>
                <w:rFonts w:ascii="Arial" w:hAnsi="Arial" w:cs="Arial"/>
                <w:sz w:val="24"/>
                <w:szCs w:val="24"/>
              </w:rPr>
            </w:pPr>
            <w:r w:rsidRPr="001532AA">
              <w:rPr>
                <w:rFonts w:ascii="Arial" w:hAnsi="Arial" w:cs="Arial"/>
                <w:b/>
                <w:bCs/>
                <w:sz w:val="24"/>
                <w:szCs w:val="24"/>
              </w:rPr>
              <w:t xml:space="preserve">DevTracker Link to </w:t>
            </w:r>
            <w:r w:rsidR="00A40DC1">
              <w:rPr>
                <w:rFonts w:ascii="Arial" w:hAnsi="Arial" w:cs="Arial"/>
                <w:b/>
                <w:bCs/>
                <w:sz w:val="24"/>
                <w:szCs w:val="24"/>
              </w:rPr>
              <w:t>b</w:t>
            </w:r>
            <w:r w:rsidRPr="001532AA">
              <w:rPr>
                <w:rFonts w:ascii="Arial" w:hAnsi="Arial" w:cs="Arial"/>
                <w:b/>
                <w:bCs/>
                <w:sz w:val="24"/>
                <w:szCs w:val="24"/>
              </w:rPr>
              <w:t xml:space="preserve">usiness </w:t>
            </w:r>
            <w:r w:rsidR="00A40DC1">
              <w:rPr>
                <w:rFonts w:ascii="Arial" w:hAnsi="Arial" w:cs="Arial"/>
                <w:b/>
                <w:bCs/>
                <w:sz w:val="24"/>
                <w:szCs w:val="24"/>
              </w:rPr>
              <w:t>c</w:t>
            </w:r>
            <w:r w:rsidRPr="001532AA">
              <w:rPr>
                <w:rFonts w:ascii="Arial" w:hAnsi="Arial" w:cs="Arial"/>
                <w:b/>
                <w:bCs/>
                <w:sz w:val="24"/>
                <w:szCs w:val="24"/>
              </w:rPr>
              <w:t xml:space="preserve">ase </w:t>
            </w:r>
            <w:r w:rsidR="00A40DC1">
              <w:rPr>
                <w:rFonts w:ascii="Arial" w:hAnsi="Arial" w:cs="Arial"/>
                <w:b/>
                <w:bCs/>
                <w:sz w:val="24"/>
                <w:szCs w:val="24"/>
              </w:rPr>
              <w:t>and b</w:t>
            </w:r>
            <w:r w:rsidR="00A40DC1" w:rsidRPr="001532AA">
              <w:rPr>
                <w:rFonts w:ascii="Arial" w:hAnsi="Arial" w:cs="Arial"/>
                <w:b/>
                <w:bCs/>
                <w:sz w:val="24"/>
                <w:szCs w:val="24"/>
              </w:rPr>
              <w:t xml:space="preserve">usiness </w:t>
            </w:r>
            <w:r w:rsidR="00A40DC1">
              <w:rPr>
                <w:rFonts w:ascii="Arial" w:hAnsi="Arial" w:cs="Arial"/>
                <w:b/>
                <w:bCs/>
                <w:sz w:val="24"/>
                <w:szCs w:val="24"/>
              </w:rPr>
              <w:t>c</w:t>
            </w:r>
            <w:r w:rsidR="00A40DC1" w:rsidRPr="001532AA">
              <w:rPr>
                <w:rFonts w:ascii="Arial" w:hAnsi="Arial" w:cs="Arial"/>
                <w:b/>
                <w:bCs/>
                <w:sz w:val="24"/>
                <w:szCs w:val="24"/>
              </w:rPr>
              <w:t>ase</w:t>
            </w:r>
            <w:r w:rsidRPr="001532AA">
              <w:rPr>
                <w:rFonts w:ascii="Arial" w:hAnsi="Arial" w:cs="Arial"/>
                <w:b/>
                <w:bCs/>
                <w:sz w:val="24"/>
                <w:szCs w:val="24"/>
              </w:rPr>
              <w:t xml:space="preserve"> addendum</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D284F2" w14:textId="50CB74FE" w:rsidR="00A127C5" w:rsidRPr="00F6689B" w:rsidRDefault="00F6689B" w:rsidP="008E6FF8">
            <w:pPr>
              <w:spacing w:line="276" w:lineRule="auto"/>
              <w:contextualSpacing/>
              <w:rPr>
                <w:rStyle w:val="Hyperlink"/>
                <w:rFonts w:ascii="Arial" w:eastAsia="Arial" w:hAnsi="Arial" w:cs="Arial"/>
                <w:sz w:val="24"/>
                <w:szCs w:val="24"/>
              </w:rPr>
            </w:pPr>
            <w:hyperlink r:id="rId11" w:tooltip="https://view.officeapps.live.com/op/view.aspx?src=https%3A%2F%2Fiatipublisher-prod.s3.amazonaws.com%2Fdocument-link%2F379%2FONS_International-Development_Business-Case_2022-2025-20230222090225-%25282%2529-202303310903291750697813.docx&amp;wdOrigin=BROWSELINK" w:history="1">
              <w:r w:rsidRPr="00F6689B">
                <w:rPr>
                  <w:rStyle w:val="Hyperlink"/>
                  <w:rFonts w:ascii="Arial" w:eastAsia="Arial" w:hAnsi="Arial" w:cs="Arial"/>
                  <w:sz w:val="24"/>
                  <w:szCs w:val="24"/>
                </w:rPr>
                <w:t>Business Case 2022-2025</w:t>
              </w:r>
            </w:hyperlink>
          </w:p>
          <w:p w14:paraId="62EC2D3B" w14:textId="7A80B136" w:rsidR="00A40DC1" w:rsidRPr="00F6689B" w:rsidRDefault="00F6689B" w:rsidP="00A40DC1">
            <w:pPr>
              <w:spacing w:line="276" w:lineRule="auto"/>
              <w:contextualSpacing/>
              <w:rPr>
                <w:rFonts w:ascii="Arial" w:hAnsi="Arial" w:cs="Arial"/>
                <w:sz w:val="24"/>
                <w:szCs w:val="24"/>
              </w:rPr>
            </w:pPr>
            <w:hyperlink r:id="rId12" w:history="1">
              <w:r w:rsidRPr="00F6689B">
                <w:rPr>
                  <w:rStyle w:val="Hyperlink"/>
                  <w:rFonts w:ascii="Arial" w:hAnsi="Arial" w:cs="Arial"/>
                  <w:sz w:val="24"/>
                  <w:szCs w:val="24"/>
                </w:rPr>
                <w:t>Business Case Addendum 2026</w:t>
              </w:r>
            </w:hyperlink>
          </w:p>
          <w:p w14:paraId="02789B86" w14:textId="35A4D783" w:rsidR="008F0F55" w:rsidRPr="00EE57D7" w:rsidRDefault="008F0F55" w:rsidP="008E6FF8">
            <w:pPr>
              <w:spacing w:line="276" w:lineRule="auto"/>
              <w:contextualSpacing/>
              <w:rPr>
                <w:rFonts w:ascii="Arial" w:hAnsi="Arial" w:cs="Arial"/>
              </w:rPr>
            </w:pPr>
          </w:p>
        </w:tc>
      </w:tr>
      <w:tr w:rsidR="00A62EEE" w:rsidRPr="001532AA" w14:paraId="55D880E0" w14:textId="77777777" w:rsidTr="00F6689B">
        <w:trPr>
          <w:trHeight w:val="602"/>
        </w:trPr>
        <w:tc>
          <w:tcPr>
            <w:tcW w:w="44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cMar>
              <w:left w:w="108" w:type="dxa"/>
              <w:right w:w="108" w:type="dxa"/>
            </w:tcMar>
          </w:tcPr>
          <w:p w14:paraId="744D8562" w14:textId="21BC6B89" w:rsidR="001532AA" w:rsidRPr="00A40DC1" w:rsidRDefault="001532AA" w:rsidP="008E6FF8">
            <w:pPr>
              <w:spacing w:line="276" w:lineRule="auto"/>
              <w:contextualSpacing/>
              <w:rPr>
                <w:rFonts w:ascii="Arial" w:hAnsi="Arial" w:cs="Arial"/>
                <w:sz w:val="24"/>
                <w:szCs w:val="24"/>
              </w:rPr>
            </w:pPr>
            <w:r w:rsidRPr="00A40DC1">
              <w:rPr>
                <w:rFonts w:ascii="Arial" w:hAnsi="Arial" w:cs="Arial"/>
                <w:b/>
                <w:bCs/>
                <w:sz w:val="24"/>
                <w:szCs w:val="24"/>
              </w:rPr>
              <w:t>DevTracker Link to logfram</w:t>
            </w:r>
            <w:r w:rsidR="00A40DC1" w:rsidRPr="00A40DC1">
              <w:rPr>
                <w:rFonts w:ascii="Arial" w:hAnsi="Arial" w:cs="Arial"/>
                <w:b/>
                <w:bCs/>
                <w:sz w:val="24"/>
                <w:szCs w:val="24"/>
              </w:rPr>
              <w:t>e</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D02F75D" w14:textId="5C87CE4A" w:rsidR="001532AA" w:rsidRPr="00A40DC1" w:rsidRDefault="00F6689B" w:rsidP="008E6FF8">
            <w:pPr>
              <w:spacing w:line="276" w:lineRule="auto"/>
              <w:contextualSpacing/>
              <w:rPr>
                <w:rFonts w:ascii="Arial" w:eastAsia="Arial" w:hAnsi="Arial" w:cs="Arial"/>
                <w:sz w:val="24"/>
                <w:szCs w:val="24"/>
              </w:rPr>
            </w:pPr>
            <w:hyperlink r:id="rId13">
              <w:r>
                <w:rPr>
                  <w:rStyle w:val="Hyperlink"/>
                  <w:rFonts w:ascii="Arial" w:eastAsia="Arial" w:hAnsi="Arial" w:cs="Arial"/>
                  <w:sz w:val="24"/>
                  <w:szCs w:val="24"/>
                </w:rPr>
                <w:t>Results Framework</w:t>
              </w:r>
            </w:hyperlink>
          </w:p>
        </w:tc>
      </w:tr>
    </w:tbl>
    <w:p w14:paraId="600D0405" w14:textId="77777777" w:rsidR="00A40DC1" w:rsidRPr="001532AA" w:rsidRDefault="00A40DC1" w:rsidP="008E6FF8">
      <w:pPr>
        <w:spacing w:line="276" w:lineRule="auto"/>
        <w:contextualSpacing/>
        <w:rPr>
          <w:rFonts w:ascii="Arial" w:hAnsi="Arial" w:cs="Arial"/>
          <w:sz w:val="24"/>
          <w:szCs w:val="24"/>
        </w:rPr>
      </w:pPr>
    </w:p>
    <w:p w14:paraId="5A18C46D" w14:textId="4F9C0899" w:rsidR="001532AA" w:rsidRDefault="001532AA" w:rsidP="00B42209">
      <w:pPr>
        <w:pStyle w:val="Heading1"/>
        <w:numPr>
          <w:ilvl w:val="0"/>
          <w:numId w:val="31"/>
        </w:numPr>
      </w:pPr>
      <w:bookmarkStart w:id="0" w:name="_Toc241654451"/>
      <w:r w:rsidRPr="00B42209">
        <w:t>Summary and Overview</w:t>
      </w:r>
      <w:bookmarkEnd w:id="0"/>
      <w:r w:rsidRPr="00B42209">
        <w:t xml:space="preserve"> </w:t>
      </w:r>
    </w:p>
    <w:p w14:paraId="3A6001F8" w14:textId="536D0910" w:rsidR="002B6060" w:rsidRPr="002B6060" w:rsidRDefault="002B6060" w:rsidP="002B6060">
      <w:pPr>
        <w:pStyle w:val="Heading2"/>
        <w:rPr>
          <w:sz w:val="28"/>
          <w:szCs w:val="28"/>
        </w:rPr>
      </w:pPr>
      <w:bookmarkStart w:id="1" w:name="_Toc241654452"/>
      <w:r w:rsidRPr="002B6060">
        <w:rPr>
          <w:sz w:val="28"/>
          <w:szCs w:val="28"/>
        </w:rPr>
        <w:t>Th</w:t>
      </w:r>
      <w:r>
        <w:rPr>
          <w:sz w:val="28"/>
          <w:szCs w:val="28"/>
        </w:rPr>
        <w:t xml:space="preserve">is </w:t>
      </w:r>
      <w:r w:rsidR="004C5C26">
        <w:rPr>
          <w:sz w:val="28"/>
          <w:szCs w:val="28"/>
        </w:rPr>
        <w:t>R</w:t>
      </w:r>
      <w:r w:rsidRPr="002B6060">
        <w:rPr>
          <w:sz w:val="28"/>
          <w:szCs w:val="28"/>
        </w:rPr>
        <w:t>eview</w:t>
      </w:r>
      <w:bookmarkEnd w:id="1"/>
    </w:p>
    <w:p w14:paraId="737F1394" w14:textId="35FCAA44" w:rsidR="00720A96" w:rsidRDefault="007A6B78" w:rsidP="00D85BB8">
      <w:pPr>
        <w:spacing w:line="276" w:lineRule="auto"/>
        <w:contextualSpacing/>
        <w:rPr>
          <w:rFonts w:ascii="Arial" w:hAnsi="Arial" w:cs="Arial"/>
          <w:sz w:val="24"/>
          <w:szCs w:val="24"/>
        </w:rPr>
      </w:pPr>
      <w:r w:rsidRPr="18246D7F">
        <w:rPr>
          <w:rFonts w:ascii="Arial" w:hAnsi="Arial" w:cs="Arial"/>
          <w:sz w:val="24"/>
          <w:szCs w:val="24"/>
        </w:rPr>
        <w:t>This report was produced by ONS’s International Development Team (IDT) through a desk review of available project evidence, including business case</w:t>
      </w:r>
      <w:r w:rsidR="00240822">
        <w:rPr>
          <w:rFonts w:ascii="Arial" w:hAnsi="Arial" w:cs="Arial"/>
          <w:sz w:val="24"/>
          <w:szCs w:val="24"/>
        </w:rPr>
        <w:t xml:space="preserve">, </w:t>
      </w:r>
      <w:r w:rsidRPr="18246D7F">
        <w:rPr>
          <w:rFonts w:ascii="Arial" w:hAnsi="Arial" w:cs="Arial"/>
          <w:sz w:val="24"/>
          <w:szCs w:val="24"/>
        </w:rPr>
        <w:t>workplans, monitoring data, previous annual reviews, partner evidence, lessons learned material and semi-structured interviews with 17 stakeholders</w:t>
      </w:r>
      <w:r w:rsidR="006610E7">
        <w:rPr>
          <w:rFonts w:ascii="Arial" w:hAnsi="Arial" w:cs="Arial"/>
          <w:sz w:val="24"/>
          <w:szCs w:val="24"/>
        </w:rPr>
        <w:t xml:space="preserve">. It </w:t>
      </w:r>
      <w:r w:rsidR="006610E7" w:rsidRPr="18246D7F">
        <w:rPr>
          <w:rFonts w:ascii="Arial" w:hAnsi="Arial" w:cs="Arial"/>
          <w:sz w:val="24"/>
          <w:szCs w:val="24"/>
        </w:rPr>
        <w:t xml:space="preserve">builds on </w:t>
      </w:r>
      <w:r w:rsidR="006610E7">
        <w:rPr>
          <w:rFonts w:ascii="Arial" w:hAnsi="Arial" w:cs="Arial"/>
          <w:sz w:val="24"/>
          <w:szCs w:val="24"/>
        </w:rPr>
        <w:t xml:space="preserve">an </w:t>
      </w:r>
      <w:r w:rsidR="006610E7" w:rsidRPr="18246D7F">
        <w:rPr>
          <w:rFonts w:ascii="Arial" w:hAnsi="Arial" w:cs="Arial"/>
          <w:sz w:val="24"/>
          <w:szCs w:val="24"/>
        </w:rPr>
        <w:t xml:space="preserve">external </w:t>
      </w:r>
      <w:r w:rsidR="006610E7">
        <w:rPr>
          <w:rFonts w:ascii="Arial" w:hAnsi="Arial" w:cs="Arial"/>
          <w:sz w:val="24"/>
          <w:szCs w:val="24"/>
        </w:rPr>
        <w:t xml:space="preserve">independent </w:t>
      </w:r>
      <w:r w:rsidR="006610E7" w:rsidRPr="18246D7F">
        <w:rPr>
          <w:rFonts w:ascii="Arial" w:hAnsi="Arial" w:cs="Arial"/>
          <w:sz w:val="24"/>
          <w:szCs w:val="24"/>
        </w:rPr>
        <w:t xml:space="preserve">evaluation </w:t>
      </w:r>
      <w:r w:rsidR="006610E7">
        <w:rPr>
          <w:rFonts w:ascii="Arial" w:hAnsi="Arial" w:cs="Arial"/>
          <w:sz w:val="24"/>
          <w:szCs w:val="24"/>
        </w:rPr>
        <w:t>of the 2022 -2025 phase of the project</w:t>
      </w:r>
      <w:r w:rsidR="00166274">
        <w:rPr>
          <w:rFonts w:ascii="Arial" w:hAnsi="Arial" w:cs="Arial"/>
          <w:sz w:val="24"/>
          <w:szCs w:val="24"/>
        </w:rPr>
        <w:t xml:space="preserve">, which </w:t>
      </w:r>
      <w:r w:rsidR="006610E7" w:rsidRPr="18246D7F">
        <w:rPr>
          <w:rFonts w:ascii="Arial" w:hAnsi="Arial" w:cs="Arial"/>
          <w:sz w:val="24"/>
          <w:szCs w:val="24"/>
        </w:rPr>
        <w:t>dr</w:t>
      </w:r>
      <w:r w:rsidR="00003E22">
        <w:rPr>
          <w:rFonts w:ascii="Arial" w:hAnsi="Arial" w:cs="Arial"/>
          <w:sz w:val="24"/>
          <w:szCs w:val="24"/>
        </w:rPr>
        <w:t>ew</w:t>
      </w:r>
      <w:r w:rsidR="006610E7" w:rsidRPr="18246D7F">
        <w:rPr>
          <w:rFonts w:ascii="Arial" w:hAnsi="Arial" w:cs="Arial"/>
          <w:sz w:val="24"/>
          <w:szCs w:val="24"/>
        </w:rPr>
        <w:t xml:space="preserve"> on document review</w:t>
      </w:r>
      <w:r w:rsidR="007B414C">
        <w:rPr>
          <w:rFonts w:ascii="Arial" w:hAnsi="Arial" w:cs="Arial"/>
          <w:sz w:val="24"/>
          <w:szCs w:val="24"/>
        </w:rPr>
        <w:t xml:space="preserve"> and </w:t>
      </w:r>
      <w:r w:rsidR="006610E7" w:rsidRPr="18246D7F">
        <w:rPr>
          <w:rFonts w:ascii="Arial" w:hAnsi="Arial" w:cs="Arial"/>
          <w:sz w:val="24"/>
          <w:szCs w:val="24"/>
        </w:rPr>
        <w:t xml:space="preserve">38 stakeholder interviews </w:t>
      </w:r>
      <w:r w:rsidR="006610E7">
        <w:rPr>
          <w:rFonts w:ascii="Arial" w:hAnsi="Arial" w:cs="Arial"/>
          <w:sz w:val="24"/>
          <w:szCs w:val="24"/>
        </w:rPr>
        <w:t>in 9 countries.</w:t>
      </w:r>
    </w:p>
    <w:p w14:paraId="622F8D91" w14:textId="1A8E50A2" w:rsidR="00D85BB8" w:rsidRPr="00D85BB8" w:rsidRDefault="00D85BB8" w:rsidP="00D85BB8">
      <w:pPr>
        <w:pStyle w:val="Heading2"/>
        <w:rPr>
          <w:sz w:val="28"/>
          <w:szCs w:val="28"/>
        </w:rPr>
      </w:pPr>
      <w:bookmarkStart w:id="2" w:name="_Toc241654453"/>
      <w:r w:rsidRPr="00D85BB8">
        <w:rPr>
          <w:sz w:val="28"/>
          <w:szCs w:val="28"/>
        </w:rPr>
        <w:t>The Project</w:t>
      </w:r>
      <w:bookmarkEnd w:id="2"/>
    </w:p>
    <w:p w14:paraId="2D1E9C4D" w14:textId="6D29578C" w:rsidR="00950EBF" w:rsidRDefault="001756C7" w:rsidP="18246D7F">
      <w:pPr>
        <w:spacing w:line="276" w:lineRule="auto"/>
        <w:contextualSpacing/>
        <w:rPr>
          <w:rFonts w:ascii="Arial" w:hAnsi="Arial" w:cs="Arial"/>
          <w:sz w:val="24"/>
          <w:szCs w:val="24"/>
        </w:rPr>
      </w:pPr>
      <w:r w:rsidRPr="18246D7F">
        <w:rPr>
          <w:rFonts w:ascii="Arial" w:hAnsi="Arial" w:cs="Arial"/>
          <w:sz w:val="24"/>
          <w:szCs w:val="24"/>
        </w:rPr>
        <w:t xml:space="preserve">The </w:t>
      </w:r>
      <w:r w:rsidR="79BCF8D6" w:rsidRPr="18246D7F">
        <w:rPr>
          <w:rFonts w:ascii="Arial" w:hAnsi="Arial" w:cs="Arial"/>
          <w:sz w:val="24"/>
          <w:szCs w:val="24"/>
        </w:rPr>
        <w:t>High-Quality</w:t>
      </w:r>
      <w:r w:rsidRPr="18246D7F">
        <w:rPr>
          <w:rFonts w:ascii="Arial" w:hAnsi="Arial" w:cs="Arial"/>
          <w:sz w:val="24"/>
          <w:szCs w:val="24"/>
        </w:rPr>
        <w:t xml:space="preserve"> Statistics that Improve Lives Globally </w:t>
      </w:r>
      <w:r w:rsidR="00632A87">
        <w:rPr>
          <w:rFonts w:ascii="Arial" w:hAnsi="Arial" w:cs="Arial"/>
          <w:sz w:val="24"/>
          <w:szCs w:val="24"/>
        </w:rPr>
        <w:t xml:space="preserve">(SILG) </w:t>
      </w:r>
      <w:r w:rsidR="00AC0BDF" w:rsidRPr="18246D7F">
        <w:rPr>
          <w:rFonts w:ascii="Arial" w:hAnsi="Arial" w:cs="Arial"/>
          <w:sz w:val="24"/>
          <w:szCs w:val="24"/>
        </w:rPr>
        <w:t>project</w:t>
      </w:r>
      <w:r w:rsidRPr="18246D7F">
        <w:rPr>
          <w:rFonts w:ascii="Arial" w:hAnsi="Arial" w:cs="Arial"/>
          <w:sz w:val="24"/>
          <w:szCs w:val="24"/>
        </w:rPr>
        <w:t xml:space="preserve"> led by the Office for National Statistics</w:t>
      </w:r>
      <w:r w:rsidR="00A86887">
        <w:rPr>
          <w:rFonts w:ascii="Arial" w:hAnsi="Arial" w:cs="Arial"/>
          <w:sz w:val="24"/>
          <w:szCs w:val="24"/>
        </w:rPr>
        <w:t xml:space="preserve"> (UK)</w:t>
      </w:r>
      <w:r w:rsidRPr="18246D7F">
        <w:rPr>
          <w:rFonts w:ascii="Arial" w:hAnsi="Arial" w:cs="Arial"/>
          <w:sz w:val="24"/>
          <w:szCs w:val="24"/>
        </w:rPr>
        <w:t xml:space="preserve">, was designed to strengthen the capacity of national statistical offices </w:t>
      </w:r>
      <w:r w:rsidR="00B524F5" w:rsidRPr="18246D7F">
        <w:rPr>
          <w:rFonts w:ascii="Arial" w:hAnsi="Arial" w:cs="Arial"/>
          <w:sz w:val="24"/>
          <w:szCs w:val="24"/>
        </w:rPr>
        <w:t xml:space="preserve">(NSOs) </w:t>
      </w:r>
      <w:r w:rsidRPr="18246D7F">
        <w:rPr>
          <w:rFonts w:ascii="Arial" w:hAnsi="Arial" w:cs="Arial"/>
          <w:sz w:val="24"/>
          <w:szCs w:val="24"/>
        </w:rPr>
        <w:t>and wider statistical systems in low- and middle-income countries. The</w:t>
      </w:r>
      <w:r w:rsidR="00A86887">
        <w:rPr>
          <w:rFonts w:ascii="Arial" w:hAnsi="Arial" w:cs="Arial"/>
          <w:sz w:val="24"/>
          <w:szCs w:val="24"/>
        </w:rPr>
        <w:t xml:space="preserve"> </w:t>
      </w:r>
      <w:hyperlink r:id="rId14" w:tooltip="https://view.officeapps.live.com/op/view.aspx?src=https%3A%2F%2Fiatipublisher-prod.s3.amazonaws.com%2Fdocument-link%2F379%2FONS_International-Development_Business-Case_2022-2025-20230222090225-%25282%2529-202303310903291750697813.docx&amp;wdOrigin=BROWSELINK" w:history="1">
        <w:r w:rsidR="00A86887">
          <w:rPr>
            <w:rStyle w:val="Hyperlink"/>
            <w:rFonts w:ascii="Arial" w:eastAsia="Arial" w:hAnsi="Arial" w:cs="Arial"/>
            <w:sz w:val="24"/>
            <w:szCs w:val="24"/>
          </w:rPr>
          <w:t>Business Case</w:t>
        </w:r>
      </w:hyperlink>
      <w:r w:rsidR="00A86887" w:rsidRPr="00632A87">
        <w:rPr>
          <w:rStyle w:val="Hyperlink"/>
          <w:rFonts w:ascii="Arial" w:eastAsia="Arial" w:hAnsi="Arial" w:cs="Arial"/>
          <w:sz w:val="24"/>
          <w:szCs w:val="24"/>
          <w:u w:val="none"/>
        </w:rPr>
        <w:t xml:space="preserve"> </w:t>
      </w:r>
      <w:r w:rsidRPr="18246D7F">
        <w:rPr>
          <w:rFonts w:ascii="Arial" w:hAnsi="Arial" w:cs="Arial"/>
          <w:sz w:val="24"/>
          <w:szCs w:val="24"/>
        </w:rPr>
        <w:t>set out the rationale that high-quality, trusted and timely statistics are essential for evidence-based decision-making at local, national and global levels.</w:t>
      </w:r>
      <w:r w:rsidR="00184E49">
        <w:rPr>
          <w:rFonts w:ascii="Arial" w:hAnsi="Arial" w:cs="Arial"/>
          <w:sz w:val="24"/>
          <w:szCs w:val="24"/>
        </w:rPr>
        <w:t xml:space="preserve"> </w:t>
      </w:r>
      <w:r w:rsidRPr="18246D7F">
        <w:rPr>
          <w:rFonts w:ascii="Arial" w:hAnsi="Arial" w:cs="Arial"/>
          <w:sz w:val="24"/>
          <w:szCs w:val="24"/>
        </w:rPr>
        <w:t>The pro</w:t>
      </w:r>
      <w:r w:rsidR="00162839" w:rsidRPr="18246D7F">
        <w:rPr>
          <w:rFonts w:ascii="Arial" w:hAnsi="Arial" w:cs="Arial"/>
          <w:sz w:val="24"/>
          <w:szCs w:val="24"/>
        </w:rPr>
        <w:t>ject</w:t>
      </w:r>
      <w:r w:rsidRPr="18246D7F">
        <w:rPr>
          <w:rFonts w:ascii="Arial" w:hAnsi="Arial" w:cs="Arial"/>
          <w:sz w:val="24"/>
          <w:szCs w:val="24"/>
        </w:rPr>
        <w:t xml:space="preserve"> aimed to use ONS’s expertise in statistical production, methodology, digital transformation, data science, governance and organisational development to help partners produce more valuable, trustworthy and policy-relevant data.</w:t>
      </w:r>
    </w:p>
    <w:p w14:paraId="14A8E7C9" w14:textId="604FE9B1" w:rsidR="00624A79" w:rsidRPr="00950EBF" w:rsidRDefault="00950EBF" w:rsidP="00950EBF">
      <w:pPr>
        <w:pStyle w:val="Heading2"/>
        <w:rPr>
          <w:sz w:val="28"/>
          <w:szCs w:val="28"/>
        </w:rPr>
      </w:pPr>
      <w:bookmarkStart w:id="3" w:name="_Toc241654454"/>
      <w:r w:rsidRPr="00950EBF">
        <w:rPr>
          <w:sz w:val="28"/>
          <w:szCs w:val="28"/>
        </w:rPr>
        <w:t>Overall assessment</w:t>
      </w:r>
      <w:bookmarkEnd w:id="3"/>
    </w:p>
    <w:p w14:paraId="74DC2598" w14:textId="0CB82B90" w:rsidR="00DA3096" w:rsidRDefault="00624A79" w:rsidP="00DA3096">
      <w:pPr>
        <w:spacing w:line="276" w:lineRule="auto"/>
        <w:contextualSpacing/>
        <w:rPr>
          <w:rFonts w:ascii="Arial" w:hAnsi="Arial" w:cs="Arial"/>
          <w:sz w:val="24"/>
          <w:szCs w:val="24"/>
        </w:rPr>
      </w:pPr>
      <w:r>
        <w:rPr>
          <w:rFonts w:ascii="Arial" w:hAnsi="Arial" w:cs="Arial"/>
          <w:sz w:val="24"/>
          <w:szCs w:val="24"/>
        </w:rPr>
        <w:t>The</w:t>
      </w:r>
      <w:r w:rsidRPr="00240585">
        <w:rPr>
          <w:rFonts w:ascii="Arial" w:hAnsi="Arial" w:cs="Arial"/>
          <w:sz w:val="24"/>
          <w:szCs w:val="24"/>
        </w:rPr>
        <w:t xml:space="preserve"> </w:t>
      </w:r>
      <w:r>
        <w:rPr>
          <w:rFonts w:ascii="Arial" w:hAnsi="Arial" w:cs="Arial"/>
          <w:sz w:val="24"/>
          <w:szCs w:val="24"/>
        </w:rPr>
        <w:t xml:space="preserve">independent </w:t>
      </w:r>
      <w:r w:rsidRPr="00240585">
        <w:rPr>
          <w:rFonts w:ascii="Arial" w:hAnsi="Arial" w:cs="Arial"/>
          <w:sz w:val="24"/>
          <w:szCs w:val="24"/>
        </w:rPr>
        <w:t>evaluation</w:t>
      </w:r>
      <w:r>
        <w:rPr>
          <w:rFonts w:ascii="Arial" w:hAnsi="Arial" w:cs="Arial"/>
          <w:sz w:val="24"/>
          <w:szCs w:val="24"/>
        </w:rPr>
        <w:t xml:space="preserve"> conducted by NatCen</w:t>
      </w:r>
      <w:r w:rsidRPr="00240585">
        <w:rPr>
          <w:rFonts w:ascii="Arial" w:hAnsi="Arial" w:cs="Arial"/>
          <w:sz w:val="24"/>
          <w:szCs w:val="24"/>
        </w:rPr>
        <w:t xml:space="preserve"> found that </w:t>
      </w:r>
      <w:r w:rsidRPr="00950EBF">
        <w:rPr>
          <w:rFonts w:ascii="Arial" w:hAnsi="Arial" w:cs="Arial"/>
          <w:b/>
          <w:bCs/>
          <w:sz w:val="24"/>
          <w:szCs w:val="24"/>
        </w:rPr>
        <w:t>SILG made a meaningful contribution to strengthening statistical systems</w:t>
      </w:r>
      <w:r w:rsidRPr="00240585">
        <w:rPr>
          <w:rFonts w:ascii="Arial" w:hAnsi="Arial" w:cs="Arial"/>
          <w:sz w:val="24"/>
          <w:szCs w:val="24"/>
        </w:rPr>
        <w:t xml:space="preserve">, particularly where </w:t>
      </w:r>
      <w:r w:rsidRPr="00240585">
        <w:rPr>
          <w:rFonts w:ascii="Arial" w:hAnsi="Arial" w:cs="Arial"/>
          <w:sz w:val="24"/>
          <w:szCs w:val="24"/>
        </w:rPr>
        <w:lastRenderedPageBreak/>
        <w:t xml:space="preserve">ONS support was sustained, technically grounded, aligned to partner priorities and delivered through a peer-to-peer model. </w:t>
      </w:r>
      <w:r w:rsidR="00DA3096" w:rsidRPr="00240585">
        <w:rPr>
          <w:rFonts w:ascii="Arial" w:hAnsi="Arial" w:cs="Arial"/>
          <w:sz w:val="24"/>
          <w:szCs w:val="24"/>
        </w:rPr>
        <w:t>The strongest evidence was generated around improved institutional performance</w:t>
      </w:r>
      <w:r w:rsidR="00D22DF2">
        <w:rPr>
          <w:rFonts w:ascii="Arial" w:hAnsi="Arial" w:cs="Arial"/>
          <w:sz w:val="24"/>
          <w:szCs w:val="24"/>
        </w:rPr>
        <w:t xml:space="preserve">. </w:t>
      </w:r>
      <w:r w:rsidR="00DA3096" w:rsidRPr="00240585">
        <w:rPr>
          <w:rFonts w:ascii="Arial" w:hAnsi="Arial" w:cs="Arial"/>
          <w:sz w:val="24"/>
          <w:szCs w:val="24"/>
        </w:rPr>
        <w:t>The evaluation judged SILG to have delivered good overall value for money</w:t>
      </w:r>
      <w:r w:rsidR="00D22DF2">
        <w:rPr>
          <w:rFonts w:ascii="Arial" w:hAnsi="Arial" w:cs="Arial"/>
          <w:sz w:val="24"/>
          <w:szCs w:val="24"/>
        </w:rPr>
        <w:t>.</w:t>
      </w:r>
    </w:p>
    <w:p w14:paraId="4A5FEB6D" w14:textId="77777777" w:rsidR="00DA3096" w:rsidRDefault="00DA3096" w:rsidP="00624A79">
      <w:pPr>
        <w:spacing w:line="276" w:lineRule="auto"/>
        <w:contextualSpacing/>
        <w:rPr>
          <w:rFonts w:ascii="Arial" w:hAnsi="Arial" w:cs="Arial"/>
          <w:sz w:val="24"/>
          <w:szCs w:val="24"/>
        </w:rPr>
      </w:pPr>
    </w:p>
    <w:p w14:paraId="581DF88A" w14:textId="1A0D5FD8" w:rsidR="001756C7" w:rsidRPr="00DA3096" w:rsidRDefault="00DA3096" w:rsidP="465857D4">
      <w:pPr>
        <w:spacing w:line="276" w:lineRule="auto"/>
        <w:contextualSpacing/>
        <w:rPr>
          <w:rFonts w:ascii="Arial" w:hAnsi="Arial" w:cs="Arial"/>
          <w:sz w:val="24"/>
          <w:szCs w:val="24"/>
        </w:rPr>
      </w:pPr>
      <w:r>
        <w:rPr>
          <w:rFonts w:ascii="Arial" w:hAnsi="Arial" w:cs="Arial"/>
          <w:sz w:val="24"/>
          <w:szCs w:val="24"/>
        </w:rPr>
        <w:t>This annual review confirm</w:t>
      </w:r>
      <w:r w:rsidR="00950EBF">
        <w:rPr>
          <w:rFonts w:ascii="Arial" w:hAnsi="Arial" w:cs="Arial"/>
          <w:sz w:val="24"/>
          <w:szCs w:val="24"/>
        </w:rPr>
        <w:t>s</w:t>
      </w:r>
      <w:r>
        <w:rPr>
          <w:rFonts w:ascii="Arial" w:hAnsi="Arial" w:cs="Arial"/>
          <w:sz w:val="24"/>
          <w:szCs w:val="24"/>
        </w:rPr>
        <w:t xml:space="preserve"> those findings</w:t>
      </w:r>
      <w:r w:rsidR="00D22DF2">
        <w:rPr>
          <w:rFonts w:ascii="Arial" w:hAnsi="Arial" w:cs="Arial"/>
          <w:sz w:val="24"/>
          <w:szCs w:val="24"/>
        </w:rPr>
        <w:t xml:space="preserve">. </w:t>
      </w:r>
      <w:r w:rsidR="5A3C7282" w:rsidRPr="465857D4">
        <w:rPr>
          <w:rFonts w:ascii="Arial" w:hAnsi="Arial" w:cs="Arial"/>
          <w:sz w:val="24"/>
          <w:szCs w:val="24"/>
        </w:rPr>
        <w:t xml:space="preserve">The strongest evidence </w:t>
      </w:r>
      <w:r w:rsidR="6AD0D145" w:rsidRPr="465857D4">
        <w:rPr>
          <w:rFonts w:ascii="Arial" w:hAnsi="Arial" w:cs="Arial"/>
          <w:sz w:val="24"/>
          <w:szCs w:val="24"/>
        </w:rPr>
        <w:t>lies</w:t>
      </w:r>
      <w:r w:rsidR="5A3C7282" w:rsidRPr="465857D4">
        <w:rPr>
          <w:rFonts w:ascii="Arial" w:hAnsi="Arial" w:cs="Arial"/>
          <w:sz w:val="24"/>
          <w:szCs w:val="24"/>
        </w:rPr>
        <w:t xml:space="preserve"> where ONS support helped partners modernise statistical production, automate manual processes, improve quality assurance, strengthen dissemination and adopt digital tools. Examples reflected in the report include Rwanda’s digital census and real-time quality assurance, Ghana’s automation of </w:t>
      </w:r>
      <w:r w:rsidR="647D0802" w:rsidRPr="465857D4">
        <w:rPr>
          <w:rFonts w:ascii="Arial" w:hAnsi="Arial" w:cs="Arial"/>
          <w:sz w:val="24"/>
          <w:szCs w:val="24"/>
        </w:rPr>
        <w:t>Consumer Price Index (</w:t>
      </w:r>
      <w:r w:rsidR="199953CF" w:rsidRPr="465857D4">
        <w:rPr>
          <w:rFonts w:ascii="Arial" w:hAnsi="Arial" w:cs="Arial"/>
          <w:sz w:val="24"/>
          <w:szCs w:val="24"/>
        </w:rPr>
        <w:t>CPI) and</w:t>
      </w:r>
      <w:r w:rsidR="5A3C7282" w:rsidRPr="465857D4">
        <w:rPr>
          <w:rFonts w:ascii="Arial" w:hAnsi="Arial" w:cs="Arial"/>
          <w:sz w:val="24"/>
          <w:szCs w:val="24"/>
        </w:rPr>
        <w:t xml:space="preserve"> economic statistics processes, Namibia’s automated industry coding tool,</w:t>
      </w:r>
      <w:r w:rsidR="26581878" w:rsidRPr="465857D4">
        <w:rPr>
          <w:rFonts w:ascii="Arial" w:hAnsi="Arial" w:cs="Arial"/>
          <w:sz w:val="24"/>
          <w:szCs w:val="24"/>
        </w:rPr>
        <w:t xml:space="preserve"> </w:t>
      </w:r>
      <w:r w:rsidR="5A3C7282" w:rsidRPr="465857D4">
        <w:rPr>
          <w:rFonts w:ascii="Arial" w:hAnsi="Arial" w:cs="Arial"/>
          <w:sz w:val="24"/>
          <w:szCs w:val="24"/>
        </w:rPr>
        <w:t xml:space="preserve">Open SDG </w:t>
      </w:r>
      <w:r w:rsidR="647D0802" w:rsidRPr="465857D4">
        <w:rPr>
          <w:rFonts w:ascii="Arial" w:hAnsi="Arial" w:cs="Arial"/>
          <w:sz w:val="24"/>
          <w:szCs w:val="24"/>
        </w:rPr>
        <w:t xml:space="preserve">(Sustainable Development Goals) platform </w:t>
      </w:r>
      <w:r w:rsidR="5A3C7282" w:rsidRPr="465857D4">
        <w:rPr>
          <w:rFonts w:ascii="Arial" w:hAnsi="Arial" w:cs="Arial"/>
          <w:sz w:val="24"/>
          <w:szCs w:val="24"/>
        </w:rPr>
        <w:t xml:space="preserve">dissemination work, and </w:t>
      </w:r>
      <w:r w:rsidR="47543728" w:rsidRPr="465857D4">
        <w:rPr>
          <w:rFonts w:ascii="Arial" w:hAnsi="Arial" w:cs="Arial"/>
          <w:sz w:val="24"/>
          <w:szCs w:val="24"/>
        </w:rPr>
        <w:t>support to the African Centre for Statistics at the United Nations Economic Commission for Africa (</w:t>
      </w:r>
      <w:r w:rsidR="5A3C7282" w:rsidRPr="465857D4">
        <w:rPr>
          <w:rFonts w:ascii="Arial" w:hAnsi="Arial" w:cs="Arial"/>
          <w:sz w:val="24"/>
          <w:szCs w:val="24"/>
        </w:rPr>
        <w:t>UNECA</w:t>
      </w:r>
      <w:r w:rsidR="47543728" w:rsidRPr="465857D4">
        <w:rPr>
          <w:rFonts w:ascii="Arial" w:hAnsi="Arial" w:cs="Arial"/>
          <w:sz w:val="24"/>
          <w:szCs w:val="24"/>
        </w:rPr>
        <w:t xml:space="preserve">) </w:t>
      </w:r>
      <w:r w:rsidR="7AEB68B3" w:rsidRPr="465857D4">
        <w:rPr>
          <w:rFonts w:ascii="Arial" w:hAnsi="Arial" w:cs="Arial"/>
          <w:sz w:val="24"/>
          <w:szCs w:val="24"/>
        </w:rPr>
        <w:t>on</w:t>
      </w:r>
      <w:r w:rsidR="1BBE08C8" w:rsidRPr="465857D4">
        <w:rPr>
          <w:rFonts w:ascii="Arial" w:hAnsi="Arial" w:cs="Arial"/>
          <w:sz w:val="24"/>
          <w:szCs w:val="24"/>
        </w:rPr>
        <w:t xml:space="preserve"> African Continental Input-Output Tables</w:t>
      </w:r>
      <w:r w:rsidR="7AEB68B3" w:rsidRPr="465857D4">
        <w:rPr>
          <w:rFonts w:ascii="Arial" w:hAnsi="Arial" w:cs="Arial"/>
          <w:sz w:val="24"/>
          <w:szCs w:val="24"/>
        </w:rPr>
        <w:t xml:space="preserve"> </w:t>
      </w:r>
      <w:r w:rsidR="0545D3B2" w:rsidRPr="465857D4">
        <w:rPr>
          <w:rFonts w:ascii="Arial" w:hAnsi="Arial" w:cs="Arial"/>
          <w:sz w:val="24"/>
          <w:szCs w:val="24"/>
        </w:rPr>
        <w:t>(</w:t>
      </w:r>
      <w:r w:rsidR="18EE3C38" w:rsidRPr="6842E7FB">
        <w:rPr>
          <w:rFonts w:ascii="Arial" w:hAnsi="Arial" w:cs="Arial"/>
          <w:sz w:val="24"/>
          <w:szCs w:val="24"/>
        </w:rPr>
        <w:t>A</w:t>
      </w:r>
      <w:r w:rsidR="26459D12" w:rsidRPr="6842E7FB">
        <w:rPr>
          <w:rFonts w:ascii="Arial" w:hAnsi="Arial" w:cs="Arial"/>
          <w:sz w:val="24"/>
          <w:szCs w:val="24"/>
        </w:rPr>
        <w:t>f</w:t>
      </w:r>
      <w:r w:rsidR="18EE3C38" w:rsidRPr="6842E7FB">
        <w:rPr>
          <w:rFonts w:ascii="Arial" w:hAnsi="Arial" w:cs="Arial"/>
          <w:sz w:val="24"/>
          <w:szCs w:val="24"/>
        </w:rPr>
        <w:t>CIOT</w:t>
      </w:r>
      <w:r w:rsidR="42663395" w:rsidRPr="6842E7FB">
        <w:rPr>
          <w:rFonts w:ascii="Arial" w:hAnsi="Arial" w:cs="Arial"/>
          <w:sz w:val="24"/>
          <w:szCs w:val="24"/>
        </w:rPr>
        <w:t>)</w:t>
      </w:r>
      <w:r w:rsidR="49025F84" w:rsidRPr="6842E7FB">
        <w:rPr>
          <w:rFonts w:ascii="Arial" w:hAnsi="Arial" w:cs="Arial"/>
          <w:sz w:val="24"/>
          <w:szCs w:val="24"/>
        </w:rPr>
        <w:t>.</w:t>
      </w:r>
      <w:r w:rsidR="5A3C7282" w:rsidRPr="465857D4">
        <w:rPr>
          <w:rFonts w:ascii="Arial" w:hAnsi="Arial" w:cs="Arial"/>
          <w:sz w:val="24"/>
          <w:szCs w:val="24"/>
        </w:rPr>
        <w:t xml:space="preserve"> The theory of change positions these achievements as contributing to improved quality, value and trustworthiness of statistics, and ultimately to stronger and more sustainable national statistical offices.</w:t>
      </w:r>
    </w:p>
    <w:p w14:paraId="7C9A418C" w14:textId="2A08DFDE" w:rsidR="001756C7" w:rsidRPr="00D738E5" w:rsidRDefault="001756C7" w:rsidP="00D738E5">
      <w:pPr>
        <w:pStyle w:val="Heading2"/>
        <w:rPr>
          <w:sz w:val="28"/>
          <w:szCs w:val="28"/>
        </w:rPr>
      </w:pPr>
      <w:bookmarkStart w:id="4" w:name="_Toc241654455"/>
      <w:r w:rsidRPr="00D738E5">
        <w:rPr>
          <w:sz w:val="28"/>
          <w:szCs w:val="28"/>
        </w:rPr>
        <w:t>What support did the project provide?</w:t>
      </w:r>
      <w:bookmarkEnd w:id="4"/>
    </w:p>
    <w:p w14:paraId="26A1EB18" w14:textId="692337B3" w:rsidR="001756C7" w:rsidRPr="00240585" w:rsidRDefault="001756C7" w:rsidP="008E6FF8">
      <w:pPr>
        <w:spacing w:line="276" w:lineRule="auto"/>
        <w:contextualSpacing/>
        <w:rPr>
          <w:rFonts w:ascii="Arial" w:hAnsi="Arial" w:cs="Arial"/>
          <w:kern w:val="2"/>
          <w:sz w:val="24"/>
          <w:szCs w:val="24"/>
          <w:lang w:eastAsia="en-GB"/>
          <w14:ligatures w14:val="standardContextual"/>
        </w:rPr>
      </w:pPr>
      <w:r w:rsidRPr="00240585">
        <w:rPr>
          <w:rFonts w:ascii="Arial" w:hAnsi="Arial" w:cs="Arial"/>
          <w:sz w:val="24"/>
          <w:szCs w:val="24"/>
        </w:rPr>
        <w:t xml:space="preserve">The project provided a mix of technical, operational and advisory support, delivered through mentoring, peer review, </w:t>
      </w:r>
      <w:r w:rsidR="005B4D66">
        <w:rPr>
          <w:rFonts w:ascii="Arial" w:hAnsi="Arial" w:cs="Arial"/>
          <w:sz w:val="24"/>
          <w:szCs w:val="24"/>
        </w:rPr>
        <w:t>in</w:t>
      </w:r>
      <w:r w:rsidR="00372428">
        <w:rPr>
          <w:rFonts w:ascii="Arial" w:hAnsi="Arial" w:cs="Arial"/>
          <w:sz w:val="24"/>
          <w:szCs w:val="24"/>
        </w:rPr>
        <w:t>-</w:t>
      </w:r>
      <w:r w:rsidR="005B4D66">
        <w:rPr>
          <w:rFonts w:ascii="Arial" w:hAnsi="Arial" w:cs="Arial"/>
          <w:sz w:val="24"/>
          <w:szCs w:val="24"/>
        </w:rPr>
        <w:t>country postings</w:t>
      </w:r>
      <w:r w:rsidRPr="00240585">
        <w:rPr>
          <w:rFonts w:ascii="Arial" w:hAnsi="Arial" w:cs="Arial"/>
          <w:sz w:val="24"/>
          <w:szCs w:val="24"/>
        </w:rPr>
        <w:t xml:space="preserve">, in-person and remote training, facilitated workshops, study visits, peer assistance, partner meetings, conferences and one-to-one advice. </w:t>
      </w:r>
      <w:r w:rsidR="00C64DE6">
        <w:rPr>
          <w:rFonts w:ascii="Arial" w:hAnsi="Arial" w:cs="Arial"/>
          <w:sz w:val="24"/>
          <w:szCs w:val="24"/>
        </w:rPr>
        <w:t>S</w:t>
      </w:r>
      <w:r w:rsidRPr="00240585">
        <w:rPr>
          <w:rFonts w:ascii="Arial" w:hAnsi="Arial" w:cs="Arial"/>
          <w:sz w:val="24"/>
          <w:szCs w:val="24"/>
        </w:rPr>
        <w:t xml:space="preserve">upport covered improved statistical methods and tools, increased use of digital technologies, strengthened data science capability, improved statistical systems and processes, data ethics principles, legislation and frameworks, inclusive and sustainable leadership, communications and dissemination, and stronger relationships between NSOs and other organisations in national statistical systems. This included practical support on survey work, quality assurance, population and census, administrative and alternative data sources, data science, Open SDG platform, statistical laws and strategies, data sharing frameworks, </w:t>
      </w:r>
      <w:r w:rsidR="00426C9F">
        <w:rPr>
          <w:rFonts w:ascii="Arial" w:hAnsi="Arial" w:cs="Arial"/>
          <w:sz w:val="24"/>
          <w:szCs w:val="24"/>
        </w:rPr>
        <w:t xml:space="preserve">development of National </w:t>
      </w:r>
      <w:r w:rsidR="00FD240F">
        <w:rPr>
          <w:rFonts w:ascii="Arial" w:hAnsi="Arial" w:cs="Arial"/>
          <w:sz w:val="24"/>
          <w:szCs w:val="24"/>
        </w:rPr>
        <w:t>Strategies</w:t>
      </w:r>
      <w:r w:rsidR="00426C9F">
        <w:rPr>
          <w:rFonts w:ascii="Arial" w:hAnsi="Arial" w:cs="Arial"/>
          <w:sz w:val="24"/>
          <w:szCs w:val="24"/>
        </w:rPr>
        <w:t xml:space="preserve"> for the Development of Statistics</w:t>
      </w:r>
      <w:r w:rsidR="005F7B6F">
        <w:rPr>
          <w:rFonts w:ascii="Arial" w:hAnsi="Arial" w:cs="Arial"/>
          <w:sz w:val="24"/>
          <w:szCs w:val="24"/>
        </w:rPr>
        <w:t xml:space="preserve"> (NSDS)</w:t>
      </w:r>
      <w:r w:rsidRPr="00240585">
        <w:rPr>
          <w:rFonts w:ascii="Arial" w:hAnsi="Arial" w:cs="Arial"/>
          <w:sz w:val="24"/>
          <w:szCs w:val="24"/>
        </w:rPr>
        <w:t>, inclusive data action plans and communications products.</w:t>
      </w:r>
    </w:p>
    <w:p w14:paraId="196B0501" w14:textId="7222CB75" w:rsidR="001756C7" w:rsidRPr="00B42209" w:rsidRDefault="001756C7" w:rsidP="00B42209">
      <w:pPr>
        <w:pStyle w:val="Heading2"/>
        <w:rPr>
          <w:sz w:val="28"/>
          <w:szCs w:val="28"/>
        </w:rPr>
      </w:pPr>
      <w:bookmarkStart w:id="5" w:name="_Toc241654456"/>
      <w:r w:rsidRPr="00B42209">
        <w:rPr>
          <w:sz w:val="28"/>
          <w:szCs w:val="28"/>
        </w:rPr>
        <w:t>What were the expected results?</w:t>
      </w:r>
      <w:bookmarkEnd w:id="5"/>
    </w:p>
    <w:p w14:paraId="47C97DEB" w14:textId="5001BDC5" w:rsidR="001756C7" w:rsidRDefault="001756C7" w:rsidP="008E6FF8">
      <w:pPr>
        <w:spacing w:line="276" w:lineRule="auto"/>
        <w:contextualSpacing/>
        <w:rPr>
          <w:rFonts w:ascii="Arial" w:hAnsi="Arial" w:cs="Arial"/>
          <w:sz w:val="24"/>
          <w:szCs w:val="24"/>
        </w:rPr>
      </w:pPr>
      <w:r w:rsidRPr="00240585">
        <w:rPr>
          <w:rFonts w:ascii="Arial" w:hAnsi="Arial" w:cs="Arial"/>
          <w:sz w:val="24"/>
          <w:szCs w:val="24"/>
        </w:rPr>
        <w:t>The business case and theory of change expected the pro</w:t>
      </w:r>
      <w:r w:rsidR="00627018">
        <w:rPr>
          <w:rFonts w:ascii="Arial" w:hAnsi="Arial" w:cs="Arial"/>
          <w:sz w:val="24"/>
          <w:szCs w:val="24"/>
        </w:rPr>
        <w:t xml:space="preserve">ject </w:t>
      </w:r>
      <w:r w:rsidRPr="00240585">
        <w:rPr>
          <w:rFonts w:ascii="Arial" w:hAnsi="Arial" w:cs="Arial"/>
          <w:sz w:val="24"/>
          <w:szCs w:val="24"/>
        </w:rPr>
        <w:t>to strengthen partner organisations’ technical and institutional capacity so that they could produce better statistics and use them more effectively. At output level, the programme expected improvements in statistical methods and tools, digital technologies, data science capability, statistical systems and processes, governance and ethics frameworks, leadership, communications and dissemination, and NSOs’ ability to build meaningful relationships across the statistical system.</w:t>
      </w:r>
    </w:p>
    <w:p w14:paraId="629B30F6" w14:textId="77777777" w:rsidR="000D2451" w:rsidRPr="00240585" w:rsidRDefault="000D2451" w:rsidP="008E6FF8">
      <w:pPr>
        <w:spacing w:line="276" w:lineRule="auto"/>
        <w:contextualSpacing/>
        <w:rPr>
          <w:rFonts w:ascii="Arial" w:hAnsi="Arial" w:cs="Arial"/>
          <w:kern w:val="2"/>
          <w:sz w:val="24"/>
          <w:szCs w:val="24"/>
          <w:lang w:eastAsia="en-GB"/>
          <w14:ligatures w14:val="standardContextual"/>
        </w:rPr>
      </w:pPr>
    </w:p>
    <w:p w14:paraId="1373C9E9" w14:textId="77777777" w:rsidR="001756C7" w:rsidRPr="00240585" w:rsidRDefault="001756C7" w:rsidP="008E6FF8">
      <w:pPr>
        <w:spacing w:line="276" w:lineRule="auto"/>
        <w:contextualSpacing/>
        <w:rPr>
          <w:rFonts w:ascii="Arial" w:hAnsi="Arial" w:cs="Arial"/>
          <w:kern w:val="2"/>
          <w:sz w:val="24"/>
          <w:szCs w:val="24"/>
          <w:lang w:eastAsia="en-GB"/>
          <w14:ligatures w14:val="standardContextual"/>
        </w:rPr>
      </w:pPr>
      <w:r w:rsidRPr="00240585">
        <w:rPr>
          <w:rFonts w:ascii="Arial" w:hAnsi="Arial" w:cs="Arial"/>
          <w:sz w:val="24"/>
          <w:szCs w:val="24"/>
        </w:rPr>
        <w:t xml:space="preserve">These outputs were expected to lead to three intermediate outcomes: improved quality of statistics and data, improved value of statistics and data, and improved </w:t>
      </w:r>
      <w:r w:rsidRPr="00240585">
        <w:rPr>
          <w:rFonts w:ascii="Arial" w:hAnsi="Arial" w:cs="Arial"/>
          <w:sz w:val="24"/>
          <w:szCs w:val="24"/>
        </w:rPr>
        <w:lastRenderedPageBreak/>
        <w:t>trustworthiness of statistics, data and partner NSOs. In the longer term, the programme expected to improve institutional performance through more effective and efficient production of data and statistics, increase institutional stability by institutionalising good practice, and raise the profile and legitimacy of partner NSOs nationally and internationally. The intended medium-term impacts were more and better data available for partner countries, more and better data available for other global development initiatives, and stronger, more sustainable and trusted NSOs. The overall long-term impact was to enable evidence-based decision-making and policymaking in partner countries and globally.</w:t>
      </w:r>
    </w:p>
    <w:p w14:paraId="69F95F0A" w14:textId="77777777" w:rsidR="00D85BB8" w:rsidRDefault="00D85BB8" w:rsidP="008E6FF8">
      <w:pPr>
        <w:spacing w:line="276" w:lineRule="auto"/>
        <w:contextualSpacing/>
        <w:rPr>
          <w:rFonts w:ascii="Arial" w:hAnsi="Arial" w:cs="Arial"/>
          <w:sz w:val="24"/>
          <w:szCs w:val="24"/>
        </w:rPr>
      </w:pPr>
    </w:p>
    <w:p w14:paraId="7E152601" w14:textId="40CF40E5" w:rsidR="001756C7" w:rsidRPr="00240585" w:rsidRDefault="001756C7" w:rsidP="008E6FF8">
      <w:pPr>
        <w:spacing w:line="276" w:lineRule="auto"/>
        <w:contextualSpacing/>
        <w:rPr>
          <w:rFonts w:ascii="Arial" w:hAnsi="Arial" w:cs="Arial"/>
          <w:kern w:val="2"/>
          <w:sz w:val="24"/>
          <w:szCs w:val="24"/>
          <w:lang w:eastAsia="en-GB"/>
          <w14:ligatures w14:val="standardContextual"/>
        </w:rPr>
      </w:pPr>
      <w:r w:rsidRPr="00240585">
        <w:rPr>
          <w:rFonts w:ascii="Arial" w:hAnsi="Arial" w:cs="Arial"/>
          <w:sz w:val="24"/>
          <w:szCs w:val="24"/>
        </w:rPr>
        <w:t>The pr</w:t>
      </w:r>
      <w:r w:rsidR="00627018">
        <w:rPr>
          <w:rFonts w:ascii="Arial" w:hAnsi="Arial" w:cs="Arial"/>
          <w:sz w:val="24"/>
          <w:szCs w:val="24"/>
        </w:rPr>
        <w:t>oject</w:t>
      </w:r>
      <w:r w:rsidRPr="00240585">
        <w:rPr>
          <w:rFonts w:ascii="Arial" w:hAnsi="Arial" w:cs="Arial"/>
          <w:sz w:val="24"/>
          <w:szCs w:val="24"/>
        </w:rPr>
        <w:t xml:space="preserve"> operated in a context where national statistical offices in low- and middle-income countries face increasing demand for timely, trusted and disaggregated data, while often working with constrained resources, legacy systems, skills gaps and changing policy priorities. The business case framed high-quality statistics as essential infrastructure for effective policy, accountability and development, particularly where countries and global initiatives need reliable evidence to monitor progress, target services and respond to complex challenges.</w:t>
      </w:r>
    </w:p>
    <w:p w14:paraId="4B546FC9" w14:textId="27930236" w:rsidR="007A6B78" w:rsidRPr="007A6B78" w:rsidRDefault="008159E1" w:rsidP="18246D7F">
      <w:pPr>
        <w:spacing w:line="276" w:lineRule="auto"/>
        <w:contextualSpacing/>
        <w:rPr>
          <w:rFonts w:ascii="Arial" w:hAnsi="Arial" w:cs="Arial"/>
          <w:sz w:val="24"/>
          <w:szCs w:val="24"/>
        </w:rPr>
      </w:pPr>
      <w:r w:rsidRPr="18246D7F">
        <w:rPr>
          <w:rFonts w:ascii="Arial" w:hAnsi="Arial" w:cs="Arial"/>
          <w:sz w:val="24"/>
          <w:szCs w:val="24"/>
        </w:rPr>
        <w:t xml:space="preserve">The programme provided </w:t>
      </w:r>
      <w:r w:rsidR="001756C7" w:rsidRPr="18246D7F">
        <w:rPr>
          <w:rFonts w:ascii="Arial" w:hAnsi="Arial" w:cs="Arial"/>
          <w:sz w:val="24"/>
          <w:szCs w:val="24"/>
        </w:rPr>
        <w:t>support through a peer-to-peer model, drawing on ONS’s credibility as the UK</w:t>
      </w:r>
      <w:r w:rsidR="00001B3B" w:rsidRPr="18246D7F">
        <w:rPr>
          <w:rFonts w:ascii="Arial" w:hAnsi="Arial" w:cs="Arial"/>
          <w:sz w:val="24"/>
          <w:szCs w:val="24"/>
        </w:rPr>
        <w:t>’s</w:t>
      </w:r>
      <w:r w:rsidR="00772DDF" w:rsidRPr="18246D7F">
        <w:rPr>
          <w:rFonts w:ascii="Arial" w:hAnsi="Arial" w:cs="Arial"/>
          <w:sz w:val="24"/>
          <w:szCs w:val="24"/>
        </w:rPr>
        <w:t xml:space="preserve"> largest</w:t>
      </w:r>
      <w:r w:rsidR="001756C7" w:rsidRPr="18246D7F">
        <w:rPr>
          <w:rFonts w:ascii="Arial" w:hAnsi="Arial" w:cs="Arial"/>
          <w:sz w:val="24"/>
          <w:szCs w:val="24"/>
        </w:rPr>
        <w:t xml:space="preserve"> national statistical office rather than operating as a traditional donor or consultancy model. This was important because partners often required both technical expertise and trusted institutional advice from an organisation facing similar challenges of statistical production, quality, user engagement and governance. The refreshed theory of change </w:t>
      </w:r>
      <w:r w:rsidR="00FE3EA7" w:rsidRPr="18246D7F">
        <w:rPr>
          <w:rFonts w:ascii="Arial" w:hAnsi="Arial" w:cs="Arial"/>
          <w:sz w:val="24"/>
          <w:szCs w:val="24"/>
        </w:rPr>
        <w:t xml:space="preserve">developed in partnership with </w:t>
      </w:r>
      <w:r w:rsidR="00493679" w:rsidRPr="18246D7F">
        <w:rPr>
          <w:rFonts w:ascii="Arial" w:hAnsi="Arial" w:cs="Arial"/>
          <w:sz w:val="24"/>
          <w:szCs w:val="24"/>
        </w:rPr>
        <w:t>the</w:t>
      </w:r>
      <w:r w:rsidR="000A2491" w:rsidRPr="18246D7F">
        <w:rPr>
          <w:rFonts w:ascii="Arial" w:hAnsi="Arial" w:cs="Arial"/>
          <w:sz w:val="24"/>
          <w:szCs w:val="24"/>
        </w:rPr>
        <w:t xml:space="preserve"> UK’s</w:t>
      </w:r>
      <w:r w:rsidR="00493679" w:rsidRPr="18246D7F">
        <w:rPr>
          <w:rFonts w:ascii="Arial" w:hAnsi="Arial" w:cs="Arial"/>
          <w:sz w:val="24"/>
          <w:szCs w:val="24"/>
        </w:rPr>
        <w:t xml:space="preserve"> National Centre for Social Research (</w:t>
      </w:r>
      <w:r w:rsidR="00FE3EA7" w:rsidRPr="18246D7F">
        <w:rPr>
          <w:rFonts w:ascii="Arial" w:hAnsi="Arial" w:cs="Arial"/>
          <w:sz w:val="24"/>
          <w:szCs w:val="24"/>
        </w:rPr>
        <w:t>NatCen</w:t>
      </w:r>
      <w:r w:rsidR="00493679" w:rsidRPr="18246D7F">
        <w:rPr>
          <w:rFonts w:ascii="Arial" w:hAnsi="Arial" w:cs="Arial"/>
          <w:sz w:val="24"/>
          <w:szCs w:val="24"/>
        </w:rPr>
        <w:t>)</w:t>
      </w:r>
      <w:r w:rsidR="00FE3EA7" w:rsidRPr="18246D7F">
        <w:rPr>
          <w:rFonts w:ascii="Arial" w:hAnsi="Arial" w:cs="Arial"/>
          <w:sz w:val="24"/>
          <w:szCs w:val="24"/>
        </w:rPr>
        <w:t xml:space="preserve"> </w:t>
      </w:r>
      <w:r w:rsidR="00123B84" w:rsidRPr="18246D7F">
        <w:rPr>
          <w:rFonts w:ascii="Arial" w:hAnsi="Arial" w:cs="Arial"/>
          <w:sz w:val="24"/>
          <w:szCs w:val="24"/>
        </w:rPr>
        <w:t xml:space="preserve">(see section 5) </w:t>
      </w:r>
      <w:r w:rsidR="001756C7" w:rsidRPr="18246D7F">
        <w:rPr>
          <w:rFonts w:ascii="Arial" w:hAnsi="Arial" w:cs="Arial"/>
          <w:sz w:val="24"/>
          <w:szCs w:val="24"/>
        </w:rPr>
        <w:t>also recognises that support needed to be flexible and responsive: activities ranged from highly technical methods work to broader institutional, relational and advisory support, depending on partner priorities, country context and opportunities for sustainable uptake.</w:t>
      </w:r>
    </w:p>
    <w:p w14:paraId="2F77A3B3" w14:textId="6FD91692" w:rsidR="00F34AC6" w:rsidRPr="00F34AC6" w:rsidRDefault="00F34AC6" w:rsidP="00F34AC6">
      <w:pPr>
        <w:pStyle w:val="Heading1"/>
        <w:numPr>
          <w:ilvl w:val="0"/>
          <w:numId w:val="31"/>
        </w:numPr>
      </w:pPr>
      <w:bookmarkStart w:id="6" w:name="_Toc241654457"/>
      <w:r w:rsidRPr="00F34AC6">
        <w:t>Recommendations</w:t>
      </w:r>
      <w:bookmarkEnd w:id="6"/>
    </w:p>
    <w:p w14:paraId="1DB47782" w14:textId="1009BCF9" w:rsidR="00EE343F" w:rsidRPr="00240585" w:rsidRDefault="00F34AC6" w:rsidP="008E6FF8">
      <w:pPr>
        <w:pStyle w:val="ListParagraph"/>
        <w:numPr>
          <w:ilvl w:val="0"/>
          <w:numId w:val="28"/>
        </w:numPr>
        <w:spacing w:line="276" w:lineRule="auto"/>
        <w:rPr>
          <w:rFonts w:ascii="Arial" w:hAnsi="Arial" w:cs="Arial"/>
          <w:kern w:val="2"/>
          <w:sz w:val="24"/>
          <w:szCs w:val="24"/>
          <w:lang w:eastAsia="en-GB"/>
          <w14:ligatures w14:val="standardContextual"/>
        </w:rPr>
      </w:pPr>
      <w:r>
        <w:rPr>
          <w:rFonts w:ascii="Arial" w:hAnsi="Arial" w:cs="Arial"/>
          <w:sz w:val="24"/>
          <w:szCs w:val="24"/>
        </w:rPr>
        <w:t>F</w:t>
      </w:r>
      <w:r w:rsidR="004E3793" w:rsidRPr="00240585">
        <w:rPr>
          <w:rFonts w:ascii="Arial" w:hAnsi="Arial" w:cs="Arial"/>
          <w:sz w:val="24"/>
          <w:szCs w:val="24"/>
        </w:rPr>
        <w:t>ocus future support on areas where ONS has a clear comparative advantage</w:t>
      </w:r>
    </w:p>
    <w:p w14:paraId="644E07A7" w14:textId="742A3666" w:rsidR="00EE343F" w:rsidRPr="00240585" w:rsidRDefault="00F34AC6" w:rsidP="008E6FF8">
      <w:pPr>
        <w:pStyle w:val="ListParagraph"/>
        <w:numPr>
          <w:ilvl w:val="0"/>
          <w:numId w:val="28"/>
        </w:numPr>
        <w:spacing w:line="276" w:lineRule="auto"/>
        <w:rPr>
          <w:rFonts w:ascii="Arial" w:hAnsi="Arial" w:cs="Arial"/>
          <w:kern w:val="2"/>
          <w:sz w:val="24"/>
          <w:szCs w:val="24"/>
          <w:lang w:eastAsia="en-GB"/>
          <w14:ligatures w14:val="standardContextual"/>
        </w:rPr>
      </w:pPr>
      <w:r>
        <w:rPr>
          <w:rFonts w:ascii="Arial" w:hAnsi="Arial" w:cs="Arial"/>
          <w:sz w:val="24"/>
          <w:szCs w:val="24"/>
        </w:rPr>
        <w:t>M</w:t>
      </w:r>
      <w:r w:rsidR="004E3793" w:rsidRPr="00240585">
        <w:rPr>
          <w:rFonts w:ascii="Arial" w:hAnsi="Arial" w:cs="Arial"/>
          <w:sz w:val="24"/>
          <w:szCs w:val="24"/>
        </w:rPr>
        <w:t>aintain flexibility while strengthening strategic prioritisation and scoping</w:t>
      </w:r>
    </w:p>
    <w:p w14:paraId="3B4989EB" w14:textId="5D5FCA50" w:rsidR="009B0585" w:rsidRPr="00240585" w:rsidRDefault="00F34AC6" w:rsidP="008E6FF8">
      <w:pPr>
        <w:pStyle w:val="ListParagraph"/>
        <w:numPr>
          <w:ilvl w:val="0"/>
          <w:numId w:val="28"/>
        </w:numPr>
        <w:spacing w:line="276" w:lineRule="auto"/>
        <w:rPr>
          <w:rFonts w:ascii="Arial" w:hAnsi="Arial" w:cs="Arial"/>
          <w:kern w:val="2"/>
          <w:sz w:val="24"/>
          <w:szCs w:val="24"/>
          <w:lang w:eastAsia="en-GB"/>
          <w14:ligatures w14:val="standardContextual"/>
        </w:rPr>
      </w:pPr>
      <w:r>
        <w:rPr>
          <w:rFonts w:ascii="Arial" w:hAnsi="Arial" w:cs="Arial"/>
          <w:sz w:val="24"/>
          <w:szCs w:val="24"/>
        </w:rPr>
        <w:t>U</w:t>
      </w:r>
      <w:r w:rsidR="004E3793" w:rsidRPr="00240585">
        <w:rPr>
          <w:rFonts w:ascii="Arial" w:hAnsi="Arial" w:cs="Arial"/>
          <w:sz w:val="24"/>
          <w:szCs w:val="24"/>
        </w:rPr>
        <w:t>se blended delivery models that combine remote continuity with targeted in-country engagement</w:t>
      </w:r>
    </w:p>
    <w:p w14:paraId="15242946" w14:textId="287378B4" w:rsidR="00EE343F" w:rsidRPr="00240585" w:rsidRDefault="00F34AC6" w:rsidP="008E6FF8">
      <w:pPr>
        <w:pStyle w:val="ListParagraph"/>
        <w:numPr>
          <w:ilvl w:val="0"/>
          <w:numId w:val="28"/>
        </w:numPr>
        <w:spacing w:line="276" w:lineRule="auto"/>
        <w:rPr>
          <w:rFonts w:ascii="Arial" w:hAnsi="Arial" w:cs="Arial"/>
          <w:kern w:val="2"/>
          <w:sz w:val="24"/>
          <w:szCs w:val="24"/>
          <w:lang w:eastAsia="en-GB"/>
          <w14:ligatures w14:val="standardContextual"/>
        </w:rPr>
      </w:pPr>
      <w:r>
        <w:rPr>
          <w:rFonts w:ascii="Arial" w:hAnsi="Arial" w:cs="Arial"/>
          <w:sz w:val="24"/>
          <w:szCs w:val="24"/>
        </w:rPr>
        <w:t>B</w:t>
      </w:r>
      <w:r w:rsidR="004E3793" w:rsidRPr="00240585">
        <w:rPr>
          <w:rFonts w:ascii="Arial" w:hAnsi="Arial" w:cs="Arial"/>
          <w:sz w:val="24"/>
          <w:szCs w:val="24"/>
        </w:rPr>
        <w:t>uild sustainability and transition planning into each partnership</w:t>
      </w:r>
    </w:p>
    <w:p w14:paraId="35E1133C" w14:textId="6B547149" w:rsidR="00EE343F" w:rsidRPr="00240585" w:rsidRDefault="00F34AC6" w:rsidP="008E6FF8">
      <w:pPr>
        <w:pStyle w:val="ListParagraph"/>
        <w:numPr>
          <w:ilvl w:val="0"/>
          <w:numId w:val="28"/>
        </w:numPr>
        <w:spacing w:line="276" w:lineRule="auto"/>
        <w:rPr>
          <w:rFonts w:ascii="Arial" w:hAnsi="Arial" w:cs="Arial"/>
          <w:kern w:val="2"/>
          <w:sz w:val="24"/>
          <w:szCs w:val="24"/>
          <w:lang w:eastAsia="en-GB"/>
          <w14:ligatures w14:val="standardContextual"/>
        </w:rPr>
      </w:pPr>
      <w:r>
        <w:rPr>
          <w:rFonts w:ascii="Arial" w:hAnsi="Arial" w:cs="Arial"/>
          <w:sz w:val="24"/>
          <w:szCs w:val="24"/>
        </w:rPr>
        <w:t>S</w:t>
      </w:r>
      <w:r w:rsidR="004E3793" w:rsidRPr="00240585">
        <w:rPr>
          <w:rFonts w:ascii="Arial" w:hAnsi="Arial" w:cs="Arial"/>
          <w:sz w:val="24"/>
          <w:szCs w:val="24"/>
        </w:rPr>
        <w:t xml:space="preserve">trengthen </w:t>
      </w:r>
      <w:r w:rsidR="00C41B97">
        <w:rPr>
          <w:rFonts w:ascii="Arial" w:hAnsi="Arial" w:cs="Arial"/>
          <w:sz w:val="24"/>
          <w:szCs w:val="24"/>
        </w:rPr>
        <w:t xml:space="preserve">quality assurance </w:t>
      </w:r>
      <w:r w:rsidR="004E3793" w:rsidRPr="00240585">
        <w:rPr>
          <w:rFonts w:ascii="Arial" w:hAnsi="Arial" w:cs="Arial"/>
          <w:sz w:val="24"/>
          <w:szCs w:val="24"/>
        </w:rPr>
        <w:t>and follow-up around usefulness and application</w:t>
      </w:r>
    </w:p>
    <w:p w14:paraId="3BA79DBE" w14:textId="6A010D4D" w:rsidR="00EE343F" w:rsidRPr="00240585" w:rsidRDefault="00F34AC6" w:rsidP="008E6FF8">
      <w:pPr>
        <w:pStyle w:val="ListParagraph"/>
        <w:numPr>
          <w:ilvl w:val="0"/>
          <w:numId w:val="28"/>
        </w:numPr>
        <w:spacing w:line="276" w:lineRule="auto"/>
        <w:rPr>
          <w:rFonts w:ascii="Arial" w:hAnsi="Arial" w:cs="Arial"/>
          <w:kern w:val="2"/>
          <w:sz w:val="24"/>
          <w:szCs w:val="24"/>
          <w:lang w:eastAsia="en-GB"/>
          <w14:ligatures w14:val="standardContextual"/>
        </w:rPr>
      </w:pPr>
      <w:r>
        <w:rPr>
          <w:rFonts w:ascii="Arial" w:hAnsi="Arial" w:cs="Arial"/>
          <w:sz w:val="24"/>
          <w:szCs w:val="24"/>
        </w:rPr>
        <w:t>I</w:t>
      </w:r>
      <w:r w:rsidR="004E3793" w:rsidRPr="00240585">
        <w:rPr>
          <w:rFonts w:ascii="Arial" w:hAnsi="Arial" w:cs="Arial"/>
          <w:sz w:val="24"/>
          <w:szCs w:val="24"/>
        </w:rPr>
        <w:t>mprove monitoring and evaluation systems so that activities are tracked as packages linked to outputs and outcomes</w:t>
      </w:r>
    </w:p>
    <w:p w14:paraId="565D4975" w14:textId="4770BA5D" w:rsidR="004E3793" w:rsidRPr="00240585" w:rsidRDefault="00F34AC6" w:rsidP="008E6FF8">
      <w:pPr>
        <w:pStyle w:val="ListParagraph"/>
        <w:numPr>
          <w:ilvl w:val="0"/>
          <w:numId w:val="28"/>
        </w:numPr>
        <w:spacing w:line="276" w:lineRule="auto"/>
        <w:rPr>
          <w:rFonts w:ascii="Arial" w:hAnsi="Arial" w:cs="Arial"/>
          <w:kern w:val="2"/>
          <w:sz w:val="24"/>
          <w:szCs w:val="24"/>
          <w:lang w:eastAsia="en-GB"/>
          <w14:ligatures w14:val="standardContextual"/>
        </w:rPr>
      </w:pPr>
      <w:r>
        <w:rPr>
          <w:rFonts w:ascii="Arial" w:hAnsi="Arial" w:cs="Arial"/>
          <w:sz w:val="24"/>
          <w:szCs w:val="24"/>
        </w:rPr>
        <w:t>S</w:t>
      </w:r>
      <w:r w:rsidR="004E3793" w:rsidRPr="00240585">
        <w:rPr>
          <w:rFonts w:ascii="Arial" w:hAnsi="Arial" w:cs="Arial"/>
          <w:sz w:val="24"/>
          <w:szCs w:val="24"/>
        </w:rPr>
        <w:t>trengthen equity monitoring, including clearer evidence on who benefits from support and whether inclusive data commitments translate into improved representation of under-served groups.</w:t>
      </w:r>
    </w:p>
    <w:p w14:paraId="1219AD34" w14:textId="19E860BB" w:rsidR="001532AA" w:rsidRPr="00482797" w:rsidRDefault="00A8204F" w:rsidP="008E6FF8">
      <w:pPr>
        <w:spacing w:line="276" w:lineRule="auto"/>
        <w:contextualSpacing/>
        <w:rPr>
          <w:rStyle w:val="Heading2Char"/>
          <w:rFonts w:ascii="Arial" w:eastAsiaTheme="minorHAnsi" w:hAnsi="Arial" w:cs="Arial"/>
          <w:color w:val="auto"/>
          <w:kern w:val="2"/>
          <w:sz w:val="24"/>
          <w:szCs w:val="24"/>
          <w:lang w:eastAsia="en-GB"/>
          <w14:ligatures w14:val="standardContextual"/>
        </w:rPr>
      </w:pPr>
      <w:r w:rsidRPr="5071E747">
        <w:rPr>
          <w:rFonts w:ascii="Arial" w:hAnsi="Arial" w:cs="Arial"/>
          <w:sz w:val="24"/>
          <w:szCs w:val="24"/>
        </w:rPr>
        <w:lastRenderedPageBreak/>
        <w:t>Actions have already begun iteratively and in parallel with this report, particularly following the external evaluation and through development of the new 2026–2029</w:t>
      </w:r>
      <w:r w:rsidR="00250FBC" w:rsidRPr="5071E747">
        <w:rPr>
          <w:rFonts w:ascii="Arial" w:hAnsi="Arial" w:cs="Arial"/>
          <w:sz w:val="24"/>
          <w:szCs w:val="24"/>
        </w:rPr>
        <w:t xml:space="preserve"> project, Modernisation </w:t>
      </w:r>
      <w:r w:rsidR="003B107C" w:rsidRPr="5071E747">
        <w:rPr>
          <w:rFonts w:ascii="Arial" w:hAnsi="Arial" w:cs="Arial"/>
          <w:sz w:val="24"/>
          <w:szCs w:val="24"/>
        </w:rPr>
        <w:t>of Official Data and Statistics</w:t>
      </w:r>
      <w:r w:rsidRPr="5071E747">
        <w:rPr>
          <w:rFonts w:ascii="Arial" w:hAnsi="Arial" w:cs="Arial"/>
          <w:sz w:val="24"/>
          <w:szCs w:val="24"/>
        </w:rPr>
        <w:t xml:space="preserve">. The new </w:t>
      </w:r>
      <w:r w:rsidR="009A43F4" w:rsidRPr="5071E747">
        <w:rPr>
          <w:rFonts w:ascii="Arial" w:hAnsi="Arial" w:cs="Arial"/>
          <w:sz w:val="24"/>
          <w:szCs w:val="24"/>
        </w:rPr>
        <w:t>project</w:t>
      </w:r>
      <w:r w:rsidRPr="5071E747">
        <w:rPr>
          <w:rFonts w:ascii="Arial" w:hAnsi="Arial" w:cs="Arial"/>
          <w:sz w:val="24"/>
          <w:szCs w:val="24"/>
        </w:rPr>
        <w:t xml:space="preserve"> directly reflects the main recommendations: future support is focused on fewer priority areas where ONS has clear comparative advantage; delivery is moving towards strategic work packages rather than broad ad hoc requests; monitoring and evaluation will use a logframe, outcome mapping, outcome harvesting and annual outcome case studies; learning will be reviewed through retrospectives and quarterly lessons learned processes; and sustainability, partner ownership and evidence of application are being built more explicitly into delivery. All main recommendations have therefore either been actioned or started to be implemented. Equity monitoring is the area with furthest to </w:t>
      </w:r>
      <w:proofErr w:type="gramStart"/>
      <w:r w:rsidRPr="5071E747">
        <w:rPr>
          <w:rFonts w:ascii="Arial" w:hAnsi="Arial" w:cs="Arial"/>
          <w:sz w:val="24"/>
          <w:szCs w:val="24"/>
        </w:rPr>
        <w:t>go</w:t>
      </w:r>
      <w:proofErr w:type="gramEnd"/>
      <w:r w:rsidRPr="5071E747">
        <w:rPr>
          <w:rFonts w:ascii="Arial" w:hAnsi="Arial" w:cs="Arial"/>
          <w:sz w:val="24"/>
          <w:szCs w:val="24"/>
        </w:rPr>
        <w:t xml:space="preserve"> and future work will need to strengthen evidence on who benefits, how inclusive data commitments translate into practice, and whether activities lead to improved representation of under-served groups.</w:t>
      </w:r>
    </w:p>
    <w:p w14:paraId="7673994D" w14:textId="77777777" w:rsidR="00482797" w:rsidRPr="00624A79" w:rsidRDefault="00482797" w:rsidP="00482797">
      <w:pPr>
        <w:pStyle w:val="Heading1"/>
        <w:numPr>
          <w:ilvl w:val="0"/>
          <w:numId w:val="31"/>
        </w:numPr>
      </w:pPr>
      <w:bookmarkStart w:id="7" w:name="_Toc241654458"/>
      <w:r>
        <w:t>L</w:t>
      </w:r>
      <w:r w:rsidRPr="7D17116E">
        <w:t>essons learned</w:t>
      </w:r>
      <w:bookmarkEnd w:id="7"/>
    </w:p>
    <w:p w14:paraId="4BCD28FE" w14:textId="77777777" w:rsidR="00482797" w:rsidRDefault="00482797" w:rsidP="00482797">
      <w:pPr>
        <w:spacing w:line="276" w:lineRule="auto"/>
        <w:contextualSpacing/>
        <w:rPr>
          <w:rFonts w:ascii="Arial" w:hAnsi="Arial" w:cs="Arial"/>
          <w:sz w:val="24"/>
          <w:szCs w:val="24"/>
        </w:rPr>
      </w:pPr>
      <w:r w:rsidRPr="00F53FDC">
        <w:rPr>
          <w:rFonts w:ascii="Arial" w:hAnsi="Arial" w:cs="Arial"/>
          <w:b/>
          <w:bCs/>
          <w:sz w:val="24"/>
          <w:szCs w:val="24"/>
        </w:rPr>
        <w:t>Lesson 1: ONS’s comparative advantage is greatest where it provides practical, specialist support that partners can apply to real statistical production problems, rather than one-off advice or generic training.</w:t>
      </w:r>
      <w:r w:rsidRPr="00240585">
        <w:rPr>
          <w:rFonts w:ascii="Arial" w:hAnsi="Arial" w:cs="Arial"/>
          <w:sz w:val="24"/>
          <w:szCs w:val="24"/>
        </w:rPr>
        <w:t xml:space="preserve"> The external evaluation highlighted strong results where ONS transferred proven institutional practice, tools and methods in areas such as census digitalisation, CPI automation,</w:t>
      </w:r>
      <w:r>
        <w:rPr>
          <w:rFonts w:ascii="Arial" w:hAnsi="Arial" w:cs="Arial"/>
          <w:sz w:val="24"/>
          <w:szCs w:val="24"/>
        </w:rPr>
        <w:t xml:space="preserve"> r</w:t>
      </w:r>
      <w:r w:rsidRPr="001F57A9">
        <w:rPr>
          <w:rFonts w:ascii="Arial" w:hAnsi="Arial" w:cs="Arial"/>
          <w:sz w:val="24"/>
          <w:szCs w:val="24"/>
        </w:rPr>
        <w:t xml:space="preserve">eproducible </w:t>
      </w:r>
      <w:r>
        <w:rPr>
          <w:rFonts w:ascii="Arial" w:hAnsi="Arial" w:cs="Arial"/>
          <w:sz w:val="24"/>
          <w:szCs w:val="24"/>
        </w:rPr>
        <w:t>a</w:t>
      </w:r>
      <w:r w:rsidRPr="001F57A9">
        <w:rPr>
          <w:rFonts w:ascii="Arial" w:hAnsi="Arial" w:cs="Arial"/>
          <w:sz w:val="24"/>
          <w:szCs w:val="24"/>
        </w:rPr>
        <w:t xml:space="preserve">nalytical </w:t>
      </w:r>
      <w:r>
        <w:rPr>
          <w:rFonts w:ascii="Arial" w:hAnsi="Arial" w:cs="Arial"/>
          <w:sz w:val="24"/>
          <w:szCs w:val="24"/>
        </w:rPr>
        <w:t>p</w:t>
      </w:r>
      <w:r w:rsidRPr="001F57A9">
        <w:rPr>
          <w:rFonts w:ascii="Arial" w:hAnsi="Arial" w:cs="Arial"/>
          <w:sz w:val="24"/>
          <w:szCs w:val="24"/>
        </w:rPr>
        <w:t>ipeline</w:t>
      </w:r>
      <w:r>
        <w:rPr>
          <w:rFonts w:ascii="Arial" w:hAnsi="Arial" w:cs="Arial"/>
          <w:sz w:val="24"/>
          <w:szCs w:val="24"/>
        </w:rPr>
        <w:t>s</w:t>
      </w:r>
      <w:r w:rsidRPr="00240585">
        <w:rPr>
          <w:rFonts w:ascii="Arial" w:hAnsi="Arial" w:cs="Arial"/>
          <w:sz w:val="24"/>
          <w:szCs w:val="24"/>
        </w:rPr>
        <w:t xml:space="preserve"> </w:t>
      </w:r>
      <w:r>
        <w:rPr>
          <w:rFonts w:ascii="Arial" w:hAnsi="Arial" w:cs="Arial"/>
          <w:sz w:val="24"/>
          <w:szCs w:val="24"/>
        </w:rPr>
        <w:t>(RAP)</w:t>
      </w:r>
      <w:r w:rsidRPr="00240585">
        <w:rPr>
          <w:rFonts w:ascii="Arial" w:hAnsi="Arial" w:cs="Arial"/>
          <w:sz w:val="24"/>
          <w:szCs w:val="24"/>
        </w:rPr>
        <w:t>, data science, data access frameworks and SDG dissemination. The lessons learned in our own interviews reinforce this: training and webinars are most valuable when they include structured follow-up, application pathways and mechanisms to assess whether learning has been used in practice. Future delivery should therefore prioritise fewer, well-scoped packages of support that combine training, mentoring, practical implementation and follow-up evidence of use.</w:t>
      </w:r>
    </w:p>
    <w:p w14:paraId="18AA6D9F" w14:textId="77777777" w:rsidR="00482797" w:rsidRPr="00240585" w:rsidRDefault="00482797" w:rsidP="00482797">
      <w:pPr>
        <w:spacing w:line="276" w:lineRule="auto"/>
        <w:contextualSpacing/>
        <w:rPr>
          <w:rFonts w:ascii="Arial" w:hAnsi="Arial" w:cs="Arial"/>
          <w:kern w:val="2"/>
          <w:sz w:val="24"/>
          <w:szCs w:val="24"/>
          <w:lang w:eastAsia="en-GB"/>
          <w14:ligatures w14:val="standardContextual"/>
        </w:rPr>
      </w:pPr>
    </w:p>
    <w:p w14:paraId="5D3C1BF7" w14:textId="77777777" w:rsidR="00482797" w:rsidRDefault="00482797" w:rsidP="00482797">
      <w:pPr>
        <w:spacing w:line="276" w:lineRule="auto"/>
        <w:contextualSpacing/>
        <w:rPr>
          <w:rFonts w:ascii="Arial" w:hAnsi="Arial" w:cs="Arial"/>
          <w:sz w:val="24"/>
          <w:szCs w:val="24"/>
        </w:rPr>
      </w:pPr>
      <w:r>
        <w:rPr>
          <w:rFonts w:ascii="Arial" w:hAnsi="Arial" w:cs="Arial"/>
          <w:b/>
          <w:bCs/>
          <w:sz w:val="24"/>
          <w:szCs w:val="24"/>
        </w:rPr>
        <w:t>L</w:t>
      </w:r>
      <w:r w:rsidRPr="00F53FDC">
        <w:rPr>
          <w:rFonts w:ascii="Arial" w:hAnsi="Arial" w:cs="Arial"/>
          <w:b/>
          <w:bCs/>
          <w:sz w:val="24"/>
          <w:szCs w:val="24"/>
        </w:rPr>
        <w:t xml:space="preserve">esson </w:t>
      </w:r>
      <w:r>
        <w:rPr>
          <w:rFonts w:ascii="Arial" w:hAnsi="Arial" w:cs="Arial"/>
          <w:b/>
          <w:bCs/>
          <w:sz w:val="24"/>
          <w:szCs w:val="24"/>
        </w:rPr>
        <w:t xml:space="preserve">2: </w:t>
      </w:r>
      <w:r w:rsidRPr="00F53FDC">
        <w:rPr>
          <w:rFonts w:ascii="Arial" w:hAnsi="Arial" w:cs="Arial"/>
          <w:b/>
          <w:bCs/>
          <w:sz w:val="24"/>
          <w:szCs w:val="24"/>
        </w:rPr>
        <w:t>flexibility and responsiveness are essential but need to be balanced with strategic focus and country ownership</w:t>
      </w:r>
      <w:r w:rsidRPr="00240585">
        <w:rPr>
          <w:rFonts w:ascii="Arial" w:hAnsi="Arial" w:cs="Arial"/>
          <w:sz w:val="24"/>
          <w:szCs w:val="24"/>
        </w:rPr>
        <w:t>. The external evaluation found that SILG worked best when activities were co-created with partners, aligned with national strategies and supported by senior leadership buy-in. The lessons learned in ONS’s interviews also identified that reactive, unplanned needs are common in statistical development, and that overly rigid planning can reduce relevance. At the same time, poorly scoped or low-priority work risks being driven by goodwill rather than genuine demand. Future pro</w:t>
      </w:r>
      <w:r>
        <w:rPr>
          <w:rFonts w:ascii="Arial" w:hAnsi="Arial" w:cs="Arial"/>
          <w:sz w:val="24"/>
          <w:szCs w:val="24"/>
        </w:rPr>
        <w:t>jects</w:t>
      </w:r>
      <w:r w:rsidRPr="00240585">
        <w:rPr>
          <w:rFonts w:ascii="Arial" w:hAnsi="Arial" w:cs="Arial"/>
          <w:sz w:val="24"/>
          <w:szCs w:val="24"/>
        </w:rPr>
        <w:t xml:space="preserve"> should therefore build adaptive planning into delivery, while using clearer decision criteria to test whether requests align with country priorities, partner capacity, ONS comparative advantage and realistic prospects for sustainability.</w:t>
      </w:r>
    </w:p>
    <w:p w14:paraId="6609BD34" w14:textId="77777777" w:rsidR="00482797" w:rsidRPr="00240585" w:rsidRDefault="00482797" w:rsidP="00482797">
      <w:pPr>
        <w:spacing w:line="276" w:lineRule="auto"/>
        <w:contextualSpacing/>
        <w:rPr>
          <w:rFonts w:ascii="Arial" w:hAnsi="Arial" w:cs="Arial"/>
          <w:kern w:val="2"/>
          <w:sz w:val="24"/>
          <w:szCs w:val="24"/>
          <w:lang w:eastAsia="en-GB"/>
          <w14:ligatures w14:val="standardContextual"/>
        </w:rPr>
      </w:pPr>
    </w:p>
    <w:p w14:paraId="1EAC5201" w14:textId="77777777" w:rsidR="00482797" w:rsidRDefault="00482797" w:rsidP="00482797">
      <w:pPr>
        <w:spacing w:line="276" w:lineRule="auto"/>
        <w:contextualSpacing/>
        <w:rPr>
          <w:rFonts w:ascii="Arial" w:hAnsi="Arial" w:cs="Arial"/>
          <w:sz w:val="24"/>
          <w:szCs w:val="24"/>
        </w:rPr>
      </w:pPr>
      <w:r>
        <w:rPr>
          <w:rFonts w:ascii="Arial" w:hAnsi="Arial" w:cs="Arial"/>
          <w:b/>
          <w:bCs/>
          <w:sz w:val="24"/>
          <w:szCs w:val="24"/>
        </w:rPr>
        <w:t>L</w:t>
      </w:r>
      <w:r w:rsidRPr="00F53FDC">
        <w:rPr>
          <w:rFonts w:ascii="Arial" w:hAnsi="Arial" w:cs="Arial"/>
          <w:b/>
          <w:bCs/>
          <w:sz w:val="24"/>
          <w:szCs w:val="24"/>
        </w:rPr>
        <w:t xml:space="preserve">esson </w:t>
      </w:r>
      <w:r>
        <w:rPr>
          <w:rFonts w:ascii="Arial" w:hAnsi="Arial" w:cs="Arial"/>
          <w:b/>
          <w:bCs/>
          <w:sz w:val="24"/>
          <w:szCs w:val="24"/>
        </w:rPr>
        <w:t xml:space="preserve">3: </w:t>
      </w:r>
      <w:r w:rsidRPr="005D74D4">
        <w:rPr>
          <w:rFonts w:ascii="Arial" w:hAnsi="Arial" w:cs="Arial"/>
          <w:b/>
          <w:bCs/>
          <w:sz w:val="24"/>
          <w:szCs w:val="24"/>
        </w:rPr>
        <w:t>relationship models matter</w:t>
      </w:r>
      <w:r w:rsidRPr="005D74D4">
        <w:rPr>
          <w:rFonts w:ascii="Arial" w:hAnsi="Arial" w:cs="Arial"/>
          <w:sz w:val="24"/>
          <w:szCs w:val="24"/>
        </w:rPr>
        <w:t>.</w:t>
      </w:r>
      <w:r w:rsidRPr="68BD0F47">
        <w:rPr>
          <w:rFonts w:ascii="Arial" w:hAnsi="Arial" w:cs="Arial"/>
          <w:sz w:val="24"/>
          <w:szCs w:val="24"/>
        </w:rPr>
        <w:t xml:space="preserve"> The external evaluation found that embedded advisers fostered trust, visibility and day-to-day collaboration, but came at </w:t>
      </w:r>
      <w:r w:rsidRPr="68BD0F47">
        <w:rPr>
          <w:rFonts w:ascii="Arial" w:hAnsi="Arial" w:cs="Arial"/>
          <w:sz w:val="24"/>
          <w:szCs w:val="24"/>
        </w:rPr>
        <w:lastRenderedPageBreak/>
        <w:t>higher cost; unembedded and ad-hoc models were lower cost and allowed ONS to operate in fragile or resource-constrained contexts but could reduce visibility and responsiveness. The evidence does not support a single best model. Instead, it suggests that the most effective approach is a blended model, combining remote support with targeted in-country engagement where this is safe, feasible and strategically justified. The lessons learned in ONS’s interviews similarly found that remote engagement supports continuity, while in-country missions provide depth for complex or sensitive work. Future programming should design delivery models around partnership maturity, country context, partner absorptive capacity and the level of relationship-building required.</w:t>
      </w:r>
    </w:p>
    <w:p w14:paraId="53D2A93C" w14:textId="77777777" w:rsidR="00482797" w:rsidRPr="00240585" w:rsidRDefault="00482797" w:rsidP="00482797">
      <w:pPr>
        <w:spacing w:line="276" w:lineRule="auto"/>
        <w:contextualSpacing/>
        <w:rPr>
          <w:rFonts w:ascii="Arial" w:hAnsi="Arial" w:cs="Arial"/>
          <w:kern w:val="2"/>
          <w:sz w:val="24"/>
          <w:szCs w:val="24"/>
          <w:lang w:eastAsia="en-GB"/>
          <w14:ligatures w14:val="standardContextual"/>
        </w:rPr>
      </w:pPr>
    </w:p>
    <w:p w14:paraId="53B33777" w14:textId="77777777" w:rsidR="00482797" w:rsidRDefault="00482797" w:rsidP="00482797">
      <w:pPr>
        <w:spacing w:line="276" w:lineRule="auto"/>
        <w:contextualSpacing/>
        <w:rPr>
          <w:rFonts w:ascii="Arial" w:hAnsi="Arial" w:cs="Arial"/>
          <w:sz w:val="24"/>
          <w:szCs w:val="24"/>
        </w:rPr>
      </w:pPr>
      <w:r>
        <w:rPr>
          <w:rFonts w:ascii="Arial" w:hAnsi="Arial" w:cs="Arial"/>
          <w:b/>
          <w:bCs/>
          <w:sz w:val="24"/>
          <w:szCs w:val="24"/>
        </w:rPr>
        <w:t>L</w:t>
      </w:r>
      <w:r w:rsidRPr="00F53FDC">
        <w:rPr>
          <w:rFonts w:ascii="Arial" w:hAnsi="Arial" w:cs="Arial"/>
          <w:b/>
          <w:bCs/>
          <w:sz w:val="24"/>
          <w:szCs w:val="24"/>
        </w:rPr>
        <w:t xml:space="preserve">esson </w:t>
      </w:r>
      <w:r>
        <w:rPr>
          <w:rFonts w:ascii="Arial" w:hAnsi="Arial" w:cs="Arial"/>
          <w:b/>
          <w:bCs/>
          <w:sz w:val="24"/>
          <w:szCs w:val="24"/>
        </w:rPr>
        <w:t xml:space="preserve">4: </w:t>
      </w:r>
      <w:r w:rsidRPr="005D74D4">
        <w:rPr>
          <w:rFonts w:ascii="Arial" w:hAnsi="Arial" w:cs="Arial"/>
          <w:b/>
          <w:bCs/>
          <w:sz w:val="24"/>
          <w:szCs w:val="24"/>
        </w:rPr>
        <w:t>sustainability should be planned from the start</w:t>
      </w:r>
      <w:r w:rsidRPr="005D74D4">
        <w:rPr>
          <w:rFonts w:ascii="Arial" w:hAnsi="Arial" w:cs="Arial"/>
          <w:sz w:val="24"/>
          <w:szCs w:val="24"/>
        </w:rPr>
        <w:t>.</w:t>
      </w:r>
      <w:r w:rsidRPr="00240585">
        <w:rPr>
          <w:rFonts w:ascii="Arial" w:hAnsi="Arial" w:cs="Arial"/>
          <w:sz w:val="24"/>
          <w:szCs w:val="24"/>
        </w:rPr>
        <w:t xml:space="preserve"> The external evaluation found that outcomes were strongest where partners adopted and adapted ONS-supported tools and practices, and where learning was replicated across processes or shared with other organisations. Examples include Ghana’s independent use of CPI and SDG tools, Namibia’s ownership of the automated coding tool, Rwanda’s application of census learning to other surveys, and regional sharing through UNECA and Open SDG networks. However, sustainability was weaker where activities were</w:t>
      </w:r>
      <w:r>
        <w:rPr>
          <w:rFonts w:ascii="Arial" w:hAnsi="Arial" w:cs="Arial"/>
          <w:sz w:val="24"/>
          <w:szCs w:val="24"/>
        </w:rPr>
        <w:t xml:space="preserve"> </w:t>
      </w:r>
      <w:r w:rsidRPr="00240585">
        <w:rPr>
          <w:rFonts w:ascii="Arial" w:hAnsi="Arial" w:cs="Arial"/>
          <w:sz w:val="24"/>
          <w:szCs w:val="24"/>
        </w:rPr>
        <w:t>early-stage</w:t>
      </w:r>
      <w:r>
        <w:rPr>
          <w:rFonts w:ascii="Arial" w:hAnsi="Arial" w:cs="Arial"/>
          <w:sz w:val="24"/>
          <w:szCs w:val="24"/>
        </w:rPr>
        <w:t xml:space="preserve">, </w:t>
      </w:r>
      <w:r w:rsidRPr="00240585">
        <w:rPr>
          <w:rFonts w:ascii="Arial" w:hAnsi="Arial" w:cs="Arial"/>
          <w:sz w:val="24"/>
          <w:szCs w:val="24"/>
        </w:rPr>
        <w:t>dependent on individual advisers, affected by staff turnover, or lacked transition planning. Future work should include handover plans, succession planning, documentation, local ownership milestones and explicit expectations that partners can maintain or adapt the approach without ongoing ONS support.</w:t>
      </w:r>
    </w:p>
    <w:p w14:paraId="1D63B3D0" w14:textId="77777777" w:rsidR="00482797" w:rsidRPr="00240585" w:rsidRDefault="00482797" w:rsidP="00482797">
      <w:pPr>
        <w:spacing w:line="276" w:lineRule="auto"/>
        <w:contextualSpacing/>
        <w:rPr>
          <w:rFonts w:ascii="Arial" w:hAnsi="Arial" w:cs="Arial"/>
          <w:kern w:val="2"/>
          <w:sz w:val="24"/>
          <w:szCs w:val="24"/>
          <w:lang w:eastAsia="en-GB"/>
          <w14:ligatures w14:val="standardContextual"/>
        </w:rPr>
      </w:pPr>
    </w:p>
    <w:p w14:paraId="3234EC21" w14:textId="71B95DBA" w:rsidR="00482797" w:rsidRPr="00482797" w:rsidRDefault="00482797" w:rsidP="5DA164DE">
      <w:pPr>
        <w:spacing w:line="276" w:lineRule="auto"/>
        <w:contextualSpacing/>
        <w:rPr>
          <w:rStyle w:val="Heading2Char"/>
          <w:rFonts w:ascii="Arial" w:eastAsiaTheme="minorEastAsia" w:hAnsi="Arial" w:cs="Arial"/>
          <w:color w:val="auto"/>
          <w:sz w:val="24"/>
          <w:szCs w:val="24"/>
        </w:rPr>
      </w:pPr>
      <w:r w:rsidRPr="5DA164DE">
        <w:rPr>
          <w:rFonts w:ascii="Arial" w:hAnsi="Arial" w:cs="Arial"/>
          <w:b/>
          <w:bCs/>
          <w:sz w:val="24"/>
          <w:szCs w:val="24"/>
        </w:rPr>
        <w:t>Lesson 5: quality assurance and accountability must focus on usefulness, not just delivery</w:t>
      </w:r>
      <w:r w:rsidRPr="5DA164DE">
        <w:rPr>
          <w:rFonts w:ascii="Arial" w:hAnsi="Arial" w:cs="Arial"/>
          <w:sz w:val="24"/>
          <w:szCs w:val="24"/>
        </w:rPr>
        <w:t>. The lessons learned in ONS’s interviews identified concerns about delays, inconsistent quality of some outputs, and activities not always matching partner needs. The external evaluation similarly found that activity completion and participant numbers were not reliable indicators of outcome achievement. Future monitoring should therefore move beyond one-off support, counting activities, participants and satisfaction scores, and instead track contribution through activity packages or mini-projects, with clearer success criteria, evidence of uptake, user feedback, and follow-up on whether tools, guidance or training have changed practice.</w:t>
      </w:r>
    </w:p>
    <w:p w14:paraId="3E759A24" w14:textId="618BD293" w:rsidR="001532AA" w:rsidRDefault="001532AA" w:rsidP="00482797">
      <w:pPr>
        <w:pStyle w:val="Heading1"/>
        <w:numPr>
          <w:ilvl w:val="0"/>
          <w:numId w:val="31"/>
        </w:numPr>
      </w:pPr>
      <w:bookmarkStart w:id="8" w:name="_Toc241654459"/>
      <w:r w:rsidRPr="00AE1C72">
        <w:t>Outcome Assessment</w:t>
      </w:r>
      <w:bookmarkEnd w:id="8"/>
      <w:r w:rsidRPr="00AE1C72">
        <w:t xml:space="preserve"> </w:t>
      </w:r>
    </w:p>
    <w:p w14:paraId="45A44FA6" w14:textId="41A23EC3" w:rsidR="00D85BB8" w:rsidRPr="002B6060" w:rsidRDefault="001A28D6">
      <w:pPr>
        <w:spacing w:line="276" w:lineRule="auto"/>
        <w:rPr>
          <w:rFonts w:ascii="Arial" w:hAnsi="Arial" w:cs="Arial"/>
          <w:sz w:val="24"/>
          <w:szCs w:val="24"/>
        </w:rPr>
      </w:pPr>
      <w:r w:rsidRPr="5071E747">
        <w:rPr>
          <w:rFonts w:ascii="Arial" w:hAnsi="Arial" w:cs="Arial"/>
          <w:sz w:val="24"/>
          <w:szCs w:val="24"/>
        </w:rPr>
        <w:t xml:space="preserve">This outcome assessment is based on the specific workstreams and evidence reviewed for this report. It should not be interpreted as a country-by-country judgement on whether all outcomes were achieved in each partner country, nor as a complete account of every activity delivered through SILG. Where outcomes are assessed as met, partially met or not met, this reflects the evidence available for </w:t>
      </w:r>
      <w:r w:rsidR="59050534" w:rsidRPr="5071E747">
        <w:rPr>
          <w:rFonts w:ascii="Arial" w:hAnsi="Arial" w:cs="Arial"/>
          <w:sz w:val="24"/>
          <w:szCs w:val="24"/>
        </w:rPr>
        <w:t>pieces</w:t>
      </w:r>
      <w:r w:rsidRPr="5071E747">
        <w:rPr>
          <w:rFonts w:ascii="Arial" w:hAnsi="Arial" w:cs="Arial"/>
          <w:sz w:val="24"/>
          <w:szCs w:val="24"/>
        </w:rPr>
        <w:t xml:space="preserve"> of work rather than a conclusion that the same outcome status applies across all countries or all areas of delivery.</w:t>
      </w:r>
    </w:p>
    <w:p w14:paraId="5A7BD9B2" w14:textId="77777777" w:rsidR="004418AA" w:rsidRDefault="0082428C" w:rsidP="008E6FF8">
      <w:pPr>
        <w:spacing w:line="276" w:lineRule="auto"/>
        <w:contextualSpacing/>
        <w:rPr>
          <w:rFonts w:ascii="Arial" w:hAnsi="Arial" w:cs="Arial"/>
          <w:sz w:val="24"/>
          <w:szCs w:val="24"/>
        </w:rPr>
      </w:pPr>
      <w:r w:rsidRPr="0082428C">
        <w:rPr>
          <w:rFonts w:ascii="Arial" w:hAnsi="Arial" w:cs="Arial"/>
          <w:sz w:val="24"/>
          <w:szCs w:val="24"/>
        </w:rPr>
        <w:lastRenderedPageBreak/>
        <w:t xml:space="preserve">The evidence from the closure interviews </w:t>
      </w:r>
      <w:r w:rsidR="00720148">
        <w:rPr>
          <w:rFonts w:ascii="Arial" w:hAnsi="Arial" w:cs="Arial"/>
          <w:sz w:val="24"/>
          <w:szCs w:val="24"/>
        </w:rPr>
        <w:t xml:space="preserve">and secondary evidence </w:t>
      </w:r>
      <w:r w:rsidRPr="0082428C">
        <w:rPr>
          <w:rFonts w:ascii="Arial" w:hAnsi="Arial" w:cs="Arial"/>
          <w:sz w:val="24"/>
          <w:szCs w:val="24"/>
        </w:rPr>
        <w:t xml:space="preserve">suggests that the </w:t>
      </w:r>
      <w:r w:rsidRPr="00082B2B">
        <w:rPr>
          <w:rFonts w:ascii="Arial" w:hAnsi="Arial" w:cs="Arial"/>
          <w:sz w:val="24"/>
          <w:szCs w:val="24"/>
        </w:rPr>
        <w:t xml:space="preserve">SILG project made a substantial contribution to strengthening statistical systems, especially where support moved beyond advice or training into practical application, embedded tools, and sustained technical partnership. </w:t>
      </w:r>
    </w:p>
    <w:p w14:paraId="37A965DA" w14:textId="77777777" w:rsidR="00DF2896" w:rsidRDefault="00DF2896" w:rsidP="008E6FF8">
      <w:pPr>
        <w:spacing w:line="276" w:lineRule="auto"/>
        <w:contextualSpacing/>
        <w:rPr>
          <w:rFonts w:ascii="Arial" w:hAnsi="Arial" w:cs="Arial"/>
          <w:sz w:val="24"/>
          <w:szCs w:val="24"/>
        </w:rPr>
      </w:pPr>
    </w:p>
    <w:p w14:paraId="1C2E6EB4" w14:textId="59097289" w:rsidR="0082428C" w:rsidRPr="00082B2B" w:rsidRDefault="0082428C" w:rsidP="008E6FF8">
      <w:pPr>
        <w:spacing w:line="276" w:lineRule="auto"/>
        <w:contextualSpacing/>
        <w:rPr>
          <w:rFonts w:ascii="Arial" w:hAnsi="Arial" w:cs="Arial"/>
          <w:sz w:val="24"/>
          <w:szCs w:val="24"/>
        </w:rPr>
      </w:pPr>
      <w:r w:rsidRPr="00082B2B">
        <w:rPr>
          <w:rFonts w:ascii="Arial" w:hAnsi="Arial" w:cs="Arial"/>
          <w:sz w:val="24"/>
          <w:szCs w:val="24"/>
        </w:rPr>
        <w:t>The strongest evidence sits under Outcome 1: improved institutional performance, where multiple case studies show measurable improvements in timeliness, efficiency, automation, quality assurance and dissemination. There is also strong evidence under Outcome 3: raised profile and legitimacy, particularly through Rwanda, Ghana, Kenya/IDC, SDG dissemination work, and UNECA regional engagement. Evidence under Outcome 2: institutional stability is positive but more mixed: in several countries, tools and practices have become embedded, while in others support did not progress far enough to become institutionalised.</w:t>
      </w:r>
    </w:p>
    <w:p w14:paraId="39901A12" w14:textId="77777777" w:rsidR="00DF2896" w:rsidRPr="00082B2B" w:rsidRDefault="00DF2896" w:rsidP="008E6FF8">
      <w:pPr>
        <w:spacing w:line="276" w:lineRule="auto"/>
        <w:contextualSpacing/>
        <w:rPr>
          <w:rFonts w:ascii="Arial" w:hAnsi="Arial" w:cs="Arial"/>
          <w:sz w:val="24"/>
          <w:szCs w:val="24"/>
        </w:rPr>
      </w:pPr>
    </w:p>
    <w:p w14:paraId="55AD319D" w14:textId="6957BCD3" w:rsidR="0082428C" w:rsidRDefault="0082428C" w:rsidP="008E6FF8">
      <w:pPr>
        <w:spacing w:line="276" w:lineRule="auto"/>
        <w:contextualSpacing/>
        <w:rPr>
          <w:rFonts w:ascii="Arial" w:hAnsi="Arial" w:cs="Arial"/>
          <w:sz w:val="24"/>
          <w:szCs w:val="24"/>
        </w:rPr>
      </w:pPr>
      <w:r w:rsidRPr="00082B2B">
        <w:rPr>
          <w:rFonts w:ascii="Arial" w:hAnsi="Arial" w:cs="Arial"/>
          <w:sz w:val="24"/>
          <w:szCs w:val="24"/>
        </w:rPr>
        <w:t>A fair assessment is therefore that SILG largely achieved its outcome ambitions,</w:t>
      </w:r>
      <w:r w:rsidRPr="0082428C">
        <w:rPr>
          <w:rFonts w:ascii="Arial" w:hAnsi="Arial" w:cs="Arial"/>
          <w:sz w:val="24"/>
          <w:szCs w:val="24"/>
        </w:rPr>
        <w:t xml:space="preserve"> but </w:t>
      </w:r>
      <w:r w:rsidR="0EB8E379" w:rsidRPr="20B578D7">
        <w:rPr>
          <w:rFonts w:ascii="Arial" w:hAnsi="Arial" w:cs="Arial"/>
          <w:sz w:val="24"/>
          <w:szCs w:val="24"/>
        </w:rPr>
        <w:t>levels of success varied</w:t>
      </w:r>
      <w:r w:rsidRPr="0082428C">
        <w:rPr>
          <w:rFonts w:ascii="Arial" w:hAnsi="Arial" w:cs="Arial"/>
          <w:sz w:val="24"/>
          <w:szCs w:val="24"/>
        </w:rPr>
        <w:t xml:space="preserve"> across </w:t>
      </w:r>
      <w:r w:rsidR="0EB8E379" w:rsidRPr="20B578D7">
        <w:rPr>
          <w:rFonts w:ascii="Arial" w:hAnsi="Arial" w:cs="Arial"/>
          <w:sz w:val="24"/>
          <w:szCs w:val="24"/>
        </w:rPr>
        <w:t>workstreams</w:t>
      </w:r>
      <w:r w:rsidR="1AE4C0CD" w:rsidRPr="20B578D7">
        <w:rPr>
          <w:rFonts w:ascii="Arial" w:hAnsi="Arial" w:cs="Arial"/>
          <w:sz w:val="24"/>
          <w:szCs w:val="24"/>
        </w:rPr>
        <w:t>.</w:t>
      </w:r>
      <w:r w:rsidRPr="0082428C">
        <w:rPr>
          <w:rFonts w:ascii="Arial" w:hAnsi="Arial" w:cs="Arial"/>
          <w:sz w:val="24"/>
          <w:szCs w:val="24"/>
        </w:rPr>
        <w:t xml:space="preserve"> The programme was most effective when support was demand-led, technically specific, flexible, and linked to real statistical production problems. It was less effective where support remained at the level of general advice, where partner follow-up was limited, where political or conflict conditions disrupted delivery, or where there was insufficient evidence that tools or approaches continued after ONS involvement ended.</w:t>
      </w:r>
    </w:p>
    <w:p w14:paraId="36BB99BF" w14:textId="77777777" w:rsidR="008E6FF8" w:rsidRPr="0082428C" w:rsidRDefault="008E6FF8" w:rsidP="008E6FF8">
      <w:pPr>
        <w:spacing w:line="276" w:lineRule="auto"/>
        <w:contextualSpacing/>
        <w:rPr>
          <w:rFonts w:ascii="Arial" w:hAnsi="Arial" w:cs="Arial"/>
          <w:sz w:val="24"/>
          <w:szCs w:val="24"/>
        </w:rPr>
      </w:pPr>
    </w:p>
    <w:p w14:paraId="70553045" w14:textId="77777777" w:rsidR="0082428C" w:rsidRPr="0082428C" w:rsidRDefault="0082428C" w:rsidP="009F114A">
      <w:pPr>
        <w:pStyle w:val="Heading2"/>
      </w:pPr>
      <w:bookmarkStart w:id="9" w:name="_Toc241654460"/>
      <w:r w:rsidRPr="0082428C">
        <w:t>Outcome 1: Improved institutional performance through more effective and efficient production of data and statistics</w:t>
      </w:r>
      <w:bookmarkEnd w:id="9"/>
    </w:p>
    <w:p w14:paraId="4E812E66" w14:textId="50781320" w:rsidR="0082428C" w:rsidRPr="00B35944" w:rsidRDefault="0082428C" w:rsidP="008E6FF8">
      <w:pPr>
        <w:spacing w:line="276" w:lineRule="auto"/>
        <w:contextualSpacing/>
        <w:rPr>
          <w:rFonts w:ascii="Arial" w:hAnsi="Arial" w:cs="Arial"/>
          <w:sz w:val="24"/>
          <w:szCs w:val="24"/>
        </w:rPr>
      </w:pPr>
      <w:r w:rsidRPr="00B35944">
        <w:rPr>
          <w:rFonts w:ascii="Arial" w:hAnsi="Arial" w:cs="Arial"/>
          <w:sz w:val="24"/>
          <w:szCs w:val="24"/>
        </w:rPr>
        <w:t>Outcome 1 is the strongest area of achievement across the SILG evidence base. The interviews provide multiple examples where ONS support directly contributed to faster production, improved quality assurance, reduced manual processing, greater automation, more efficient dissemination, and better use of methodological standards. Importantly, several of these examples show changes in how statistics are produced in practice.</w:t>
      </w:r>
    </w:p>
    <w:p w14:paraId="2C37ADE2" w14:textId="77777777" w:rsidR="007C196E" w:rsidRPr="00B35944" w:rsidRDefault="007C196E" w:rsidP="008E6FF8">
      <w:pPr>
        <w:spacing w:line="276" w:lineRule="auto"/>
        <w:contextualSpacing/>
        <w:rPr>
          <w:rFonts w:ascii="Arial" w:hAnsi="Arial" w:cs="Arial"/>
          <w:sz w:val="24"/>
          <w:szCs w:val="24"/>
        </w:rPr>
      </w:pPr>
    </w:p>
    <w:p w14:paraId="4CDDE734" w14:textId="3C59FB97" w:rsidR="0082428C" w:rsidRDefault="0082428C" w:rsidP="18246D7F">
      <w:pPr>
        <w:spacing w:line="276" w:lineRule="auto"/>
        <w:contextualSpacing/>
        <w:rPr>
          <w:rFonts w:ascii="Arial" w:hAnsi="Arial" w:cs="Arial"/>
          <w:sz w:val="24"/>
          <w:szCs w:val="24"/>
        </w:rPr>
      </w:pPr>
      <w:r w:rsidRPr="18246D7F">
        <w:rPr>
          <w:rFonts w:ascii="Arial" w:hAnsi="Arial" w:cs="Arial"/>
          <w:sz w:val="24"/>
          <w:szCs w:val="24"/>
        </w:rPr>
        <w:t>Across the</w:t>
      </w:r>
      <w:r w:rsidR="00D04F91" w:rsidRPr="18246D7F">
        <w:rPr>
          <w:rFonts w:ascii="Arial" w:hAnsi="Arial" w:cs="Arial"/>
          <w:sz w:val="24"/>
          <w:szCs w:val="24"/>
        </w:rPr>
        <w:t xml:space="preserve"> following case studies</w:t>
      </w:r>
      <w:r w:rsidRPr="18246D7F">
        <w:rPr>
          <w:rFonts w:ascii="Arial" w:hAnsi="Arial" w:cs="Arial"/>
          <w:sz w:val="24"/>
          <w:szCs w:val="24"/>
        </w:rPr>
        <w:t xml:space="preserve">, ONS added value by providing specialist technical expertise that partners either did not have internally or needed external assurance to apply. However, the evidence also shows that Outcome 1 was not achieved everywhere. In Tanzania, support was largely advisory and did not translate into fuller </w:t>
      </w:r>
      <w:r w:rsidR="00CF2D4B" w:rsidRPr="18246D7F">
        <w:rPr>
          <w:rFonts w:ascii="Arial" w:hAnsi="Arial" w:cs="Arial"/>
          <w:sz w:val="24"/>
          <w:szCs w:val="24"/>
        </w:rPr>
        <w:t xml:space="preserve">complete </w:t>
      </w:r>
      <w:r w:rsidRPr="18246D7F">
        <w:rPr>
          <w:rFonts w:ascii="Arial" w:hAnsi="Arial" w:cs="Arial"/>
          <w:sz w:val="24"/>
          <w:szCs w:val="24"/>
        </w:rPr>
        <w:t xml:space="preserve">implementation. In Somalia, the technical pilot generated learning but was not </w:t>
      </w:r>
      <w:r w:rsidR="005D7B85" w:rsidRPr="18246D7F">
        <w:rPr>
          <w:rFonts w:ascii="Arial" w:hAnsi="Arial" w:cs="Arial"/>
          <w:sz w:val="24"/>
          <w:szCs w:val="24"/>
        </w:rPr>
        <w:t xml:space="preserve">enacted </w:t>
      </w:r>
      <w:r w:rsidRPr="18246D7F">
        <w:rPr>
          <w:rFonts w:ascii="Arial" w:hAnsi="Arial" w:cs="Arial"/>
          <w:sz w:val="24"/>
          <w:szCs w:val="24"/>
        </w:rPr>
        <w:t xml:space="preserve">by the NSO. In Jordan, there were promising methodological contributions, but evidence of full implementation was limited. </w:t>
      </w:r>
    </w:p>
    <w:p w14:paraId="0E5946D0" w14:textId="77777777" w:rsidR="008E6FF8" w:rsidRPr="0082428C" w:rsidRDefault="008E6FF8" w:rsidP="008E6FF8">
      <w:pPr>
        <w:spacing w:line="276" w:lineRule="auto"/>
        <w:contextualSpacing/>
        <w:rPr>
          <w:rFonts w:ascii="Arial" w:hAnsi="Arial" w:cs="Arial"/>
          <w:sz w:val="24"/>
          <w:szCs w:val="24"/>
        </w:rPr>
      </w:pPr>
    </w:p>
    <w:p w14:paraId="77FBA229" w14:textId="112EB1D4" w:rsidR="0082428C" w:rsidRPr="0082428C" w:rsidRDefault="0082428C" w:rsidP="008E6FF8">
      <w:pPr>
        <w:spacing w:line="276" w:lineRule="auto"/>
        <w:contextualSpacing/>
        <w:rPr>
          <w:rFonts w:ascii="Arial" w:hAnsi="Arial" w:cs="Arial"/>
          <w:b/>
          <w:bCs/>
          <w:sz w:val="24"/>
          <w:szCs w:val="24"/>
        </w:rPr>
      </w:pPr>
      <w:r w:rsidRPr="0082428C">
        <w:rPr>
          <w:rFonts w:ascii="Arial" w:hAnsi="Arial" w:cs="Arial"/>
          <w:b/>
          <w:bCs/>
          <w:sz w:val="24"/>
          <w:szCs w:val="24"/>
        </w:rPr>
        <w:t>Case study 1: Namibia</w:t>
      </w:r>
      <w:r w:rsidR="00CB3892">
        <w:rPr>
          <w:rFonts w:ascii="Arial" w:hAnsi="Arial" w:cs="Arial"/>
          <w:b/>
          <w:bCs/>
          <w:sz w:val="24"/>
          <w:szCs w:val="24"/>
        </w:rPr>
        <w:t xml:space="preserve">: </w:t>
      </w:r>
      <w:r w:rsidRPr="0082428C">
        <w:rPr>
          <w:rFonts w:ascii="Arial" w:hAnsi="Arial" w:cs="Arial"/>
          <w:b/>
          <w:bCs/>
          <w:sz w:val="24"/>
          <w:szCs w:val="24"/>
        </w:rPr>
        <w:t>manual coding to automated processing</w:t>
      </w:r>
    </w:p>
    <w:p w14:paraId="0B88EACB" w14:textId="1F04D9F7" w:rsidR="0082428C" w:rsidRPr="0082428C" w:rsidRDefault="0082428C" w:rsidP="18246D7F">
      <w:pPr>
        <w:spacing w:line="276" w:lineRule="auto"/>
        <w:contextualSpacing/>
        <w:rPr>
          <w:rFonts w:ascii="Arial" w:hAnsi="Arial" w:cs="Arial"/>
          <w:sz w:val="24"/>
          <w:szCs w:val="24"/>
        </w:rPr>
      </w:pPr>
      <w:r w:rsidRPr="18246D7F">
        <w:rPr>
          <w:rFonts w:ascii="Arial" w:hAnsi="Arial" w:cs="Arial"/>
          <w:sz w:val="24"/>
          <w:szCs w:val="24"/>
        </w:rPr>
        <w:t xml:space="preserve">The Namibia </w:t>
      </w:r>
      <w:r w:rsidR="005E5EDC" w:rsidRPr="18246D7F">
        <w:rPr>
          <w:rFonts w:ascii="Arial" w:hAnsi="Arial" w:cs="Arial"/>
          <w:sz w:val="24"/>
          <w:szCs w:val="24"/>
        </w:rPr>
        <w:t>work on automated processing</w:t>
      </w:r>
      <w:r w:rsidRPr="18246D7F">
        <w:rPr>
          <w:rFonts w:ascii="Arial" w:hAnsi="Arial" w:cs="Arial"/>
          <w:sz w:val="24"/>
          <w:szCs w:val="24"/>
        </w:rPr>
        <w:t xml:space="preserve"> provides one of the clearest examples of SILG contributing to a tangible improvement in statistical production. ONS </w:t>
      </w:r>
      <w:r w:rsidRPr="18246D7F">
        <w:rPr>
          <w:rFonts w:ascii="Arial" w:hAnsi="Arial" w:cs="Arial"/>
          <w:sz w:val="24"/>
          <w:szCs w:val="24"/>
        </w:rPr>
        <w:lastRenderedPageBreak/>
        <w:t>supported the Namibia Statistics Agency</w:t>
      </w:r>
      <w:r w:rsidR="0030529A" w:rsidRPr="18246D7F">
        <w:rPr>
          <w:rFonts w:ascii="Arial" w:hAnsi="Arial" w:cs="Arial"/>
          <w:sz w:val="24"/>
          <w:szCs w:val="24"/>
        </w:rPr>
        <w:t xml:space="preserve"> (NSA)</w:t>
      </w:r>
      <w:r w:rsidRPr="18246D7F">
        <w:rPr>
          <w:rFonts w:ascii="Arial" w:hAnsi="Arial" w:cs="Arial"/>
          <w:sz w:val="24"/>
          <w:szCs w:val="24"/>
        </w:rPr>
        <w:t xml:space="preserve"> with an automated industry coding tool during the</w:t>
      </w:r>
      <w:r w:rsidR="006E2D94" w:rsidRPr="18246D7F">
        <w:rPr>
          <w:rFonts w:ascii="Arial" w:hAnsi="Arial" w:cs="Arial"/>
          <w:sz w:val="24"/>
          <w:szCs w:val="24"/>
        </w:rPr>
        <w:t xml:space="preserve"> country’s</w:t>
      </w:r>
      <w:r w:rsidRPr="18246D7F">
        <w:rPr>
          <w:rFonts w:ascii="Arial" w:hAnsi="Arial" w:cs="Arial"/>
          <w:sz w:val="24"/>
          <w:szCs w:val="24"/>
        </w:rPr>
        <w:t xml:space="preserve"> 2023 Population and Housing Census. Before ONS involvement, coding industry descriptions manually could take three to four months. Following the adaptation and use of the tool, processing time was reduced to three to four weeks, while also removing a layer of human error from the process. The interviewee reported that sample checks gave full confidence in the tool’s coding accuracy, suggesting that the intervention improved both efficiency and data quality.</w:t>
      </w:r>
      <w:r w:rsidR="00CB3892" w:rsidRPr="18246D7F">
        <w:rPr>
          <w:rFonts w:ascii="Arial" w:hAnsi="Arial" w:cs="Arial"/>
          <w:sz w:val="24"/>
          <w:szCs w:val="24"/>
        </w:rPr>
        <w:t xml:space="preserve"> </w:t>
      </w:r>
    </w:p>
    <w:p w14:paraId="1CD73423" w14:textId="6DB5FC03" w:rsidR="0082428C" w:rsidRDefault="0082428C" w:rsidP="008E6FF8">
      <w:pPr>
        <w:spacing w:line="276" w:lineRule="auto"/>
        <w:contextualSpacing/>
        <w:rPr>
          <w:rFonts w:ascii="Arial" w:hAnsi="Arial" w:cs="Arial"/>
          <w:sz w:val="24"/>
          <w:szCs w:val="24"/>
        </w:rPr>
      </w:pPr>
      <w:r w:rsidRPr="0082428C">
        <w:rPr>
          <w:rFonts w:ascii="Arial" w:hAnsi="Arial" w:cs="Arial"/>
          <w:sz w:val="24"/>
          <w:szCs w:val="24"/>
        </w:rPr>
        <w:t xml:space="preserve">This is a particularly strong example because the benefit was not limited to one census activity. </w:t>
      </w:r>
      <w:r w:rsidR="0030529A">
        <w:rPr>
          <w:rFonts w:ascii="Arial" w:hAnsi="Arial" w:cs="Arial"/>
          <w:sz w:val="24"/>
          <w:szCs w:val="24"/>
        </w:rPr>
        <w:t xml:space="preserve">The </w:t>
      </w:r>
      <w:r w:rsidR="00D44985">
        <w:rPr>
          <w:rFonts w:ascii="Arial" w:hAnsi="Arial" w:cs="Arial"/>
          <w:sz w:val="24"/>
          <w:szCs w:val="24"/>
        </w:rPr>
        <w:t>NSA</w:t>
      </w:r>
      <w:r w:rsidRPr="0082428C">
        <w:rPr>
          <w:rFonts w:ascii="Arial" w:hAnsi="Arial" w:cs="Arial"/>
          <w:sz w:val="24"/>
          <w:szCs w:val="24"/>
        </w:rPr>
        <w:t xml:space="preserve"> intends to apply the same tool to </w:t>
      </w:r>
      <w:r w:rsidR="5E411F96" w:rsidRPr="4520CCD3">
        <w:rPr>
          <w:rFonts w:ascii="Arial" w:hAnsi="Arial" w:cs="Arial"/>
          <w:sz w:val="24"/>
          <w:szCs w:val="24"/>
        </w:rPr>
        <w:t>its</w:t>
      </w:r>
      <w:r w:rsidR="00CC21AC">
        <w:rPr>
          <w:rFonts w:ascii="Arial" w:hAnsi="Arial" w:cs="Arial"/>
          <w:sz w:val="24"/>
          <w:szCs w:val="24"/>
        </w:rPr>
        <w:t xml:space="preserve"> </w:t>
      </w:r>
      <w:r w:rsidR="006144CC">
        <w:rPr>
          <w:rFonts w:ascii="Arial" w:hAnsi="Arial" w:cs="Arial"/>
          <w:sz w:val="24"/>
          <w:szCs w:val="24"/>
        </w:rPr>
        <w:t>h</w:t>
      </w:r>
      <w:r w:rsidR="00CC21AC">
        <w:rPr>
          <w:rFonts w:ascii="Arial" w:hAnsi="Arial" w:cs="Arial"/>
          <w:sz w:val="24"/>
          <w:szCs w:val="24"/>
        </w:rPr>
        <w:t>ousehold</w:t>
      </w:r>
      <w:r w:rsidRPr="0082428C">
        <w:rPr>
          <w:rFonts w:ascii="Arial" w:hAnsi="Arial" w:cs="Arial"/>
          <w:sz w:val="24"/>
          <w:szCs w:val="24"/>
        </w:rPr>
        <w:t xml:space="preserve"> </w:t>
      </w:r>
      <w:r w:rsidR="295A2DFF" w:rsidRPr="1CFF67FD">
        <w:rPr>
          <w:rFonts w:ascii="Arial" w:hAnsi="Arial" w:cs="Arial"/>
          <w:sz w:val="24"/>
          <w:szCs w:val="24"/>
        </w:rPr>
        <w:t>i</w:t>
      </w:r>
      <w:r w:rsidR="1AE4C0CD" w:rsidRPr="1CFF67FD">
        <w:rPr>
          <w:rFonts w:ascii="Arial" w:hAnsi="Arial" w:cs="Arial"/>
          <w:sz w:val="24"/>
          <w:szCs w:val="24"/>
        </w:rPr>
        <w:t>ncome</w:t>
      </w:r>
      <w:r w:rsidRPr="0082428C">
        <w:rPr>
          <w:rFonts w:ascii="Arial" w:hAnsi="Arial" w:cs="Arial"/>
          <w:sz w:val="24"/>
          <w:szCs w:val="24"/>
        </w:rPr>
        <w:t xml:space="preserve"> and </w:t>
      </w:r>
      <w:r w:rsidR="295A2DFF" w:rsidRPr="1CFF67FD">
        <w:rPr>
          <w:rFonts w:ascii="Arial" w:hAnsi="Arial" w:cs="Arial"/>
          <w:sz w:val="24"/>
          <w:szCs w:val="24"/>
        </w:rPr>
        <w:t>e</w:t>
      </w:r>
      <w:r w:rsidR="1AE4C0CD" w:rsidRPr="1CFF67FD">
        <w:rPr>
          <w:rFonts w:ascii="Arial" w:hAnsi="Arial" w:cs="Arial"/>
          <w:sz w:val="24"/>
          <w:szCs w:val="24"/>
        </w:rPr>
        <w:t xml:space="preserve">xpenditure </w:t>
      </w:r>
      <w:r w:rsidR="295A2DFF" w:rsidRPr="1CFF67FD">
        <w:rPr>
          <w:rFonts w:ascii="Arial" w:hAnsi="Arial" w:cs="Arial"/>
          <w:sz w:val="24"/>
          <w:szCs w:val="24"/>
        </w:rPr>
        <w:t>s</w:t>
      </w:r>
      <w:r w:rsidR="1AE4C0CD" w:rsidRPr="1CFF67FD">
        <w:rPr>
          <w:rFonts w:ascii="Arial" w:hAnsi="Arial" w:cs="Arial"/>
          <w:sz w:val="24"/>
          <w:szCs w:val="24"/>
        </w:rPr>
        <w:t>urvey</w:t>
      </w:r>
      <w:r w:rsidRPr="0082428C">
        <w:rPr>
          <w:rFonts w:ascii="Arial" w:hAnsi="Arial" w:cs="Arial"/>
          <w:sz w:val="24"/>
          <w:szCs w:val="24"/>
        </w:rPr>
        <w:t xml:space="preserve">, household surveys and </w:t>
      </w:r>
      <w:r w:rsidR="47418DB2" w:rsidRPr="19CEC108">
        <w:rPr>
          <w:rFonts w:ascii="Arial" w:hAnsi="Arial" w:cs="Arial"/>
          <w:sz w:val="24"/>
          <w:szCs w:val="24"/>
        </w:rPr>
        <w:t>l</w:t>
      </w:r>
      <w:r w:rsidR="1AE4C0CD" w:rsidRPr="19CEC108">
        <w:rPr>
          <w:rFonts w:ascii="Arial" w:hAnsi="Arial" w:cs="Arial"/>
          <w:sz w:val="24"/>
          <w:szCs w:val="24"/>
        </w:rPr>
        <w:t>abour</w:t>
      </w:r>
      <w:r w:rsidRPr="0082428C">
        <w:rPr>
          <w:rFonts w:ascii="Arial" w:hAnsi="Arial" w:cs="Arial"/>
          <w:sz w:val="24"/>
          <w:szCs w:val="24"/>
        </w:rPr>
        <w:t xml:space="preserve"> </w:t>
      </w:r>
      <w:r w:rsidR="295A2DFF" w:rsidRPr="00C0BC71">
        <w:rPr>
          <w:rFonts w:ascii="Arial" w:hAnsi="Arial" w:cs="Arial"/>
          <w:sz w:val="24"/>
          <w:szCs w:val="24"/>
        </w:rPr>
        <w:t>f</w:t>
      </w:r>
      <w:r w:rsidR="1AE4C0CD" w:rsidRPr="00C0BC71">
        <w:rPr>
          <w:rFonts w:ascii="Arial" w:hAnsi="Arial" w:cs="Arial"/>
          <w:sz w:val="24"/>
          <w:szCs w:val="24"/>
        </w:rPr>
        <w:t xml:space="preserve">orce </w:t>
      </w:r>
      <w:r w:rsidR="295A2DFF" w:rsidRPr="00C0BC71">
        <w:rPr>
          <w:rFonts w:ascii="Arial" w:hAnsi="Arial" w:cs="Arial"/>
          <w:sz w:val="24"/>
          <w:szCs w:val="24"/>
        </w:rPr>
        <w:t>s</w:t>
      </w:r>
      <w:r w:rsidR="1AE4C0CD" w:rsidRPr="00C0BC71">
        <w:rPr>
          <w:rFonts w:ascii="Arial" w:hAnsi="Arial" w:cs="Arial"/>
          <w:sz w:val="24"/>
          <w:szCs w:val="24"/>
        </w:rPr>
        <w:t>urveys</w:t>
      </w:r>
      <w:r w:rsidR="2982AAA7" w:rsidRPr="00C0BC71">
        <w:rPr>
          <w:rFonts w:ascii="Arial" w:hAnsi="Arial" w:cs="Arial"/>
          <w:sz w:val="24"/>
          <w:szCs w:val="24"/>
        </w:rPr>
        <w:t xml:space="preserve"> (LFS)</w:t>
      </w:r>
      <w:r w:rsidR="1AE4C0CD" w:rsidRPr="00C0BC71">
        <w:rPr>
          <w:rFonts w:ascii="Arial" w:hAnsi="Arial" w:cs="Arial"/>
          <w:sz w:val="24"/>
          <w:szCs w:val="24"/>
        </w:rPr>
        <w:t>.</w:t>
      </w:r>
      <w:r w:rsidRPr="0082428C">
        <w:rPr>
          <w:rFonts w:ascii="Arial" w:hAnsi="Arial" w:cs="Arial"/>
          <w:sz w:val="24"/>
          <w:szCs w:val="24"/>
        </w:rPr>
        <w:t xml:space="preserve"> This indicates that the tool has moved beyond a single-use intervention and is becoming part of a broader organisational production model. Staff also reported that they now have the skills and confidence to update the tool themselves, which strengthens the case that performance gains are likely to continue beyond direct ONS support. The case also illustrates how relatively targeted technical support can create wider productivity gains. By reducing manual processing time, staff can spend more time on analysis, validation and interpretation rather than routine coding. The wider value of the support therefore lies not only in saving time, but in enabling the NSO to redirect human resources towards higher-value statistical tasks. </w:t>
      </w:r>
    </w:p>
    <w:p w14:paraId="3930D9C4" w14:textId="77777777" w:rsidR="008E6FF8" w:rsidRPr="0082428C" w:rsidRDefault="008E6FF8" w:rsidP="008E6FF8">
      <w:pPr>
        <w:spacing w:line="276" w:lineRule="auto"/>
        <w:contextualSpacing/>
        <w:rPr>
          <w:rFonts w:ascii="Arial" w:hAnsi="Arial" w:cs="Arial"/>
          <w:sz w:val="24"/>
          <w:szCs w:val="24"/>
        </w:rPr>
      </w:pPr>
    </w:p>
    <w:p w14:paraId="06F7D824" w14:textId="64AA6ED5" w:rsidR="0082428C" w:rsidRPr="0082428C" w:rsidRDefault="0082428C" w:rsidP="008E6FF8">
      <w:pPr>
        <w:spacing w:line="276" w:lineRule="auto"/>
        <w:contextualSpacing/>
        <w:rPr>
          <w:rFonts w:ascii="Arial" w:hAnsi="Arial" w:cs="Arial"/>
          <w:b/>
          <w:bCs/>
          <w:sz w:val="24"/>
          <w:szCs w:val="24"/>
        </w:rPr>
      </w:pPr>
      <w:r w:rsidRPr="0082428C">
        <w:rPr>
          <w:rFonts w:ascii="Arial" w:hAnsi="Arial" w:cs="Arial"/>
          <w:b/>
          <w:bCs/>
          <w:sz w:val="24"/>
          <w:szCs w:val="24"/>
        </w:rPr>
        <w:t>Case study 2: Ghana</w:t>
      </w:r>
      <w:r w:rsidR="00F14980">
        <w:rPr>
          <w:rFonts w:ascii="Arial" w:hAnsi="Arial" w:cs="Arial"/>
          <w:b/>
          <w:bCs/>
          <w:sz w:val="24"/>
          <w:szCs w:val="24"/>
        </w:rPr>
        <w:t xml:space="preserve">: </w:t>
      </w:r>
      <w:r w:rsidRPr="0082428C">
        <w:rPr>
          <w:rFonts w:ascii="Arial" w:hAnsi="Arial" w:cs="Arial"/>
          <w:b/>
          <w:bCs/>
          <w:sz w:val="24"/>
          <w:szCs w:val="24"/>
        </w:rPr>
        <w:t>automation, RAP and stronger economic statistics</w:t>
      </w:r>
    </w:p>
    <w:p w14:paraId="6D2BA41C" w14:textId="572D22A5" w:rsidR="0082428C" w:rsidRPr="0082428C" w:rsidRDefault="295A2DFF" w:rsidP="18246D7F">
      <w:pPr>
        <w:spacing w:line="276" w:lineRule="auto"/>
        <w:contextualSpacing/>
        <w:rPr>
          <w:rFonts w:ascii="Arial" w:hAnsi="Arial" w:cs="Arial"/>
          <w:sz w:val="24"/>
          <w:szCs w:val="24"/>
        </w:rPr>
      </w:pPr>
      <w:r w:rsidRPr="18246D7F">
        <w:rPr>
          <w:rFonts w:ascii="Arial" w:hAnsi="Arial" w:cs="Arial"/>
          <w:sz w:val="24"/>
          <w:szCs w:val="24"/>
        </w:rPr>
        <w:t>Workstreams</w:t>
      </w:r>
      <w:r w:rsidR="00F06BDA" w:rsidRPr="18246D7F">
        <w:rPr>
          <w:rFonts w:ascii="Arial" w:hAnsi="Arial" w:cs="Arial"/>
          <w:sz w:val="24"/>
          <w:szCs w:val="24"/>
        </w:rPr>
        <w:t xml:space="preserve"> delivered</w:t>
      </w:r>
      <w:r w:rsidR="005F0818" w:rsidRPr="18246D7F">
        <w:rPr>
          <w:rFonts w:ascii="Arial" w:hAnsi="Arial" w:cs="Arial"/>
          <w:sz w:val="24"/>
          <w:szCs w:val="24"/>
        </w:rPr>
        <w:t xml:space="preserve"> in </w:t>
      </w:r>
      <w:r w:rsidR="0082428C" w:rsidRPr="18246D7F">
        <w:rPr>
          <w:rFonts w:ascii="Arial" w:hAnsi="Arial" w:cs="Arial"/>
          <w:sz w:val="24"/>
          <w:szCs w:val="24"/>
        </w:rPr>
        <w:t>Ghana provide strong example</w:t>
      </w:r>
      <w:r w:rsidR="005F0818" w:rsidRPr="18246D7F">
        <w:rPr>
          <w:rFonts w:ascii="Arial" w:hAnsi="Arial" w:cs="Arial"/>
          <w:sz w:val="24"/>
          <w:szCs w:val="24"/>
        </w:rPr>
        <w:t>s</w:t>
      </w:r>
      <w:r w:rsidR="0082428C" w:rsidRPr="18246D7F">
        <w:rPr>
          <w:rFonts w:ascii="Arial" w:hAnsi="Arial" w:cs="Arial"/>
          <w:sz w:val="24"/>
          <w:szCs w:val="24"/>
        </w:rPr>
        <w:t xml:space="preserve"> of Outcome 1 achievement, particularly through work on CPI production, </w:t>
      </w:r>
      <w:r w:rsidR="270A20BE" w:rsidRPr="18246D7F">
        <w:rPr>
          <w:rFonts w:ascii="Arial" w:hAnsi="Arial" w:cs="Arial"/>
          <w:sz w:val="24"/>
          <w:szCs w:val="24"/>
        </w:rPr>
        <w:t>m</w:t>
      </w:r>
      <w:r w:rsidR="5B488917" w:rsidRPr="18246D7F">
        <w:rPr>
          <w:rFonts w:ascii="Arial" w:hAnsi="Arial" w:cs="Arial"/>
          <w:sz w:val="24"/>
          <w:szCs w:val="24"/>
        </w:rPr>
        <w:t xml:space="preserve">onthly </w:t>
      </w:r>
      <w:r w:rsidR="270A20BE" w:rsidRPr="18246D7F">
        <w:rPr>
          <w:rFonts w:ascii="Arial" w:hAnsi="Arial" w:cs="Arial"/>
          <w:sz w:val="24"/>
          <w:szCs w:val="24"/>
        </w:rPr>
        <w:t>i</w:t>
      </w:r>
      <w:r w:rsidR="5B488917" w:rsidRPr="18246D7F">
        <w:rPr>
          <w:rFonts w:ascii="Arial" w:hAnsi="Arial" w:cs="Arial"/>
          <w:sz w:val="24"/>
          <w:szCs w:val="24"/>
        </w:rPr>
        <w:t>ndicators</w:t>
      </w:r>
      <w:r w:rsidR="00942DEF" w:rsidRPr="18246D7F">
        <w:rPr>
          <w:rFonts w:ascii="Arial" w:hAnsi="Arial" w:cs="Arial"/>
          <w:sz w:val="24"/>
          <w:szCs w:val="24"/>
        </w:rPr>
        <w:t xml:space="preserve"> of </w:t>
      </w:r>
      <w:r w:rsidR="270A20BE" w:rsidRPr="18246D7F">
        <w:rPr>
          <w:rFonts w:ascii="Arial" w:hAnsi="Arial" w:cs="Arial"/>
          <w:sz w:val="24"/>
          <w:szCs w:val="24"/>
        </w:rPr>
        <w:t>e</w:t>
      </w:r>
      <w:r w:rsidR="5B488917" w:rsidRPr="18246D7F">
        <w:rPr>
          <w:rFonts w:ascii="Arial" w:hAnsi="Arial" w:cs="Arial"/>
          <w:sz w:val="24"/>
          <w:szCs w:val="24"/>
        </w:rPr>
        <w:t xml:space="preserve">conomic </w:t>
      </w:r>
      <w:r w:rsidR="270A20BE" w:rsidRPr="18246D7F">
        <w:rPr>
          <w:rFonts w:ascii="Arial" w:hAnsi="Arial" w:cs="Arial"/>
          <w:sz w:val="24"/>
          <w:szCs w:val="24"/>
        </w:rPr>
        <w:t>g</w:t>
      </w:r>
      <w:r w:rsidR="5B488917" w:rsidRPr="18246D7F">
        <w:rPr>
          <w:rFonts w:ascii="Arial" w:hAnsi="Arial" w:cs="Arial"/>
          <w:sz w:val="24"/>
          <w:szCs w:val="24"/>
        </w:rPr>
        <w:t>rowth</w:t>
      </w:r>
      <w:r w:rsidR="54B7B92E" w:rsidRPr="18246D7F">
        <w:rPr>
          <w:rFonts w:ascii="Arial" w:hAnsi="Arial" w:cs="Arial"/>
          <w:sz w:val="24"/>
          <w:szCs w:val="24"/>
        </w:rPr>
        <w:t xml:space="preserve"> (MIEG)</w:t>
      </w:r>
      <w:r w:rsidR="0082428C" w:rsidRPr="18246D7F">
        <w:rPr>
          <w:rFonts w:ascii="Arial" w:hAnsi="Arial" w:cs="Arial"/>
          <w:sz w:val="24"/>
          <w:szCs w:val="24"/>
        </w:rPr>
        <w:t>, SDG platforms, administrative data quality and sampling methods. The interview evidence indicates that CPI production is now run through a largely automated</w:t>
      </w:r>
      <w:r w:rsidR="002F0770" w:rsidRPr="18246D7F">
        <w:rPr>
          <w:rFonts w:ascii="Arial" w:hAnsi="Arial" w:cs="Arial"/>
          <w:sz w:val="24"/>
          <w:szCs w:val="24"/>
        </w:rPr>
        <w:t xml:space="preserve"> </w:t>
      </w:r>
      <w:r w:rsidR="0082428C" w:rsidRPr="18246D7F">
        <w:rPr>
          <w:rFonts w:ascii="Arial" w:hAnsi="Arial" w:cs="Arial"/>
          <w:sz w:val="24"/>
          <w:szCs w:val="24"/>
        </w:rPr>
        <w:t>RAP</w:t>
      </w:r>
      <w:r w:rsidR="00703CBE" w:rsidRPr="18246D7F">
        <w:rPr>
          <w:rFonts w:ascii="Arial" w:hAnsi="Arial" w:cs="Arial"/>
          <w:sz w:val="24"/>
          <w:szCs w:val="24"/>
        </w:rPr>
        <w:t xml:space="preserve"> </w:t>
      </w:r>
      <w:r w:rsidR="0082428C" w:rsidRPr="18246D7F">
        <w:rPr>
          <w:rFonts w:ascii="Arial" w:hAnsi="Arial" w:cs="Arial"/>
          <w:sz w:val="24"/>
          <w:szCs w:val="24"/>
        </w:rPr>
        <w:t>that can be operated by one person</w:t>
      </w:r>
      <w:r w:rsidR="00BE58A3" w:rsidRPr="18246D7F">
        <w:rPr>
          <w:rFonts w:ascii="Arial" w:hAnsi="Arial" w:cs="Arial"/>
          <w:sz w:val="24"/>
          <w:szCs w:val="24"/>
        </w:rPr>
        <w:t xml:space="preserve"> in a day. This was reduced from one week. T</w:t>
      </w:r>
      <w:r w:rsidR="0082428C" w:rsidRPr="18246D7F">
        <w:rPr>
          <w:rFonts w:ascii="Arial" w:hAnsi="Arial" w:cs="Arial"/>
          <w:sz w:val="24"/>
          <w:szCs w:val="24"/>
        </w:rPr>
        <w:t xml:space="preserve">his represents a major reduction in manual intervention and therefore reduces opportunities for error. </w:t>
      </w:r>
    </w:p>
    <w:p w14:paraId="447DD7E7" w14:textId="46A580C5" w:rsidR="0082428C" w:rsidRDefault="0082428C" w:rsidP="008E6FF8">
      <w:pPr>
        <w:spacing w:line="276" w:lineRule="auto"/>
        <w:contextualSpacing/>
        <w:rPr>
          <w:rFonts w:ascii="Arial" w:hAnsi="Arial" w:cs="Arial"/>
          <w:sz w:val="24"/>
          <w:szCs w:val="24"/>
        </w:rPr>
      </w:pPr>
      <w:r w:rsidRPr="18246D7F">
        <w:rPr>
          <w:rFonts w:ascii="Arial" w:hAnsi="Arial" w:cs="Arial"/>
          <w:sz w:val="24"/>
          <w:szCs w:val="24"/>
        </w:rPr>
        <w:t>Th</w:t>
      </w:r>
      <w:r w:rsidR="003F2E60" w:rsidRPr="18246D7F">
        <w:rPr>
          <w:rFonts w:ascii="Arial" w:hAnsi="Arial" w:cs="Arial"/>
          <w:sz w:val="24"/>
          <w:szCs w:val="24"/>
        </w:rPr>
        <w:t>is</w:t>
      </w:r>
      <w:r w:rsidRPr="18246D7F">
        <w:rPr>
          <w:rFonts w:ascii="Arial" w:hAnsi="Arial" w:cs="Arial"/>
          <w:sz w:val="24"/>
          <w:szCs w:val="24"/>
        </w:rPr>
        <w:t xml:space="preserve"> is significant because it combines technical modernisation with evidence of increased demand. The interviewee noted that more users are requesting </w:t>
      </w:r>
      <w:r w:rsidR="6AE30B59" w:rsidRPr="18246D7F">
        <w:rPr>
          <w:rFonts w:ascii="Arial" w:hAnsi="Arial" w:cs="Arial"/>
          <w:sz w:val="24"/>
          <w:szCs w:val="24"/>
        </w:rPr>
        <w:t>the Ghana Statistical Service (</w:t>
      </w:r>
      <w:r w:rsidRPr="18246D7F">
        <w:rPr>
          <w:rFonts w:ascii="Arial" w:hAnsi="Arial" w:cs="Arial"/>
          <w:sz w:val="24"/>
          <w:szCs w:val="24"/>
        </w:rPr>
        <w:t>GSS</w:t>
      </w:r>
      <w:r w:rsidR="49FFCE08" w:rsidRPr="18246D7F">
        <w:rPr>
          <w:rFonts w:ascii="Arial" w:hAnsi="Arial" w:cs="Arial"/>
          <w:sz w:val="24"/>
          <w:szCs w:val="24"/>
        </w:rPr>
        <w:t>)</w:t>
      </w:r>
      <w:r w:rsidRPr="18246D7F">
        <w:rPr>
          <w:rFonts w:ascii="Arial" w:hAnsi="Arial" w:cs="Arial"/>
          <w:sz w:val="24"/>
          <w:szCs w:val="24"/>
        </w:rPr>
        <w:t xml:space="preserve"> data, including development partners such as the British High Commission. Monthly economic data are now circulated to a wide stakeholder list, improving transparency and accessibility. While the interviewee was appropriately cautious about attributing all improvements to ONS</w:t>
      </w:r>
      <w:r w:rsidR="003B6118" w:rsidRPr="18246D7F">
        <w:rPr>
          <w:rFonts w:ascii="Arial" w:hAnsi="Arial" w:cs="Arial"/>
          <w:sz w:val="24"/>
          <w:szCs w:val="24"/>
        </w:rPr>
        <w:t xml:space="preserve">, </w:t>
      </w:r>
      <w:r w:rsidRPr="18246D7F">
        <w:rPr>
          <w:rFonts w:ascii="Arial" w:hAnsi="Arial" w:cs="Arial"/>
          <w:sz w:val="24"/>
          <w:szCs w:val="24"/>
        </w:rPr>
        <w:t>noting, for example, that leadership changes may also have contributed</w:t>
      </w:r>
      <w:r w:rsidR="003B6118" w:rsidRPr="18246D7F">
        <w:rPr>
          <w:rFonts w:ascii="Arial" w:hAnsi="Arial" w:cs="Arial"/>
          <w:sz w:val="24"/>
          <w:szCs w:val="24"/>
        </w:rPr>
        <w:t xml:space="preserve">, </w:t>
      </w:r>
      <w:r w:rsidRPr="18246D7F">
        <w:rPr>
          <w:rFonts w:ascii="Arial" w:hAnsi="Arial" w:cs="Arial"/>
          <w:sz w:val="24"/>
          <w:szCs w:val="24"/>
        </w:rPr>
        <w:t xml:space="preserve">the evidence suggests that ONS-supported tools and methods improved the timeliness, quality and usability of several major outputs. </w:t>
      </w:r>
      <w:r w:rsidR="00E25FB1">
        <w:rPr>
          <w:rFonts w:ascii="Arial" w:hAnsi="Arial" w:cs="Arial"/>
          <w:sz w:val="24"/>
          <w:szCs w:val="24"/>
        </w:rPr>
        <w:t>The examples</w:t>
      </w:r>
      <w:r w:rsidRPr="0082428C">
        <w:rPr>
          <w:rFonts w:ascii="Arial" w:hAnsi="Arial" w:cs="Arial"/>
          <w:sz w:val="24"/>
          <w:szCs w:val="24"/>
        </w:rPr>
        <w:t xml:space="preserve"> also </w:t>
      </w:r>
      <w:r w:rsidR="003611C2" w:rsidRPr="0082428C">
        <w:rPr>
          <w:rFonts w:ascii="Arial" w:hAnsi="Arial" w:cs="Arial"/>
          <w:sz w:val="24"/>
          <w:szCs w:val="24"/>
        </w:rPr>
        <w:t>demonstrate</w:t>
      </w:r>
      <w:r w:rsidRPr="0082428C">
        <w:rPr>
          <w:rFonts w:ascii="Arial" w:hAnsi="Arial" w:cs="Arial"/>
          <w:sz w:val="24"/>
          <w:szCs w:val="24"/>
        </w:rPr>
        <w:t xml:space="preserve"> how Outcome 1 can extend beyond one statistical product. ONS-supported administrative data quality training reached 60 GSS staff, who cascaded the training to more than 4,000 </w:t>
      </w:r>
      <w:proofErr w:type="spellStart"/>
      <w:r w:rsidRPr="0082428C">
        <w:rPr>
          <w:rFonts w:ascii="Arial" w:hAnsi="Arial" w:cs="Arial"/>
          <w:sz w:val="24"/>
          <w:szCs w:val="24"/>
        </w:rPr>
        <w:t>officers</w:t>
      </w:r>
      <w:proofErr w:type="spellEnd"/>
      <w:r w:rsidRPr="0082428C">
        <w:rPr>
          <w:rFonts w:ascii="Arial" w:hAnsi="Arial" w:cs="Arial"/>
          <w:sz w:val="24"/>
          <w:szCs w:val="24"/>
        </w:rPr>
        <w:t xml:space="preserve"> nationwide. This suggests a broader system-level contribution, although the interviewee noted that quantitative before-and-after evidence will only be available once further administrative data collections are completed. This is a useful example of strong qualitative evidence with pending quantitative validation.</w:t>
      </w:r>
      <w:r w:rsidR="00D6036A" w:rsidRPr="0082428C">
        <w:rPr>
          <w:rFonts w:ascii="Arial" w:hAnsi="Arial" w:cs="Arial"/>
          <w:sz w:val="24"/>
          <w:szCs w:val="24"/>
        </w:rPr>
        <w:t xml:space="preserve"> </w:t>
      </w:r>
    </w:p>
    <w:p w14:paraId="0422E609" w14:textId="77777777" w:rsidR="008E6FF8" w:rsidRPr="0082428C" w:rsidRDefault="008E6FF8" w:rsidP="008E6FF8">
      <w:pPr>
        <w:spacing w:line="276" w:lineRule="auto"/>
        <w:contextualSpacing/>
        <w:rPr>
          <w:rFonts w:ascii="Arial" w:hAnsi="Arial" w:cs="Arial"/>
          <w:sz w:val="24"/>
          <w:szCs w:val="24"/>
        </w:rPr>
      </w:pPr>
    </w:p>
    <w:p w14:paraId="2AD0A32B" w14:textId="483D3C8A" w:rsidR="0082428C" w:rsidRPr="0082428C" w:rsidRDefault="0082428C" w:rsidP="008E6FF8">
      <w:pPr>
        <w:spacing w:line="276" w:lineRule="auto"/>
        <w:contextualSpacing/>
        <w:rPr>
          <w:rFonts w:ascii="Arial" w:hAnsi="Arial" w:cs="Arial"/>
          <w:b/>
          <w:bCs/>
          <w:sz w:val="24"/>
          <w:szCs w:val="24"/>
        </w:rPr>
      </w:pPr>
      <w:r w:rsidRPr="0082428C">
        <w:rPr>
          <w:rFonts w:ascii="Arial" w:hAnsi="Arial" w:cs="Arial"/>
          <w:b/>
          <w:bCs/>
          <w:sz w:val="24"/>
          <w:szCs w:val="24"/>
        </w:rPr>
        <w:lastRenderedPageBreak/>
        <w:t>Case study 3: Rwanda</w:t>
      </w:r>
      <w:r w:rsidR="009F7A79">
        <w:rPr>
          <w:rFonts w:ascii="Arial" w:hAnsi="Arial" w:cs="Arial"/>
          <w:b/>
          <w:bCs/>
          <w:sz w:val="24"/>
          <w:szCs w:val="24"/>
        </w:rPr>
        <w:t xml:space="preserve">: </w:t>
      </w:r>
      <w:r w:rsidRPr="0082428C">
        <w:rPr>
          <w:rFonts w:ascii="Arial" w:hAnsi="Arial" w:cs="Arial"/>
          <w:b/>
          <w:bCs/>
          <w:sz w:val="24"/>
          <w:szCs w:val="24"/>
        </w:rPr>
        <w:t>a digital census and real-time quality assurance</w:t>
      </w:r>
    </w:p>
    <w:p w14:paraId="7F1645CB" w14:textId="1485B7FA" w:rsidR="0082428C" w:rsidRDefault="00A26FFF" w:rsidP="5071E747">
      <w:pPr>
        <w:spacing w:line="276" w:lineRule="auto"/>
        <w:contextualSpacing/>
        <w:rPr>
          <w:rFonts w:ascii="Arial" w:hAnsi="Arial" w:cs="Arial"/>
          <w:sz w:val="24"/>
          <w:szCs w:val="24"/>
        </w:rPr>
      </w:pPr>
      <w:r>
        <w:rPr>
          <w:rFonts w:ascii="Arial" w:hAnsi="Arial" w:cs="Arial"/>
          <w:sz w:val="24"/>
          <w:szCs w:val="24"/>
        </w:rPr>
        <w:t xml:space="preserve">The partnership with </w:t>
      </w:r>
      <w:r w:rsidR="0082428C" w:rsidRPr="68BD0F47">
        <w:rPr>
          <w:rFonts w:ascii="Arial" w:hAnsi="Arial" w:cs="Arial"/>
          <w:sz w:val="24"/>
          <w:szCs w:val="24"/>
        </w:rPr>
        <w:t xml:space="preserve">Rwanda is one of the </w:t>
      </w:r>
      <w:r w:rsidR="009F7A79" w:rsidRPr="68BD0F47">
        <w:rPr>
          <w:rFonts w:ascii="Arial" w:hAnsi="Arial" w:cs="Arial"/>
          <w:sz w:val="24"/>
          <w:szCs w:val="24"/>
        </w:rPr>
        <w:t>strongest</w:t>
      </w:r>
      <w:r w:rsidR="0082428C" w:rsidRPr="68BD0F47">
        <w:rPr>
          <w:rFonts w:ascii="Arial" w:hAnsi="Arial" w:cs="Arial"/>
          <w:sz w:val="24"/>
          <w:szCs w:val="24"/>
        </w:rPr>
        <w:t xml:space="preserve"> examples of SILG contributing to modernisation and improved institutional performance. ONS supported Rwanda’s first fully digital census, including the shift to digital field management and operations. This enabled </w:t>
      </w:r>
      <w:r w:rsidR="62BCD32D" w:rsidRPr="68BD0F47">
        <w:rPr>
          <w:rFonts w:ascii="Arial" w:hAnsi="Arial" w:cs="Arial"/>
          <w:sz w:val="24"/>
          <w:szCs w:val="24"/>
        </w:rPr>
        <w:t>National institute of Statistics of Rwanda (</w:t>
      </w:r>
      <w:r w:rsidR="0082428C" w:rsidRPr="68BD0F47">
        <w:rPr>
          <w:rFonts w:ascii="Arial" w:hAnsi="Arial" w:cs="Arial"/>
          <w:sz w:val="24"/>
          <w:szCs w:val="24"/>
        </w:rPr>
        <w:t>NISR</w:t>
      </w:r>
      <w:r w:rsidR="347A2FEC" w:rsidRPr="68BD0F47">
        <w:rPr>
          <w:rFonts w:ascii="Arial" w:hAnsi="Arial" w:cs="Arial"/>
          <w:sz w:val="24"/>
          <w:szCs w:val="24"/>
        </w:rPr>
        <w:t>)</w:t>
      </w:r>
      <w:r w:rsidR="0082428C" w:rsidRPr="68BD0F47">
        <w:rPr>
          <w:rFonts w:ascii="Arial" w:hAnsi="Arial" w:cs="Arial"/>
          <w:sz w:val="24"/>
          <w:szCs w:val="24"/>
        </w:rPr>
        <w:t xml:space="preserve"> to monitor field operations remotely and in real time, using dashboards to track interview length, progress, battery usage and other quality indicators. This was a significant change from previous approaches, where quality checks and data entry took place much later in the process.</w:t>
      </w:r>
      <w:r w:rsidR="00AA3F60" w:rsidRPr="68BD0F47">
        <w:rPr>
          <w:rFonts w:ascii="Arial" w:hAnsi="Arial" w:cs="Arial"/>
          <w:sz w:val="24"/>
          <w:szCs w:val="24"/>
        </w:rPr>
        <w:t xml:space="preserve"> </w:t>
      </w:r>
      <w:r w:rsidR="0082428C" w:rsidRPr="18246D7F">
        <w:rPr>
          <w:rFonts w:ascii="Arial" w:hAnsi="Arial" w:cs="Arial"/>
          <w:sz w:val="24"/>
          <w:szCs w:val="24"/>
        </w:rPr>
        <w:t xml:space="preserve">The efficiency gains were substantial. Rwanda’s census data collection took place in October 2022, and headline results were published </w:t>
      </w:r>
      <w:r w:rsidR="007B709F" w:rsidRPr="18246D7F">
        <w:rPr>
          <w:rFonts w:ascii="Arial" w:hAnsi="Arial" w:cs="Arial"/>
          <w:sz w:val="24"/>
          <w:szCs w:val="24"/>
        </w:rPr>
        <w:t>just two months later, in</w:t>
      </w:r>
      <w:r w:rsidR="00922411" w:rsidRPr="18246D7F">
        <w:rPr>
          <w:rFonts w:ascii="Arial" w:hAnsi="Arial" w:cs="Arial"/>
          <w:sz w:val="24"/>
          <w:szCs w:val="24"/>
        </w:rPr>
        <w:t xml:space="preserve"> </w:t>
      </w:r>
      <w:r w:rsidR="0082428C" w:rsidRPr="18246D7F">
        <w:rPr>
          <w:rFonts w:ascii="Arial" w:hAnsi="Arial" w:cs="Arial"/>
          <w:sz w:val="24"/>
          <w:szCs w:val="24"/>
        </w:rPr>
        <w:t xml:space="preserve">December. </w:t>
      </w:r>
      <w:r w:rsidR="00F23980" w:rsidRPr="18246D7F">
        <w:rPr>
          <w:rFonts w:ascii="Arial" w:hAnsi="Arial" w:cs="Arial"/>
          <w:sz w:val="24"/>
          <w:szCs w:val="24"/>
        </w:rPr>
        <w:t xml:space="preserve">For the first time, a </w:t>
      </w:r>
      <w:r w:rsidR="04C81219" w:rsidRPr="18246D7F">
        <w:rPr>
          <w:rFonts w:ascii="Arial" w:hAnsi="Arial" w:cs="Arial"/>
          <w:sz w:val="24"/>
          <w:szCs w:val="24"/>
        </w:rPr>
        <w:t>PES</w:t>
      </w:r>
      <w:r w:rsidR="0082428C" w:rsidRPr="18246D7F">
        <w:rPr>
          <w:rFonts w:ascii="Arial" w:hAnsi="Arial" w:cs="Arial"/>
          <w:sz w:val="24"/>
          <w:szCs w:val="24"/>
        </w:rPr>
        <w:t xml:space="preserve"> </w:t>
      </w:r>
      <w:r w:rsidR="0B76875F" w:rsidRPr="18246D7F">
        <w:rPr>
          <w:rFonts w:ascii="Arial" w:hAnsi="Arial" w:cs="Arial"/>
          <w:sz w:val="24"/>
          <w:szCs w:val="24"/>
        </w:rPr>
        <w:t>ran</w:t>
      </w:r>
      <w:r w:rsidR="009F4661" w:rsidRPr="18246D7F">
        <w:rPr>
          <w:rFonts w:ascii="Arial" w:hAnsi="Arial" w:cs="Arial"/>
          <w:sz w:val="24"/>
          <w:szCs w:val="24"/>
        </w:rPr>
        <w:t xml:space="preserve"> in parallel, and the </w:t>
      </w:r>
      <w:r w:rsidR="0082428C" w:rsidRPr="18246D7F">
        <w:rPr>
          <w:rFonts w:ascii="Arial" w:hAnsi="Arial" w:cs="Arial"/>
          <w:sz w:val="24"/>
          <w:szCs w:val="24"/>
        </w:rPr>
        <w:t xml:space="preserve">results were published within one month, compared with previous processes where PES results could take around six months. The interview evidence attributes these gains to automation, digital workflows and quality checks built into data collection systems. </w:t>
      </w:r>
      <w:r w:rsidR="0082428C" w:rsidRPr="5071E747">
        <w:rPr>
          <w:rFonts w:ascii="Arial" w:hAnsi="Arial" w:cs="Arial"/>
          <w:sz w:val="24"/>
          <w:szCs w:val="24"/>
        </w:rPr>
        <w:t>The Rwanda</w:t>
      </w:r>
      <w:r w:rsidR="00C451D6" w:rsidRPr="5071E747">
        <w:rPr>
          <w:rFonts w:ascii="Arial" w:hAnsi="Arial" w:cs="Arial"/>
          <w:sz w:val="24"/>
          <w:szCs w:val="24"/>
        </w:rPr>
        <w:t>n</w:t>
      </w:r>
      <w:r w:rsidR="0082428C" w:rsidRPr="5071E747">
        <w:rPr>
          <w:rFonts w:ascii="Arial" w:hAnsi="Arial" w:cs="Arial"/>
          <w:sz w:val="24"/>
          <w:szCs w:val="24"/>
        </w:rPr>
        <w:t xml:space="preserve"> case is also interesting because it shows how modernisation can change internal organisational mindsets. The interviewee described initial reluctance around data science, with some staff concerned that automation might replace or disrupt existing work. Over time, however, the practical benefits of automation became visible. ONS-supported RAP training was later applied by </w:t>
      </w:r>
      <w:r w:rsidR="5D3618B0" w:rsidRPr="5071E747">
        <w:rPr>
          <w:rFonts w:ascii="Arial" w:hAnsi="Arial" w:cs="Arial"/>
          <w:sz w:val="24"/>
          <w:szCs w:val="24"/>
        </w:rPr>
        <w:t xml:space="preserve">NISR’s </w:t>
      </w:r>
      <w:r w:rsidR="0082428C" w:rsidRPr="5071E747">
        <w:rPr>
          <w:rFonts w:ascii="Arial" w:hAnsi="Arial" w:cs="Arial"/>
          <w:sz w:val="24"/>
          <w:szCs w:val="24"/>
        </w:rPr>
        <w:t>Data Science Campus team to the L</w:t>
      </w:r>
      <w:r w:rsidR="00ED13C9" w:rsidRPr="5071E747">
        <w:rPr>
          <w:rFonts w:ascii="Arial" w:hAnsi="Arial" w:cs="Arial"/>
          <w:sz w:val="24"/>
          <w:szCs w:val="24"/>
        </w:rPr>
        <w:t>FS</w:t>
      </w:r>
      <w:r w:rsidR="0082428C" w:rsidRPr="5071E747">
        <w:rPr>
          <w:rFonts w:ascii="Arial" w:hAnsi="Arial" w:cs="Arial"/>
          <w:sz w:val="24"/>
          <w:szCs w:val="24"/>
        </w:rPr>
        <w:t xml:space="preserve">, improving processing time and embedding built-in quality checks. This is a strong example of spillover: ONS support in one area helped build capability that NISR then applied independently elsewhere. </w:t>
      </w:r>
      <w:r w:rsidR="00B959AD" w:rsidRPr="5071E747">
        <w:rPr>
          <w:rFonts w:ascii="Arial" w:hAnsi="Arial" w:cs="Arial"/>
          <w:sz w:val="24"/>
          <w:szCs w:val="24"/>
        </w:rPr>
        <w:t xml:space="preserve">Rwanda </w:t>
      </w:r>
      <w:r w:rsidR="58B2B55E" w:rsidRPr="5071E747">
        <w:rPr>
          <w:rFonts w:ascii="Arial" w:hAnsi="Arial" w:cs="Arial"/>
          <w:sz w:val="24"/>
          <w:szCs w:val="24"/>
        </w:rPr>
        <w:t>have</w:t>
      </w:r>
      <w:r w:rsidR="00B959AD" w:rsidRPr="5071E747">
        <w:rPr>
          <w:rFonts w:ascii="Arial" w:hAnsi="Arial" w:cs="Arial"/>
          <w:sz w:val="24"/>
          <w:szCs w:val="24"/>
        </w:rPr>
        <w:t xml:space="preserve"> now become a champion and leader in data science. </w:t>
      </w:r>
    </w:p>
    <w:p w14:paraId="3EF2895D" w14:textId="77777777" w:rsidR="008E6FF8" w:rsidRPr="0082428C" w:rsidRDefault="008E6FF8" w:rsidP="008E6FF8">
      <w:pPr>
        <w:spacing w:line="276" w:lineRule="auto"/>
        <w:contextualSpacing/>
        <w:rPr>
          <w:rFonts w:ascii="Arial" w:hAnsi="Arial" w:cs="Arial"/>
          <w:sz w:val="24"/>
          <w:szCs w:val="24"/>
        </w:rPr>
      </w:pPr>
    </w:p>
    <w:p w14:paraId="14806AE5" w14:textId="02E1845B" w:rsidR="0082428C" w:rsidRPr="0082428C" w:rsidRDefault="0082428C" w:rsidP="008E6FF8">
      <w:pPr>
        <w:spacing w:line="276" w:lineRule="auto"/>
        <w:contextualSpacing/>
        <w:rPr>
          <w:rFonts w:ascii="Arial" w:hAnsi="Arial" w:cs="Arial"/>
          <w:b/>
          <w:bCs/>
          <w:sz w:val="24"/>
          <w:szCs w:val="24"/>
        </w:rPr>
      </w:pPr>
      <w:r w:rsidRPr="0082428C">
        <w:rPr>
          <w:rFonts w:ascii="Arial" w:hAnsi="Arial" w:cs="Arial"/>
          <w:b/>
          <w:bCs/>
          <w:sz w:val="24"/>
          <w:szCs w:val="24"/>
        </w:rPr>
        <w:t xml:space="preserve">Case study 4: SDG dissemination </w:t>
      </w:r>
    </w:p>
    <w:p w14:paraId="404BD743" w14:textId="4BC9A55F" w:rsidR="0082428C" w:rsidRDefault="0082428C" w:rsidP="18246D7F">
      <w:pPr>
        <w:spacing w:line="276" w:lineRule="auto"/>
        <w:contextualSpacing/>
        <w:rPr>
          <w:rFonts w:ascii="Arial" w:hAnsi="Arial" w:cs="Arial"/>
          <w:sz w:val="24"/>
          <w:szCs w:val="24"/>
        </w:rPr>
      </w:pPr>
      <w:r w:rsidRPr="0082428C">
        <w:rPr>
          <w:rFonts w:ascii="Arial" w:hAnsi="Arial" w:cs="Arial"/>
          <w:sz w:val="24"/>
          <w:szCs w:val="24"/>
        </w:rPr>
        <w:t xml:space="preserve">The SDG/Open SDG work provides strong evidence of Outcome 1 at both country and international system level. ONS worked with partners including </w:t>
      </w:r>
      <w:r w:rsidR="002309FD">
        <w:rPr>
          <w:rFonts w:ascii="Arial" w:hAnsi="Arial" w:cs="Arial"/>
          <w:sz w:val="24"/>
          <w:szCs w:val="24"/>
        </w:rPr>
        <w:t>the United Nations Statistical</w:t>
      </w:r>
      <w:r w:rsidR="00F12354">
        <w:rPr>
          <w:rFonts w:ascii="Arial" w:hAnsi="Arial" w:cs="Arial"/>
          <w:sz w:val="24"/>
          <w:szCs w:val="24"/>
        </w:rPr>
        <w:t xml:space="preserve"> Division (</w:t>
      </w:r>
      <w:r w:rsidRPr="0082428C">
        <w:rPr>
          <w:rFonts w:ascii="Arial" w:hAnsi="Arial" w:cs="Arial"/>
          <w:sz w:val="24"/>
          <w:szCs w:val="24"/>
        </w:rPr>
        <w:t>UNSD</w:t>
      </w:r>
      <w:r w:rsidR="00F12354">
        <w:rPr>
          <w:rFonts w:ascii="Arial" w:hAnsi="Arial" w:cs="Arial"/>
          <w:sz w:val="24"/>
          <w:szCs w:val="24"/>
        </w:rPr>
        <w:t>)</w:t>
      </w:r>
      <w:r w:rsidRPr="0082428C">
        <w:rPr>
          <w:rFonts w:ascii="Arial" w:hAnsi="Arial" w:cs="Arial"/>
          <w:sz w:val="24"/>
          <w:szCs w:val="24"/>
        </w:rPr>
        <w:t>, UNECA, the African Development Bank</w:t>
      </w:r>
      <w:r w:rsidR="00F12354">
        <w:rPr>
          <w:rFonts w:ascii="Arial" w:hAnsi="Arial" w:cs="Arial"/>
          <w:sz w:val="24"/>
          <w:szCs w:val="24"/>
        </w:rPr>
        <w:t xml:space="preserve"> (AfDB)</w:t>
      </w:r>
      <w:r w:rsidRPr="0082428C">
        <w:rPr>
          <w:rFonts w:ascii="Arial" w:hAnsi="Arial" w:cs="Arial"/>
          <w:sz w:val="24"/>
          <w:szCs w:val="24"/>
        </w:rPr>
        <w:t xml:space="preserve">, Eurostat and </w:t>
      </w:r>
      <w:r w:rsidR="00F12354">
        <w:rPr>
          <w:rFonts w:ascii="Arial" w:hAnsi="Arial" w:cs="Arial"/>
          <w:sz w:val="24"/>
          <w:szCs w:val="24"/>
        </w:rPr>
        <w:t xml:space="preserve">the </w:t>
      </w:r>
      <w:r w:rsidR="00227EA6">
        <w:rPr>
          <w:rFonts w:ascii="Arial" w:hAnsi="Arial" w:cs="Arial"/>
          <w:sz w:val="24"/>
          <w:szCs w:val="24"/>
        </w:rPr>
        <w:t>Organisation for Economic Cooperation and Development (</w:t>
      </w:r>
      <w:r w:rsidRPr="0082428C">
        <w:rPr>
          <w:rFonts w:ascii="Arial" w:hAnsi="Arial" w:cs="Arial"/>
          <w:sz w:val="24"/>
          <w:szCs w:val="24"/>
        </w:rPr>
        <w:t>OECD</w:t>
      </w:r>
      <w:r w:rsidR="00227EA6">
        <w:rPr>
          <w:rFonts w:ascii="Arial" w:hAnsi="Arial" w:cs="Arial"/>
          <w:sz w:val="24"/>
          <w:szCs w:val="24"/>
        </w:rPr>
        <w:t xml:space="preserve">) </w:t>
      </w:r>
      <w:r w:rsidRPr="0082428C">
        <w:rPr>
          <w:rFonts w:ascii="Arial" w:hAnsi="Arial" w:cs="Arial"/>
          <w:sz w:val="24"/>
          <w:szCs w:val="24"/>
        </w:rPr>
        <w:t xml:space="preserve">to support countries to disseminate SDG indicators using Open SDG and </w:t>
      </w:r>
      <w:proofErr w:type="spellStart"/>
      <w:r w:rsidR="1AE4C0CD" w:rsidRPr="05DD7CF0">
        <w:rPr>
          <w:rFonts w:ascii="Arial" w:hAnsi="Arial" w:cs="Arial"/>
          <w:sz w:val="24"/>
          <w:szCs w:val="24"/>
        </w:rPr>
        <w:t>SDM</w:t>
      </w:r>
      <w:r w:rsidR="1C6E73EF" w:rsidRPr="05DD7CF0">
        <w:rPr>
          <w:rFonts w:ascii="Arial" w:hAnsi="Arial" w:cs="Arial"/>
          <w:sz w:val="24"/>
          <w:szCs w:val="24"/>
        </w:rPr>
        <w:t>x</w:t>
      </w:r>
      <w:proofErr w:type="spellEnd"/>
      <w:r w:rsidR="00247FEF">
        <w:rPr>
          <w:rFonts w:ascii="Arial" w:hAnsi="Arial" w:cs="Arial"/>
          <w:sz w:val="24"/>
          <w:szCs w:val="24"/>
        </w:rPr>
        <w:t>, t</w:t>
      </w:r>
      <w:r w:rsidR="00247FEF" w:rsidRPr="00247FEF">
        <w:rPr>
          <w:rFonts w:ascii="Arial" w:hAnsi="Arial" w:cs="Arial"/>
          <w:sz w:val="24"/>
          <w:szCs w:val="24"/>
        </w:rPr>
        <w:t xml:space="preserve">he standard for </w:t>
      </w:r>
      <w:r w:rsidR="00381149">
        <w:rPr>
          <w:rFonts w:ascii="Arial" w:hAnsi="Arial" w:cs="Arial"/>
          <w:sz w:val="24"/>
          <w:szCs w:val="24"/>
        </w:rPr>
        <w:t>s</w:t>
      </w:r>
      <w:r w:rsidR="00247FEF" w:rsidRPr="00247FEF">
        <w:rPr>
          <w:rFonts w:ascii="Arial" w:hAnsi="Arial" w:cs="Arial"/>
          <w:sz w:val="24"/>
          <w:szCs w:val="24"/>
        </w:rPr>
        <w:t xml:space="preserve">tatistical </w:t>
      </w:r>
      <w:r w:rsidR="00381149">
        <w:rPr>
          <w:rFonts w:ascii="Arial" w:hAnsi="Arial" w:cs="Arial"/>
          <w:sz w:val="24"/>
          <w:szCs w:val="24"/>
        </w:rPr>
        <w:t>d</w:t>
      </w:r>
      <w:r w:rsidR="00247FEF" w:rsidRPr="00247FEF">
        <w:rPr>
          <w:rFonts w:ascii="Arial" w:hAnsi="Arial" w:cs="Arial"/>
          <w:sz w:val="24"/>
          <w:szCs w:val="24"/>
        </w:rPr>
        <w:t xml:space="preserve">ata and </w:t>
      </w:r>
      <w:r w:rsidR="00381149">
        <w:rPr>
          <w:rFonts w:ascii="Arial" w:hAnsi="Arial" w:cs="Arial"/>
          <w:sz w:val="24"/>
          <w:szCs w:val="24"/>
        </w:rPr>
        <w:t>m</w:t>
      </w:r>
      <w:r w:rsidR="00247FEF" w:rsidRPr="00247FEF">
        <w:rPr>
          <w:rFonts w:ascii="Arial" w:hAnsi="Arial" w:cs="Arial"/>
          <w:sz w:val="24"/>
          <w:szCs w:val="24"/>
        </w:rPr>
        <w:t>etadata</w:t>
      </w:r>
      <w:r w:rsidR="00381149">
        <w:rPr>
          <w:rFonts w:ascii="Arial" w:hAnsi="Arial" w:cs="Arial"/>
          <w:sz w:val="24"/>
          <w:szCs w:val="24"/>
        </w:rPr>
        <w:t>.</w:t>
      </w:r>
      <w:r w:rsidRPr="0082428C" w:rsidDel="00247FEF">
        <w:rPr>
          <w:rFonts w:ascii="Arial" w:hAnsi="Arial" w:cs="Arial"/>
          <w:sz w:val="24"/>
          <w:szCs w:val="24"/>
        </w:rPr>
        <w:t xml:space="preserve"> </w:t>
      </w:r>
      <w:r w:rsidRPr="0082428C">
        <w:rPr>
          <w:rFonts w:ascii="Arial" w:hAnsi="Arial" w:cs="Arial"/>
          <w:sz w:val="24"/>
          <w:szCs w:val="24"/>
        </w:rPr>
        <w:t>This helped countries move towards automated, standardised and more efficient data flows.</w:t>
      </w:r>
      <w:r w:rsidR="00345866">
        <w:rPr>
          <w:rFonts w:ascii="Arial" w:hAnsi="Arial" w:cs="Arial"/>
          <w:sz w:val="24"/>
          <w:szCs w:val="24"/>
        </w:rPr>
        <w:t xml:space="preserve"> </w:t>
      </w:r>
      <w:r w:rsidRPr="0082428C">
        <w:rPr>
          <w:rFonts w:ascii="Arial" w:hAnsi="Arial" w:cs="Arial"/>
          <w:sz w:val="24"/>
          <w:szCs w:val="24"/>
        </w:rPr>
        <w:t xml:space="preserve">The interviewee described the combination of Open SDG and </w:t>
      </w:r>
      <w:proofErr w:type="spellStart"/>
      <w:r w:rsidR="1AE4C0CD" w:rsidRPr="142E004B">
        <w:rPr>
          <w:rFonts w:ascii="Arial" w:hAnsi="Arial" w:cs="Arial"/>
          <w:sz w:val="24"/>
          <w:szCs w:val="24"/>
        </w:rPr>
        <w:t>SDM</w:t>
      </w:r>
      <w:r w:rsidR="645A7843" w:rsidRPr="142E004B">
        <w:rPr>
          <w:rFonts w:ascii="Arial" w:hAnsi="Arial" w:cs="Arial"/>
          <w:sz w:val="24"/>
          <w:szCs w:val="24"/>
        </w:rPr>
        <w:t>x</w:t>
      </w:r>
      <w:proofErr w:type="spellEnd"/>
      <w:r w:rsidRPr="0082428C">
        <w:rPr>
          <w:rFonts w:ascii="Arial" w:hAnsi="Arial" w:cs="Arial"/>
          <w:sz w:val="24"/>
          <w:szCs w:val="24"/>
        </w:rPr>
        <w:t xml:space="preserve"> as allowing countries to achieve two objectives at once: converting data into globally standardised, machine-readable formats, and visualising SDG data through national dissemination portals. The approach supports a “single source of truth</w:t>
      </w:r>
      <w:r w:rsidR="196B03E7" w:rsidRPr="0B225060">
        <w:rPr>
          <w:rFonts w:ascii="Arial" w:hAnsi="Arial" w:cs="Arial"/>
          <w:sz w:val="24"/>
          <w:szCs w:val="24"/>
        </w:rPr>
        <w:t>”</w:t>
      </w:r>
      <w:r w:rsidR="4C8418CA" w:rsidRPr="0B225060">
        <w:rPr>
          <w:rFonts w:ascii="Arial" w:hAnsi="Arial" w:cs="Arial"/>
          <w:sz w:val="24"/>
          <w:szCs w:val="24"/>
        </w:rPr>
        <w:t xml:space="preserve"> concept</w:t>
      </w:r>
      <w:r w:rsidR="196B03E7" w:rsidRPr="0B225060">
        <w:rPr>
          <w:rFonts w:ascii="Arial" w:hAnsi="Arial" w:cs="Arial"/>
          <w:sz w:val="24"/>
          <w:szCs w:val="24"/>
        </w:rPr>
        <w:t>,</w:t>
      </w:r>
      <w:r w:rsidRPr="0082428C">
        <w:rPr>
          <w:rFonts w:ascii="Arial" w:hAnsi="Arial" w:cs="Arial"/>
          <w:sz w:val="24"/>
          <w:szCs w:val="24"/>
        </w:rPr>
        <w:t xml:space="preserve"> where data are stored once, structurally validated, and then published automatically through</w:t>
      </w:r>
      <w:r w:rsidR="00A23BF0">
        <w:rPr>
          <w:rFonts w:ascii="Arial" w:hAnsi="Arial" w:cs="Arial"/>
          <w:sz w:val="24"/>
          <w:szCs w:val="24"/>
        </w:rPr>
        <w:t xml:space="preserve"> </w:t>
      </w:r>
      <w:r w:rsidR="4C6E4695" w:rsidRPr="142E004B">
        <w:rPr>
          <w:rFonts w:ascii="Arial" w:hAnsi="Arial" w:cs="Arial"/>
          <w:sz w:val="24"/>
          <w:szCs w:val="24"/>
        </w:rPr>
        <w:t>a</w:t>
      </w:r>
      <w:r w:rsidR="561EA890" w:rsidRPr="142E004B">
        <w:rPr>
          <w:rFonts w:ascii="Arial" w:hAnsi="Arial" w:cs="Arial"/>
          <w:sz w:val="24"/>
          <w:szCs w:val="24"/>
        </w:rPr>
        <w:t xml:space="preserve">pplication </w:t>
      </w:r>
      <w:r w:rsidR="4C6E4695" w:rsidRPr="142E004B">
        <w:rPr>
          <w:rFonts w:ascii="Arial" w:hAnsi="Arial" w:cs="Arial"/>
          <w:sz w:val="24"/>
          <w:szCs w:val="24"/>
        </w:rPr>
        <w:t>p</w:t>
      </w:r>
      <w:r w:rsidR="561EA890" w:rsidRPr="142E004B">
        <w:rPr>
          <w:rFonts w:ascii="Arial" w:hAnsi="Arial" w:cs="Arial"/>
          <w:sz w:val="24"/>
          <w:szCs w:val="24"/>
        </w:rPr>
        <w:t>rogramme</w:t>
      </w:r>
      <w:r w:rsidR="00A23BF0" w:rsidRPr="00640BCB">
        <w:rPr>
          <w:rFonts w:ascii="Arial" w:hAnsi="Arial" w:cs="Arial"/>
          <w:sz w:val="24"/>
          <w:szCs w:val="24"/>
        </w:rPr>
        <w:t xml:space="preserve"> </w:t>
      </w:r>
      <w:r w:rsidR="4C6E4695" w:rsidRPr="0D213E43">
        <w:rPr>
          <w:rFonts w:ascii="Arial" w:hAnsi="Arial" w:cs="Arial"/>
          <w:sz w:val="24"/>
          <w:szCs w:val="24"/>
        </w:rPr>
        <w:t>i</w:t>
      </w:r>
      <w:r w:rsidR="561EA890" w:rsidRPr="0D213E43">
        <w:rPr>
          <w:rFonts w:ascii="Arial" w:hAnsi="Arial" w:cs="Arial"/>
          <w:sz w:val="24"/>
          <w:szCs w:val="24"/>
        </w:rPr>
        <w:t>nterfac</w:t>
      </w:r>
      <w:r w:rsidR="53F7144D" w:rsidRPr="0D213E43">
        <w:rPr>
          <w:rFonts w:ascii="Arial" w:hAnsi="Arial" w:cs="Arial"/>
          <w:sz w:val="24"/>
          <w:szCs w:val="24"/>
        </w:rPr>
        <w:t>es</w:t>
      </w:r>
      <w:r w:rsidR="435EC8B0" w:rsidRPr="0B225060">
        <w:rPr>
          <w:rFonts w:ascii="Arial" w:hAnsi="Arial" w:cs="Arial"/>
          <w:sz w:val="24"/>
          <w:szCs w:val="24"/>
        </w:rPr>
        <w:t xml:space="preserve"> (APIs)</w:t>
      </w:r>
      <w:r w:rsidR="196B03E7" w:rsidRPr="0B225060">
        <w:rPr>
          <w:rFonts w:ascii="Arial" w:hAnsi="Arial" w:cs="Arial"/>
          <w:sz w:val="24"/>
          <w:szCs w:val="24"/>
        </w:rPr>
        <w:t>.</w:t>
      </w:r>
      <w:r w:rsidRPr="0082428C">
        <w:rPr>
          <w:rFonts w:ascii="Arial" w:hAnsi="Arial" w:cs="Arial"/>
          <w:sz w:val="24"/>
          <w:szCs w:val="24"/>
        </w:rPr>
        <w:t xml:space="preserve"> This reduces duplication, manual handling and the risk of inconsistency between datasets.</w:t>
      </w:r>
      <w:r w:rsidR="00354145" w:rsidRPr="0082428C">
        <w:rPr>
          <w:rFonts w:ascii="Arial" w:hAnsi="Arial" w:cs="Arial"/>
          <w:sz w:val="24"/>
          <w:szCs w:val="24"/>
        </w:rPr>
        <w:t xml:space="preserve"> </w:t>
      </w:r>
      <w:r w:rsidRPr="18246D7F">
        <w:rPr>
          <w:rFonts w:ascii="Arial" w:hAnsi="Arial" w:cs="Arial"/>
          <w:sz w:val="24"/>
          <w:szCs w:val="24"/>
        </w:rPr>
        <w:t>This case is particularly important because it goes beyond efficiency in one NSO. It shows SILG contributing to internationally recognised best practice in SDG reporting and dissemination. The interviewee noted that the model of single source of truth</w:t>
      </w:r>
      <w:r w:rsidR="40058E73" w:rsidRPr="18246D7F">
        <w:rPr>
          <w:rFonts w:ascii="Arial" w:hAnsi="Arial" w:cs="Arial"/>
          <w:sz w:val="24"/>
          <w:szCs w:val="24"/>
        </w:rPr>
        <w:t>;</w:t>
      </w:r>
      <w:r w:rsidRPr="18246D7F">
        <w:rPr>
          <w:rFonts w:ascii="Arial" w:hAnsi="Arial" w:cs="Arial"/>
          <w:sz w:val="24"/>
          <w:szCs w:val="24"/>
        </w:rPr>
        <w:t xml:space="preserve"> data published into a web service</w:t>
      </w:r>
      <w:r w:rsidR="40058E73" w:rsidRPr="18246D7F">
        <w:rPr>
          <w:rFonts w:ascii="Arial" w:hAnsi="Arial" w:cs="Arial"/>
          <w:sz w:val="24"/>
          <w:szCs w:val="24"/>
        </w:rPr>
        <w:t>;</w:t>
      </w:r>
      <w:r w:rsidRPr="18246D7F">
        <w:rPr>
          <w:rFonts w:ascii="Arial" w:hAnsi="Arial" w:cs="Arial"/>
          <w:sz w:val="24"/>
          <w:szCs w:val="24"/>
        </w:rPr>
        <w:t xml:space="preserve"> and visualisation through Open SDG is now widely recognised as best practice.</w:t>
      </w:r>
      <w:r w:rsidR="00354145" w:rsidRPr="18246D7F">
        <w:rPr>
          <w:rFonts w:ascii="Arial" w:hAnsi="Arial" w:cs="Arial"/>
          <w:sz w:val="24"/>
          <w:szCs w:val="24"/>
        </w:rPr>
        <w:t xml:space="preserve"> </w:t>
      </w:r>
    </w:p>
    <w:p w14:paraId="16C07590" w14:textId="77777777" w:rsidR="008E6FF8" w:rsidRPr="0082428C" w:rsidRDefault="008E6FF8" w:rsidP="008E6FF8">
      <w:pPr>
        <w:spacing w:line="276" w:lineRule="auto"/>
        <w:contextualSpacing/>
        <w:rPr>
          <w:rFonts w:ascii="Arial" w:hAnsi="Arial" w:cs="Arial"/>
          <w:sz w:val="24"/>
          <w:szCs w:val="24"/>
        </w:rPr>
      </w:pPr>
    </w:p>
    <w:p w14:paraId="388DF6A3" w14:textId="09663F0A" w:rsidR="0082428C" w:rsidRPr="0082428C" w:rsidRDefault="0082428C" w:rsidP="18246D7F">
      <w:pPr>
        <w:spacing w:line="276" w:lineRule="auto"/>
        <w:contextualSpacing/>
        <w:rPr>
          <w:rFonts w:ascii="Arial" w:hAnsi="Arial" w:cs="Arial"/>
          <w:b/>
          <w:bCs/>
          <w:sz w:val="24"/>
          <w:szCs w:val="24"/>
        </w:rPr>
      </w:pPr>
      <w:r w:rsidRPr="18246D7F">
        <w:rPr>
          <w:rFonts w:ascii="Arial" w:hAnsi="Arial" w:cs="Arial"/>
          <w:b/>
          <w:bCs/>
          <w:sz w:val="24"/>
          <w:szCs w:val="24"/>
        </w:rPr>
        <w:lastRenderedPageBreak/>
        <w:t>Case study 5: UNECA / A</w:t>
      </w:r>
      <w:r w:rsidR="0D354BE0" w:rsidRPr="18246D7F">
        <w:rPr>
          <w:rFonts w:ascii="Arial" w:hAnsi="Arial" w:cs="Arial"/>
          <w:b/>
          <w:bCs/>
          <w:sz w:val="24"/>
          <w:szCs w:val="24"/>
        </w:rPr>
        <w:t>f</w:t>
      </w:r>
      <w:r w:rsidRPr="18246D7F">
        <w:rPr>
          <w:rFonts w:ascii="Arial" w:hAnsi="Arial" w:cs="Arial"/>
          <w:b/>
          <w:bCs/>
          <w:sz w:val="24"/>
          <w:szCs w:val="24"/>
        </w:rPr>
        <w:t>CIOT expanding regional reach</w:t>
      </w:r>
    </w:p>
    <w:p w14:paraId="40ADB675" w14:textId="4CC93B7B" w:rsidR="0082428C" w:rsidRDefault="0082428C" w:rsidP="18246D7F">
      <w:pPr>
        <w:spacing w:line="276" w:lineRule="auto"/>
        <w:contextualSpacing/>
        <w:rPr>
          <w:rFonts w:ascii="Arial" w:hAnsi="Arial" w:cs="Arial"/>
          <w:sz w:val="24"/>
          <w:szCs w:val="24"/>
        </w:rPr>
      </w:pPr>
      <w:r w:rsidRPr="5071E747">
        <w:rPr>
          <w:rFonts w:ascii="Arial" w:hAnsi="Arial" w:cs="Arial"/>
          <w:sz w:val="24"/>
          <w:szCs w:val="24"/>
        </w:rPr>
        <w:t>The UNECA/A</w:t>
      </w:r>
      <w:r w:rsidR="72EA21A7" w:rsidRPr="5071E747">
        <w:rPr>
          <w:rFonts w:ascii="Arial" w:hAnsi="Arial" w:cs="Arial"/>
          <w:sz w:val="24"/>
          <w:szCs w:val="24"/>
        </w:rPr>
        <w:t>f</w:t>
      </w:r>
      <w:r w:rsidRPr="5071E747">
        <w:rPr>
          <w:rFonts w:ascii="Arial" w:hAnsi="Arial" w:cs="Arial"/>
          <w:sz w:val="24"/>
          <w:szCs w:val="24"/>
        </w:rPr>
        <w:t xml:space="preserve">CIOT work also provides strong evidence of improved statistical production. The interviewee described how ONS helped address longstanding technical challenges around balancing supply-use tables, data integration and quality assurance. UNECA had spent several months trying to resolve balancing issues; by adapting ONS methodological approaches and coding practices, they were able to develop their own balancing code and achieve what the interviewee described as a clear “quality jump”. </w:t>
      </w:r>
      <w:r w:rsidRPr="18246D7F">
        <w:rPr>
          <w:rFonts w:ascii="Arial" w:hAnsi="Arial" w:cs="Arial"/>
          <w:sz w:val="24"/>
          <w:szCs w:val="24"/>
        </w:rPr>
        <w:t xml:space="preserve">This is a valuable example because it demonstrates ONS’s contribution as a specialist technical partner that helped unblock a complex methodological problem. The work also expanded in reach: the </w:t>
      </w:r>
      <w:r w:rsidR="1AE4C0CD" w:rsidRPr="18246D7F">
        <w:rPr>
          <w:rFonts w:ascii="Arial" w:hAnsi="Arial" w:cs="Arial"/>
          <w:sz w:val="24"/>
          <w:szCs w:val="24"/>
        </w:rPr>
        <w:t>A</w:t>
      </w:r>
      <w:r w:rsidR="63C571C5" w:rsidRPr="18246D7F">
        <w:rPr>
          <w:rFonts w:ascii="Arial" w:hAnsi="Arial" w:cs="Arial"/>
          <w:sz w:val="24"/>
          <w:szCs w:val="24"/>
        </w:rPr>
        <w:t>f</w:t>
      </w:r>
      <w:r w:rsidR="1AE4C0CD" w:rsidRPr="18246D7F">
        <w:rPr>
          <w:rFonts w:ascii="Arial" w:hAnsi="Arial" w:cs="Arial"/>
          <w:sz w:val="24"/>
          <w:szCs w:val="24"/>
        </w:rPr>
        <w:t>C</w:t>
      </w:r>
      <w:r w:rsidR="32686FE4" w:rsidRPr="18246D7F">
        <w:rPr>
          <w:rFonts w:ascii="Arial" w:hAnsi="Arial" w:cs="Arial"/>
          <w:sz w:val="24"/>
          <w:szCs w:val="24"/>
        </w:rPr>
        <w:t>I</w:t>
      </w:r>
      <w:r w:rsidR="1AE4C0CD" w:rsidRPr="18246D7F">
        <w:rPr>
          <w:rFonts w:ascii="Arial" w:hAnsi="Arial" w:cs="Arial"/>
          <w:sz w:val="24"/>
          <w:szCs w:val="24"/>
        </w:rPr>
        <w:t>OT</w:t>
      </w:r>
      <w:r w:rsidRPr="18246D7F">
        <w:rPr>
          <w:rFonts w:ascii="Arial" w:hAnsi="Arial" w:cs="Arial"/>
          <w:sz w:val="24"/>
          <w:szCs w:val="24"/>
        </w:rPr>
        <w:t xml:space="preserve"> initiative grew from 11 participating countries to 16, with a pipeline of up to 27 countries. This suggests that ONS support contributed not only to better technical production, but also to scalability across the African statistical system.</w:t>
      </w:r>
      <w:r w:rsidR="00EB02FA" w:rsidRPr="18246D7F">
        <w:rPr>
          <w:rFonts w:ascii="Arial" w:hAnsi="Arial" w:cs="Arial"/>
          <w:sz w:val="24"/>
          <w:szCs w:val="24"/>
        </w:rPr>
        <w:t xml:space="preserve"> </w:t>
      </w:r>
    </w:p>
    <w:p w14:paraId="09097A70" w14:textId="77777777" w:rsidR="008E6FF8" w:rsidRPr="0082428C" w:rsidRDefault="008E6FF8" w:rsidP="008E6FF8">
      <w:pPr>
        <w:spacing w:line="276" w:lineRule="auto"/>
        <w:contextualSpacing/>
        <w:rPr>
          <w:rFonts w:ascii="Arial" w:hAnsi="Arial" w:cs="Arial"/>
          <w:sz w:val="24"/>
          <w:szCs w:val="24"/>
        </w:rPr>
      </w:pPr>
    </w:p>
    <w:p w14:paraId="633D7062" w14:textId="77777777" w:rsidR="0082428C" w:rsidRPr="0082428C" w:rsidRDefault="0082428C" w:rsidP="18246D7F">
      <w:pPr>
        <w:spacing w:line="276" w:lineRule="auto"/>
        <w:contextualSpacing/>
        <w:rPr>
          <w:rFonts w:ascii="Arial" w:hAnsi="Arial" w:cs="Arial"/>
          <w:b/>
          <w:bCs/>
          <w:sz w:val="24"/>
          <w:szCs w:val="24"/>
        </w:rPr>
      </w:pPr>
      <w:r w:rsidRPr="18246D7F">
        <w:rPr>
          <w:rFonts w:ascii="Arial" w:hAnsi="Arial" w:cs="Arial"/>
          <w:b/>
          <w:bCs/>
          <w:sz w:val="24"/>
          <w:szCs w:val="24"/>
        </w:rPr>
        <w:t>Areas where Outcome 1 was only partially achieved</w:t>
      </w:r>
    </w:p>
    <w:p w14:paraId="470D3D30" w14:textId="038FCBF4" w:rsidR="0082428C" w:rsidRPr="0082428C" w:rsidRDefault="0082428C" w:rsidP="008E6FF8">
      <w:pPr>
        <w:spacing w:line="276" w:lineRule="auto"/>
        <w:contextualSpacing/>
        <w:rPr>
          <w:rFonts w:ascii="Arial" w:hAnsi="Arial" w:cs="Arial"/>
          <w:sz w:val="24"/>
          <w:szCs w:val="24"/>
        </w:rPr>
      </w:pPr>
      <w:r w:rsidRPr="68BD0F47">
        <w:rPr>
          <w:rFonts w:ascii="Arial" w:hAnsi="Arial" w:cs="Arial"/>
          <w:sz w:val="24"/>
          <w:szCs w:val="24"/>
        </w:rPr>
        <w:t>In Tanzania, ONS provided support on IT security, L</w:t>
      </w:r>
      <w:r w:rsidR="00ED13C9">
        <w:rPr>
          <w:rFonts w:ascii="Arial" w:hAnsi="Arial" w:cs="Arial"/>
          <w:sz w:val="24"/>
          <w:szCs w:val="24"/>
        </w:rPr>
        <w:t>F</w:t>
      </w:r>
      <w:r w:rsidRPr="68BD0F47">
        <w:rPr>
          <w:rFonts w:ascii="Arial" w:hAnsi="Arial" w:cs="Arial"/>
          <w:sz w:val="24"/>
          <w:szCs w:val="24"/>
        </w:rPr>
        <w:t>S telephone data collection, environmental accounts and census thematic report review. However, much of this support remained advisory. The interviewee was clear that, while the work may have raised awareness and provided useful feedback, it did not consistently translate into implemented capability or sustained improvements. Outcome 1 was therefore assessed as only partially supported in Tanzania.</w:t>
      </w:r>
    </w:p>
    <w:p w14:paraId="5A4C1015" w14:textId="77777777" w:rsidR="00C171C4" w:rsidRPr="0082428C" w:rsidRDefault="00C171C4" w:rsidP="726FF5DB">
      <w:pPr>
        <w:spacing w:line="276" w:lineRule="auto"/>
        <w:contextualSpacing/>
        <w:rPr>
          <w:rFonts w:ascii="Arial" w:hAnsi="Arial" w:cs="Arial"/>
          <w:sz w:val="24"/>
          <w:szCs w:val="24"/>
        </w:rPr>
      </w:pPr>
    </w:p>
    <w:p w14:paraId="61F12F41" w14:textId="3F49CA58" w:rsidR="0082428C" w:rsidRPr="0082428C" w:rsidRDefault="0082428C" w:rsidP="18246D7F">
      <w:pPr>
        <w:spacing w:line="276" w:lineRule="auto"/>
        <w:contextualSpacing/>
        <w:rPr>
          <w:rFonts w:ascii="Arial" w:hAnsi="Arial" w:cs="Arial"/>
          <w:sz w:val="24"/>
          <w:szCs w:val="24"/>
        </w:rPr>
      </w:pPr>
      <w:r w:rsidRPr="18246D7F">
        <w:rPr>
          <w:rFonts w:ascii="Arial" w:hAnsi="Arial" w:cs="Arial"/>
          <w:sz w:val="24"/>
          <w:szCs w:val="24"/>
        </w:rPr>
        <w:t xml:space="preserve">In Somalia, the work on detecting </w:t>
      </w:r>
      <w:r w:rsidR="2ACEA4B5" w:rsidRPr="18246D7F">
        <w:rPr>
          <w:rFonts w:ascii="Arial" w:hAnsi="Arial" w:cs="Arial"/>
          <w:sz w:val="24"/>
          <w:szCs w:val="24"/>
        </w:rPr>
        <w:t>i</w:t>
      </w:r>
      <w:r w:rsidR="409B1C54" w:rsidRPr="18246D7F">
        <w:rPr>
          <w:rFonts w:ascii="Arial" w:hAnsi="Arial" w:cs="Arial"/>
          <w:sz w:val="24"/>
          <w:szCs w:val="24"/>
        </w:rPr>
        <w:t>nternally</w:t>
      </w:r>
      <w:r w:rsidR="00D25465" w:rsidRPr="18246D7F">
        <w:rPr>
          <w:rFonts w:ascii="Arial" w:hAnsi="Arial" w:cs="Arial"/>
          <w:sz w:val="24"/>
          <w:szCs w:val="24"/>
        </w:rPr>
        <w:t xml:space="preserve"> </w:t>
      </w:r>
      <w:r w:rsidR="2ACEA4B5" w:rsidRPr="18246D7F">
        <w:rPr>
          <w:rFonts w:ascii="Arial" w:hAnsi="Arial" w:cs="Arial"/>
          <w:sz w:val="24"/>
          <w:szCs w:val="24"/>
        </w:rPr>
        <w:t>d</w:t>
      </w:r>
      <w:r w:rsidR="409B1C54" w:rsidRPr="18246D7F">
        <w:rPr>
          <w:rFonts w:ascii="Arial" w:hAnsi="Arial" w:cs="Arial"/>
          <w:sz w:val="24"/>
          <w:szCs w:val="24"/>
        </w:rPr>
        <w:t xml:space="preserve">isplaced </w:t>
      </w:r>
      <w:r w:rsidR="2ACEA4B5" w:rsidRPr="18246D7F">
        <w:rPr>
          <w:rFonts w:ascii="Arial" w:hAnsi="Arial" w:cs="Arial"/>
          <w:sz w:val="24"/>
          <w:szCs w:val="24"/>
        </w:rPr>
        <w:t>p</w:t>
      </w:r>
      <w:r w:rsidR="409B1C54" w:rsidRPr="18246D7F">
        <w:rPr>
          <w:rFonts w:ascii="Arial" w:hAnsi="Arial" w:cs="Arial"/>
          <w:sz w:val="24"/>
          <w:szCs w:val="24"/>
        </w:rPr>
        <w:t>eople</w:t>
      </w:r>
      <w:r w:rsidR="00D25465" w:rsidRPr="18246D7F">
        <w:rPr>
          <w:rFonts w:ascii="Arial" w:hAnsi="Arial" w:cs="Arial"/>
          <w:sz w:val="24"/>
          <w:szCs w:val="24"/>
        </w:rPr>
        <w:t xml:space="preserve"> </w:t>
      </w:r>
      <w:r w:rsidR="00DA5A1F" w:rsidRPr="18246D7F">
        <w:rPr>
          <w:rFonts w:ascii="Arial" w:hAnsi="Arial" w:cs="Arial"/>
          <w:sz w:val="24"/>
          <w:szCs w:val="24"/>
        </w:rPr>
        <w:t xml:space="preserve">(IDP) </w:t>
      </w:r>
      <w:r w:rsidRPr="18246D7F">
        <w:rPr>
          <w:rFonts w:ascii="Arial" w:hAnsi="Arial" w:cs="Arial"/>
          <w:sz w:val="24"/>
          <w:szCs w:val="24"/>
        </w:rPr>
        <w:t xml:space="preserve">camps using imagery and related data sources showed that the pilot could work and generated important learning. </w:t>
      </w:r>
      <w:r w:rsidR="002E1072" w:rsidRPr="18246D7F">
        <w:rPr>
          <w:rFonts w:ascii="Arial" w:hAnsi="Arial" w:cs="Arial"/>
          <w:sz w:val="24"/>
          <w:szCs w:val="24"/>
        </w:rPr>
        <w:t xml:space="preserve">Partners including </w:t>
      </w:r>
      <w:r w:rsidRPr="18246D7F">
        <w:rPr>
          <w:rFonts w:ascii="Arial" w:hAnsi="Arial" w:cs="Arial"/>
          <w:sz w:val="24"/>
          <w:szCs w:val="24"/>
        </w:rPr>
        <w:t>Flowminder were able to use the ONS model and other data sources to identify additional IDP camps and support spatial datasets for health facility planning. However, the Somali NSO could not use the tool</w:t>
      </w:r>
      <w:r w:rsidR="007F71B6" w:rsidRPr="18246D7F">
        <w:rPr>
          <w:rFonts w:ascii="Arial" w:hAnsi="Arial" w:cs="Arial"/>
          <w:sz w:val="24"/>
          <w:szCs w:val="24"/>
        </w:rPr>
        <w:t xml:space="preserve"> independently,</w:t>
      </w:r>
      <w:r w:rsidR="66AB79CF" w:rsidRPr="18246D7F">
        <w:rPr>
          <w:rFonts w:ascii="Arial" w:hAnsi="Arial" w:cs="Arial"/>
          <w:sz w:val="24"/>
          <w:szCs w:val="24"/>
        </w:rPr>
        <w:t xml:space="preserve"> </w:t>
      </w:r>
      <w:r w:rsidR="2F235E94" w:rsidRPr="18246D7F">
        <w:rPr>
          <w:rFonts w:ascii="Arial" w:hAnsi="Arial" w:cs="Arial"/>
          <w:sz w:val="24"/>
          <w:szCs w:val="24"/>
        </w:rPr>
        <w:t>due to not having compatible high-resolution imagery, and embedding i</w:t>
      </w:r>
      <w:r w:rsidR="69DC04A7" w:rsidRPr="18246D7F">
        <w:rPr>
          <w:rFonts w:ascii="Arial" w:hAnsi="Arial" w:cs="Arial"/>
          <w:sz w:val="24"/>
          <w:szCs w:val="24"/>
        </w:rPr>
        <w:t>t in regular production would have required further steps such as cloud deployment and accessible imagery.</w:t>
      </w:r>
      <w:r w:rsidR="0BC98406" w:rsidRPr="18246D7F">
        <w:rPr>
          <w:rFonts w:ascii="Arial" w:hAnsi="Arial" w:cs="Arial"/>
          <w:sz w:val="24"/>
          <w:szCs w:val="24"/>
        </w:rPr>
        <w:t xml:space="preserve"> </w:t>
      </w:r>
      <w:r w:rsidRPr="18246D7F">
        <w:rPr>
          <w:rFonts w:ascii="Arial" w:hAnsi="Arial" w:cs="Arial"/>
          <w:sz w:val="24"/>
          <w:szCs w:val="24"/>
        </w:rPr>
        <w:t xml:space="preserve">This makes the Somalia work valuable but not yet a fully realised Outcome 1 achievement for the NSO itself. </w:t>
      </w:r>
    </w:p>
    <w:p w14:paraId="4E7ED2B0" w14:textId="77777777" w:rsidR="00C171C4" w:rsidRPr="0082428C" w:rsidRDefault="00C171C4" w:rsidP="008E6FF8">
      <w:pPr>
        <w:spacing w:line="276" w:lineRule="auto"/>
        <w:contextualSpacing/>
        <w:rPr>
          <w:rFonts w:ascii="Arial" w:hAnsi="Arial" w:cs="Arial"/>
          <w:sz w:val="24"/>
          <w:szCs w:val="24"/>
        </w:rPr>
      </w:pPr>
    </w:p>
    <w:p w14:paraId="17207A31" w14:textId="3930BD51" w:rsidR="00A50905" w:rsidRPr="0082428C" w:rsidRDefault="0082428C" w:rsidP="008E6FF8">
      <w:pPr>
        <w:spacing w:line="276" w:lineRule="auto"/>
        <w:contextualSpacing/>
        <w:rPr>
          <w:rFonts w:ascii="Arial" w:hAnsi="Arial" w:cs="Arial"/>
          <w:sz w:val="24"/>
          <w:szCs w:val="24"/>
        </w:rPr>
      </w:pPr>
      <w:r w:rsidRPr="0082428C">
        <w:rPr>
          <w:rFonts w:ascii="Arial" w:hAnsi="Arial" w:cs="Arial"/>
          <w:sz w:val="24"/>
          <w:szCs w:val="24"/>
        </w:rPr>
        <w:t>In Jordan, ONS helped</w:t>
      </w:r>
      <w:r w:rsidR="002B40F9">
        <w:rPr>
          <w:rFonts w:ascii="Arial" w:hAnsi="Arial" w:cs="Arial"/>
          <w:sz w:val="24"/>
          <w:szCs w:val="24"/>
        </w:rPr>
        <w:t xml:space="preserve"> its Department of Statistics</w:t>
      </w:r>
      <w:r w:rsidRPr="0082428C">
        <w:rPr>
          <w:rFonts w:ascii="Arial" w:hAnsi="Arial" w:cs="Arial"/>
          <w:sz w:val="24"/>
          <w:szCs w:val="24"/>
        </w:rPr>
        <w:t xml:space="preserve"> </w:t>
      </w:r>
      <w:r w:rsidR="002B40F9">
        <w:rPr>
          <w:rFonts w:ascii="Arial" w:hAnsi="Arial" w:cs="Arial"/>
          <w:sz w:val="24"/>
          <w:szCs w:val="24"/>
        </w:rPr>
        <w:t>(</w:t>
      </w:r>
      <w:r w:rsidRPr="0082428C">
        <w:rPr>
          <w:rFonts w:ascii="Arial" w:hAnsi="Arial" w:cs="Arial"/>
          <w:sz w:val="24"/>
          <w:szCs w:val="24"/>
        </w:rPr>
        <w:t>DoS</w:t>
      </w:r>
      <w:r w:rsidR="002B40F9">
        <w:rPr>
          <w:rFonts w:ascii="Arial" w:hAnsi="Arial" w:cs="Arial"/>
          <w:sz w:val="24"/>
          <w:szCs w:val="24"/>
        </w:rPr>
        <w:t>)</w:t>
      </w:r>
      <w:r w:rsidRPr="0082428C">
        <w:rPr>
          <w:rFonts w:ascii="Arial" w:hAnsi="Arial" w:cs="Arial"/>
          <w:sz w:val="24"/>
          <w:szCs w:val="24"/>
        </w:rPr>
        <w:t xml:space="preserve"> avoid a potentially expensive construction price index survey by reviewing existing national accounts data and providing methodology to refine available data. This likely improved efficiency by reducing respondent burden and making better use of existing sources. However, the evidence notes that it cannot be confirmed whether the methodology was fully adopted, so the case is promising but not strong enough on its own as outcome-level evidence. </w:t>
      </w:r>
    </w:p>
    <w:p w14:paraId="3E46BB8D" w14:textId="77777777" w:rsidR="0082428C" w:rsidRPr="0082428C" w:rsidRDefault="0082428C" w:rsidP="009F114A">
      <w:pPr>
        <w:pStyle w:val="Heading2"/>
      </w:pPr>
      <w:bookmarkStart w:id="10" w:name="_Toc241654461"/>
      <w:r w:rsidRPr="0082428C">
        <w:lastRenderedPageBreak/>
        <w:t>Outcome 2: Increased institutional stability through institutionalising good practice</w:t>
      </w:r>
      <w:bookmarkEnd w:id="10"/>
    </w:p>
    <w:p w14:paraId="2518CFC9" w14:textId="7D1D544E" w:rsidR="0082428C" w:rsidRPr="0082428C" w:rsidRDefault="0082428C" w:rsidP="5071E747">
      <w:pPr>
        <w:spacing w:line="276" w:lineRule="auto"/>
        <w:contextualSpacing/>
        <w:rPr>
          <w:rFonts w:ascii="Arial" w:hAnsi="Arial" w:cs="Arial"/>
          <w:sz w:val="24"/>
          <w:szCs w:val="24"/>
        </w:rPr>
      </w:pPr>
      <w:r w:rsidRPr="5071E747">
        <w:rPr>
          <w:rFonts w:ascii="Arial" w:hAnsi="Arial" w:cs="Arial"/>
          <w:sz w:val="24"/>
          <w:szCs w:val="24"/>
        </w:rPr>
        <w:t>Outcome 2 was achieved in several important cases, but less consistently than Outcome 1. The evidence shows that SILG contributed to institutional stability when tools, practices, systems or policies became embedded in routine operations and could continue without ONS support. Strong examples include Ghana’s independent use of CPI and SDG tools</w:t>
      </w:r>
      <w:r w:rsidR="007C74B9" w:rsidRPr="5071E747">
        <w:rPr>
          <w:rFonts w:ascii="Arial" w:hAnsi="Arial" w:cs="Arial"/>
          <w:sz w:val="24"/>
          <w:szCs w:val="24"/>
        </w:rPr>
        <w:t>;</w:t>
      </w:r>
      <w:r w:rsidRPr="5071E747">
        <w:rPr>
          <w:rFonts w:ascii="Arial" w:hAnsi="Arial" w:cs="Arial"/>
          <w:sz w:val="24"/>
          <w:szCs w:val="24"/>
        </w:rPr>
        <w:t xml:space="preserve"> Namibia’s ownership of the coding tool</w:t>
      </w:r>
      <w:r w:rsidR="007C74B9" w:rsidRPr="5071E747">
        <w:rPr>
          <w:rFonts w:ascii="Arial" w:hAnsi="Arial" w:cs="Arial"/>
          <w:sz w:val="24"/>
          <w:szCs w:val="24"/>
        </w:rPr>
        <w:t>;</w:t>
      </w:r>
      <w:r w:rsidRPr="5071E747">
        <w:rPr>
          <w:rFonts w:ascii="Arial" w:hAnsi="Arial" w:cs="Arial"/>
          <w:sz w:val="24"/>
          <w:szCs w:val="24"/>
        </w:rPr>
        <w:t xml:space="preserve"> Rwanda’s governance and data-sharing reforms</w:t>
      </w:r>
      <w:r w:rsidR="00725F7C" w:rsidRPr="5071E747">
        <w:rPr>
          <w:rFonts w:ascii="Arial" w:hAnsi="Arial" w:cs="Arial"/>
          <w:sz w:val="24"/>
          <w:szCs w:val="24"/>
        </w:rPr>
        <w:t>;</w:t>
      </w:r>
      <w:r w:rsidRPr="5071E747">
        <w:rPr>
          <w:rFonts w:ascii="Arial" w:hAnsi="Arial" w:cs="Arial"/>
          <w:sz w:val="24"/>
          <w:szCs w:val="24"/>
        </w:rPr>
        <w:t xml:space="preserve"> Kenya’s institutionalisation of inclusive data practices</w:t>
      </w:r>
      <w:r w:rsidR="007A4C15" w:rsidRPr="5071E747">
        <w:rPr>
          <w:rFonts w:ascii="Arial" w:hAnsi="Arial" w:cs="Arial"/>
          <w:sz w:val="24"/>
          <w:szCs w:val="24"/>
        </w:rPr>
        <w:t>;</w:t>
      </w:r>
      <w:r w:rsidRPr="5071E747">
        <w:rPr>
          <w:rFonts w:ascii="Arial" w:hAnsi="Arial" w:cs="Arial"/>
          <w:sz w:val="24"/>
          <w:szCs w:val="24"/>
        </w:rPr>
        <w:t xml:space="preserve"> and SDG/Open SDG systems based on international standards.</w:t>
      </w:r>
    </w:p>
    <w:p w14:paraId="43E8293C" w14:textId="7CE8B5FE" w:rsidR="0082428C" w:rsidRDefault="0082428C" w:rsidP="008E6FF8">
      <w:pPr>
        <w:spacing w:line="276" w:lineRule="auto"/>
        <w:contextualSpacing/>
        <w:rPr>
          <w:rFonts w:ascii="Arial" w:hAnsi="Arial" w:cs="Arial"/>
          <w:sz w:val="24"/>
          <w:szCs w:val="24"/>
        </w:rPr>
      </w:pPr>
      <w:r w:rsidRPr="0082428C">
        <w:rPr>
          <w:rFonts w:ascii="Arial" w:hAnsi="Arial" w:cs="Arial"/>
          <w:sz w:val="24"/>
          <w:szCs w:val="24"/>
        </w:rPr>
        <w:t xml:space="preserve">However, the </w:t>
      </w:r>
      <w:r w:rsidR="00390B0E" w:rsidRPr="0082428C">
        <w:rPr>
          <w:rFonts w:ascii="Arial" w:hAnsi="Arial" w:cs="Arial"/>
          <w:sz w:val="24"/>
          <w:szCs w:val="24"/>
        </w:rPr>
        <w:t>pro</w:t>
      </w:r>
      <w:r w:rsidR="00390B0E">
        <w:rPr>
          <w:rFonts w:ascii="Arial" w:hAnsi="Arial" w:cs="Arial"/>
          <w:sz w:val="24"/>
          <w:szCs w:val="24"/>
        </w:rPr>
        <w:t xml:space="preserve">ject </w:t>
      </w:r>
      <w:r w:rsidRPr="0082428C">
        <w:rPr>
          <w:rFonts w:ascii="Arial" w:hAnsi="Arial" w:cs="Arial"/>
          <w:sz w:val="24"/>
          <w:szCs w:val="24"/>
        </w:rPr>
        <w:t xml:space="preserve">also encountered repeated barriers to institutionalisation. These included staff turnover, limited partner follow-through, weak ownership, political constraints, lack of resources, and insufficient post-training follow-up. In some contexts, good advice was provided but did not become routine practice. This means Outcome 2 should be assessed as </w:t>
      </w:r>
      <w:r w:rsidRPr="0082428C">
        <w:rPr>
          <w:rFonts w:ascii="Arial" w:hAnsi="Arial" w:cs="Arial"/>
          <w:b/>
          <w:bCs/>
          <w:sz w:val="24"/>
          <w:szCs w:val="24"/>
        </w:rPr>
        <w:t>partially to substantially achieved</w:t>
      </w:r>
      <w:r w:rsidRPr="0082428C">
        <w:rPr>
          <w:rFonts w:ascii="Arial" w:hAnsi="Arial" w:cs="Arial"/>
          <w:sz w:val="24"/>
          <w:szCs w:val="24"/>
        </w:rPr>
        <w:t>, depending on the country and workstream.</w:t>
      </w:r>
    </w:p>
    <w:p w14:paraId="6D61EB3A" w14:textId="77777777" w:rsidR="008E6FF8" w:rsidRPr="0082428C" w:rsidRDefault="008E6FF8" w:rsidP="008E6FF8">
      <w:pPr>
        <w:spacing w:line="276" w:lineRule="auto"/>
        <w:contextualSpacing/>
        <w:rPr>
          <w:rFonts w:ascii="Arial" w:hAnsi="Arial" w:cs="Arial"/>
          <w:sz w:val="24"/>
          <w:szCs w:val="24"/>
        </w:rPr>
      </w:pPr>
    </w:p>
    <w:p w14:paraId="3C82CD1F" w14:textId="01E6C7A5" w:rsidR="0082428C" w:rsidRPr="0082428C" w:rsidRDefault="0082428C" w:rsidP="18246D7F">
      <w:pPr>
        <w:spacing w:line="276" w:lineRule="auto"/>
        <w:contextualSpacing/>
        <w:rPr>
          <w:rFonts w:ascii="Arial" w:hAnsi="Arial" w:cs="Arial"/>
          <w:b/>
          <w:bCs/>
          <w:sz w:val="24"/>
          <w:szCs w:val="24"/>
        </w:rPr>
      </w:pPr>
      <w:r w:rsidRPr="18246D7F">
        <w:rPr>
          <w:rFonts w:ascii="Arial" w:hAnsi="Arial" w:cs="Arial"/>
          <w:b/>
          <w:bCs/>
          <w:sz w:val="24"/>
          <w:szCs w:val="24"/>
        </w:rPr>
        <w:t>Case study 1: Ghana</w:t>
      </w:r>
      <w:r w:rsidR="00565280" w:rsidRPr="18246D7F">
        <w:rPr>
          <w:rFonts w:ascii="Arial" w:hAnsi="Arial" w:cs="Arial"/>
          <w:b/>
          <w:bCs/>
          <w:sz w:val="24"/>
          <w:szCs w:val="24"/>
        </w:rPr>
        <w:t xml:space="preserve">, </w:t>
      </w:r>
      <w:r w:rsidRPr="18246D7F">
        <w:rPr>
          <w:rFonts w:ascii="Arial" w:hAnsi="Arial" w:cs="Arial"/>
          <w:b/>
          <w:bCs/>
          <w:sz w:val="24"/>
          <w:szCs w:val="24"/>
        </w:rPr>
        <w:t xml:space="preserve">independent ownership </w:t>
      </w:r>
    </w:p>
    <w:p w14:paraId="2A5248CD" w14:textId="77777777" w:rsidR="001D17F3" w:rsidRDefault="001D17F3" w:rsidP="001D17F3">
      <w:pPr>
        <w:spacing w:line="276" w:lineRule="auto"/>
        <w:contextualSpacing/>
        <w:rPr>
          <w:rFonts w:ascii="Arial" w:hAnsi="Arial" w:cs="Arial"/>
          <w:sz w:val="24"/>
          <w:szCs w:val="24"/>
        </w:rPr>
      </w:pPr>
      <w:r w:rsidRPr="001D17F3">
        <w:rPr>
          <w:rFonts w:ascii="Arial" w:hAnsi="Arial" w:cs="Arial"/>
          <w:sz w:val="24"/>
          <w:szCs w:val="24"/>
        </w:rPr>
        <w:t xml:space="preserve">As discussed under Outcome 1, ONS-supported automation improved the efficiency of CPI and other economic statistics processes. </w:t>
      </w:r>
    </w:p>
    <w:p w14:paraId="21B7B39E" w14:textId="5CD7C3FB" w:rsidR="001D17F3" w:rsidRPr="001D17F3" w:rsidRDefault="001D17F3" w:rsidP="001D17F3">
      <w:pPr>
        <w:spacing w:line="276" w:lineRule="auto"/>
        <w:contextualSpacing/>
        <w:rPr>
          <w:rFonts w:ascii="Arial" w:hAnsi="Arial" w:cs="Arial"/>
          <w:sz w:val="24"/>
          <w:szCs w:val="24"/>
        </w:rPr>
      </w:pPr>
      <w:r w:rsidRPr="001D17F3">
        <w:rPr>
          <w:rFonts w:ascii="Arial" w:hAnsi="Arial" w:cs="Arial"/>
          <w:sz w:val="24"/>
          <w:szCs w:val="24"/>
        </w:rPr>
        <w:t>For Outcome 2, the key evidence is that GSS can now operate these processes with limited or no further ONS assistance. CPI production is managed independently, MIEG outputs require very little ONS input, and GSS staff can update the SDG platform using documentation developed through the partnership. The inflation calculator also remains live and is operated without ONS support.</w:t>
      </w:r>
    </w:p>
    <w:p w14:paraId="550BF8E1" w14:textId="77777777" w:rsidR="001D17F3" w:rsidRPr="001D17F3" w:rsidRDefault="001D17F3" w:rsidP="001D17F3">
      <w:pPr>
        <w:spacing w:line="276" w:lineRule="auto"/>
        <w:contextualSpacing/>
        <w:rPr>
          <w:rFonts w:ascii="Arial" w:hAnsi="Arial" w:cs="Arial"/>
          <w:sz w:val="24"/>
          <w:szCs w:val="24"/>
        </w:rPr>
      </w:pPr>
      <w:r w:rsidRPr="001D17F3">
        <w:rPr>
          <w:rFonts w:ascii="Arial" w:hAnsi="Arial" w:cs="Arial"/>
          <w:sz w:val="24"/>
          <w:szCs w:val="24"/>
        </w:rPr>
        <w:t>Institutionalisation is further demonstrated through the R-based sampling work. GSS adopted a method it had not previously used and subsequently cascaded it to other ministries and departments. This indicates that the capability has not only been absorbed within GSS but is also being extended across the wider government statistical system. Together, these examples show a transition from externally supported delivery to sustained internal ownership.</w:t>
      </w:r>
    </w:p>
    <w:p w14:paraId="56ED7185" w14:textId="77777777" w:rsidR="008E6FF8" w:rsidRPr="0082428C" w:rsidRDefault="008E6FF8" w:rsidP="008E6FF8">
      <w:pPr>
        <w:spacing w:line="276" w:lineRule="auto"/>
        <w:contextualSpacing/>
        <w:rPr>
          <w:rFonts w:ascii="Arial" w:hAnsi="Arial" w:cs="Arial"/>
          <w:sz w:val="24"/>
          <w:szCs w:val="24"/>
        </w:rPr>
      </w:pPr>
    </w:p>
    <w:p w14:paraId="010F0575" w14:textId="568F7831" w:rsidR="0082428C" w:rsidRPr="0082428C" w:rsidRDefault="0082428C" w:rsidP="008E6FF8">
      <w:pPr>
        <w:spacing w:line="276" w:lineRule="auto"/>
        <w:contextualSpacing/>
        <w:rPr>
          <w:rFonts w:ascii="Arial" w:hAnsi="Arial" w:cs="Arial"/>
          <w:b/>
          <w:bCs/>
          <w:sz w:val="24"/>
          <w:szCs w:val="24"/>
        </w:rPr>
      </w:pPr>
      <w:r w:rsidRPr="0082428C">
        <w:rPr>
          <w:rFonts w:ascii="Arial" w:hAnsi="Arial" w:cs="Arial"/>
          <w:b/>
          <w:bCs/>
          <w:sz w:val="24"/>
          <w:szCs w:val="24"/>
        </w:rPr>
        <w:t>Case study 2: Rwanda</w:t>
      </w:r>
      <w:r w:rsidR="007C1CAC">
        <w:rPr>
          <w:rFonts w:ascii="Arial" w:hAnsi="Arial" w:cs="Arial"/>
          <w:b/>
          <w:bCs/>
          <w:sz w:val="24"/>
          <w:szCs w:val="24"/>
        </w:rPr>
        <w:t xml:space="preserve">, </w:t>
      </w:r>
      <w:r w:rsidRPr="0082428C">
        <w:rPr>
          <w:rFonts w:ascii="Arial" w:hAnsi="Arial" w:cs="Arial"/>
          <w:b/>
          <w:bCs/>
          <w:sz w:val="24"/>
          <w:szCs w:val="24"/>
        </w:rPr>
        <w:t>governance reform</w:t>
      </w:r>
      <w:r w:rsidR="007C1CAC">
        <w:rPr>
          <w:rFonts w:ascii="Arial" w:hAnsi="Arial" w:cs="Arial"/>
          <w:b/>
          <w:bCs/>
          <w:sz w:val="24"/>
          <w:szCs w:val="24"/>
        </w:rPr>
        <w:t xml:space="preserve"> </w:t>
      </w:r>
    </w:p>
    <w:p w14:paraId="511AB17C" w14:textId="08F5D1DD" w:rsidR="0082428C" w:rsidRDefault="00C928F7" w:rsidP="008E6FF8">
      <w:pPr>
        <w:spacing w:line="276" w:lineRule="auto"/>
        <w:contextualSpacing/>
        <w:rPr>
          <w:rFonts w:ascii="Arial" w:hAnsi="Arial" w:cs="Arial"/>
          <w:sz w:val="24"/>
          <w:szCs w:val="24"/>
        </w:rPr>
      </w:pPr>
      <w:r>
        <w:rPr>
          <w:rFonts w:ascii="Arial" w:hAnsi="Arial" w:cs="Arial"/>
          <w:sz w:val="24"/>
          <w:szCs w:val="24"/>
        </w:rPr>
        <w:t xml:space="preserve">Governance work in </w:t>
      </w:r>
      <w:r w:rsidR="0082428C" w:rsidRPr="0082428C">
        <w:rPr>
          <w:rFonts w:ascii="Arial" w:hAnsi="Arial" w:cs="Arial"/>
          <w:sz w:val="24"/>
          <w:szCs w:val="24"/>
        </w:rPr>
        <w:t>Rwanda provides one of the strongest examples of Outcome 2, because ONS support contributed not only to technical workflows but also to governance, data stewardship and institutional resilience. ONS conducted cyber and physical security audits, producing 2</w:t>
      </w:r>
      <w:r w:rsidR="00625D1D">
        <w:rPr>
          <w:rFonts w:ascii="Arial" w:hAnsi="Arial" w:cs="Arial"/>
          <w:sz w:val="24"/>
          <w:szCs w:val="24"/>
        </w:rPr>
        <w:t>90</w:t>
      </w:r>
      <w:r w:rsidR="0082428C" w:rsidRPr="0082428C">
        <w:rPr>
          <w:rFonts w:ascii="Arial" w:hAnsi="Arial" w:cs="Arial"/>
          <w:sz w:val="24"/>
          <w:szCs w:val="24"/>
        </w:rPr>
        <w:t xml:space="preserve"> recommendations. Implementation was gradual, but high-level interest, including from </w:t>
      </w:r>
      <w:r w:rsidR="39193CE5" w:rsidRPr="6695D8F5">
        <w:rPr>
          <w:rFonts w:ascii="Arial" w:hAnsi="Arial" w:cs="Arial"/>
          <w:sz w:val="24"/>
          <w:szCs w:val="24"/>
        </w:rPr>
        <w:t>NISR’s</w:t>
      </w:r>
      <w:r w:rsidR="0082428C" w:rsidRPr="0082428C">
        <w:rPr>
          <w:rFonts w:ascii="Arial" w:hAnsi="Arial" w:cs="Arial"/>
          <w:sz w:val="24"/>
          <w:szCs w:val="24"/>
        </w:rPr>
        <w:t xml:space="preserve"> Director General, helped accelerate enforcement and resulted in tangible improvements to security practice. </w:t>
      </w:r>
      <w:r w:rsidR="00345866">
        <w:rPr>
          <w:rFonts w:ascii="Arial" w:hAnsi="Arial" w:cs="Arial"/>
          <w:sz w:val="24"/>
          <w:szCs w:val="24"/>
        </w:rPr>
        <w:t xml:space="preserve"> </w:t>
      </w:r>
      <w:r w:rsidR="0082428C" w:rsidRPr="0082428C">
        <w:rPr>
          <w:rFonts w:ascii="Arial" w:hAnsi="Arial" w:cs="Arial"/>
          <w:sz w:val="24"/>
          <w:szCs w:val="24"/>
        </w:rPr>
        <w:t>ONS also supported Rwanda’s national privacy and data sharing framework, advising on a government-wide privacy act and data sharing policy that has since been adopted. The interviewee noted that ONS</w:t>
      </w:r>
      <w:r w:rsidR="00847DB7">
        <w:rPr>
          <w:rFonts w:ascii="Arial" w:hAnsi="Arial" w:cs="Arial"/>
          <w:sz w:val="24"/>
          <w:szCs w:val="24"/>
        </w:rPr>
        <w:t>’s</w:t>
      </w:r>
      <w:r w:rsidR="0082428C" w:rsidRPr="0082428C">
        <w:rPr>
          <w:rFonts w:ascii="Arial" w:hAnsi="Arial" w:cs="Arial"/>
          <w:sz w:val="24"/>
          <w:szCs w:val="24"/>
        </w:rPr>
        <w:t xml:space="preserve"> legal and data sharing teams helped ensure alignment with the statistics act, the UN Fundamental Principles of Official Statistics, and protection of NISR’s role. This is a strong example of </w:t>
      </w:r>
      <w:r w:rsidR="0082428C" w:rsidRPr="0082428C">
        <w:rPr>
          <w:rFonts w:ascii="Arial" w:hAnsi="Arial" w:cs="Arial"/>
          <w:sz w:val="24"/>
          <w:szCs w:val="24"/>
        </w:rPr>
        <w:lastRenderedPageBreak/>
        <w:t>institutionalisation because the support contributed to formal policy frameworks rather than only technical training. Rwanda’s adoption of record linkage methodologies to match census and PES data further illustrates embedded capability. NISR staff gained new skills and</w:t>
      </w:r>
      <w:r w:rsidR="0082428C" w:rsidRPr="0082428C" w:rsidDel="007500C6">
        <w:rPr>
          <w:rFonts w:ascii="Arial" w:hAnsi="Arial" w:cs="Arial"/>
          <w:sz w:val="24"/>
          <w:szCs w:val="24"/>
        </w:rPr>
        <w:t xml:space="preserve"> </w:t>
      </w:r>
      <w:r w:rsidR="0082428C" w:rsidRPr="0082428C">
        <w:rPr>
          <w:rFonts w:ascii="Arial" w:hAnsi="Arial" w:cs="Arial"/>
          <w:sz w:val="24"/>
          <w:szCs w:val="24"/>
        </w:rPr>
        <w:t xml:space="preserve">shared them with other countries through bilateral visits and training. ONS also reviewed Rwanda’s </w:t>
      </w:r>
      <w:r w:rsidR="00746D9E">
        <w:rPr>
          <w:rFonts w:ascii="Arial" w:hAnsi="Arial" w:cs="Arial"/>
          <w:sz w:val="24"/>
          <w:szCs w:val="24"/>
        </w:rPr>
        <w:t>N</w:t>
      </w:r>
      <w:r w:rsidR="00612CC9">
        <w:rPr>
          <w:rFonts w:ascii="Arial" w:hAnsi="Arial" w:cs="Arial"/>
          <w:sz w:val="24"/>
          <w:szCs w:val="24"/>
        </w:rPr>
        <w:t>SDS</w:t>
      </w:r>
      <w:r w:rsidR="0082428C" w:rsidRPr="0082428C">
        <w:rPr>
          <w:rFonts w:ascii="Arial" w:hAnsi="Arial" w:cs="Arial"/>
          <w:sz w:val="24"/>
          <w:szCs w:val="24"/>
        </w:rPr>
        <w:t xml:space="preserve"> 3 and made more than 20 recommendations that informed the current strategy, with a similar approach later used in Malawi. </w:t>
      </w:r>
    </w:p>
    <w:p w14:paraId="720F7EEC" w14:textId="77777777" w:rsidR="008E6FF8" w:rsidRPr="0082428C" w:rsidRDefault="008E6FF8" w:rsidP="008E6FF8">
      <w:pPr>
        <w:spacing w:line="276" w:lineRule="auto"/>
        <w:contextualSpacing/>
        <w:rPr>
          <w:rFonts w:ascii="Arial" w:hAnsi="Arial" w:cs="Arial"/>
          <w:sz w:val="24"/>
          <w:szCs w:val="24"/>
        </w:rPr>
      </w:pPr>
    </w:p>
    <w:p w14:paraId="0817C9C0" w14:textId="6851E390" w:rsidR="0082428C" w:rsidRPr="0082428C" w:rsidRDefault="0082428C" w:rsidP="008E6FF8">
      <w:pPr>
        <w:spacing w:line="276" w:lineRule="auto"/>
        <w:contextualSpacing/>
        <w:rPr>
          <w:rFonts w:ascii="Arial" w:hAnsi="Arial" w:cs="Arial"/>
          <w:b/>
          <w:bCs/>
          <w:sz w:val="24"/>
          <w:szCs w:val="24"/>
        </w:rPr>
      </w:pPr>
      <w:r w:rsidRPr="0082428C">
        <w:rPr>
          <w:rFonts w:ascii="Arial" w:hAnsi="Arial" w:cs="Arial"/>
          <w:b/>
          <w:bCs/>
          <w:sz w:val="24"/>
          <w:szCs w:val="24"/>
        </w:rPr>
        <w:t>Case study 3: Kenya and I</w:t>
      </w:r>
      <w:r w:rsidR="00996C92">
        <w:rPr>
          <w:rFonts w:ascii="Arial" w:hAnsi="Arial" w:cs="Arial"/>
          <w:b/>
          <w:bCs/>
          <w:sz w:val="24"/>
          <w:szCs w:val="24"/>
        </w:rPr>
        <w:t xml:space="preserve">nclusive </w:t>
      </w:r>
      <w:r w:rsidRPr="0082428C">
        <w:rPr>
          <w:rFonts w:ascii="Arial" w:hAnsi="Arial" w:cs="Arial"/>
          <w:b/>
          <w:bCs/>
          <w:sz w:val="24"/>
          <w:szCs w:val="24"/>
        </w:rPr>
        <w:t>D</w:t>
      </w:r>
      <w:r w:rsidR="00996C92">
        <w:rPr>
          <w:rFonts w:ascii="Arial" w:hAnsi="Arial" w:cs="Arial"/>
          <w:b/>
          <w:bCs/>
          <w:sz w:val="24"/>
          <w:szCs w:val="24"/>
        </w:rPr>
        <w:t xml:space="preserve">ata </w:t>
      </w:r>
      <w:r w:rsidRPr="0082428C">
        <w:rPr>
          <w:rFonts w:ascii="Arial" w:hAnsi="Arial" w:cs="Arial"/>
          <w:b/>
          <w:bCs/>
          <w:sz w:val="24"/>
          <w:szCs w:val="24"/>
        </w:rPr>
        <w:t>C</w:t>
      </w:r>
      <w:r w:rsidR="00996C92">
        <w:rPr>
          <w:rFonts w:ascii="Arial" w:hAnsi="Arial" w:cs="Arial"/>
          <w:b/>
          <w:bCs/>
          <w:sz w:val="24"/>
          <w:szCs w:val="24"/>
        </w:rPr>
        <w:t>harter (</w:t>
      </w:r>
      <w:r w:rsidRPr="0082428C">
        <w:rPr>
          <w:rFonts w:ascii="Arial" w:hAnsi="Arial" w:cs="Arial"/>
          <w:b/>
          <w:bCs/>
          <w:sz w:val="24"/>
          <w:szCs w:val="24"/>
        </w:rPr>
        <w:t>IDC</w:t>
      </w:r>
      <w:r w:rsidR="00996C92">
        <w:rPr>
          <w:rFonts w:ascii="Arial" w:hAnsi="Arial" w:cs="Arial"/>
          <w:b/>
          <w:bCs/>
          <w:sz w:val="24"/>
          <w:szCs w:val="24"/>
        </w:rPr>
        <w:t>)</w:t>
      </w:r>
      <w:r w:rsidR="00487815">
        <w:rPr>
          <w:rFonts w:ascii="Arial" w:hAnsi="Arial" w:cs="Arial"/>
          <w:b/>
          <w:bCs/>
          <w:sz w:val="24"/>
          <w:szCs w:val="24"/>
        </w:rPr>
        <w:t>,</w:t>
      </w:r>
      <w:r w:rsidRPr="0082428C">
        <w:rPr>
          <w:rFonts w:ascii="Arial" w:hAnsi="Arial" w:cs="Arial"/>
          <w:b/>
          <w:bCs/>
          <w:sz w:val="24"/>
          <w:szCs w:val="24"/>
        </w:rPr>
        <w:t xml:space="preserve"> inclusive data becoming routine practice</w:t>
      </w:r>
    </w:p>
    <w:p w14:paraId="13A38D37" w14:textId="4DE82838" w:rsidR="0082428C" w:rsidRDefault="0082428C" w:rsidP="18246D7F">
      <w:pPr>
        <w:spacing w:line="276" w:lineRule="auto"/>
        <w:contextualSpacing/>
        <w:rPr>
          <w:rFonts w:ascii="Arial" w:hAnsi="Arial" w:cs="Arial"/>
          <w:sz w:val="24"/>
          <w:szCs w:val="24"/>
        </w:rPr>
      </w:pPr>
      <w:r w:rsidRPr="18246D7F">
        <w:rPr>
          <w:rFonts w:ascii="Arial" w:hAnsi="Arial" w:cs="Arial"/>
          <w:sz w:val="24"/>
          <w:szCs w:val="24"/>
        </w:rPr>
        <w:t xml:space="preserve">The IDC </w:t>
      </w:r>
      <w:r w:rsidR="000A1BC8" w:rsidRPr="18246D7F">
        <w:rPr>
          <w:rFonts w:ascii="Arial" w:hAnsi="Arial" w:cs="Arial"/>
          <w:sz w:val="24"/>
          <w:szCs w:val="24"/>
        </w:rPr>
        <w:t>work in Kenya</w:t>
      </w:r>
      <w:r w:rsidRPr="18246D7F">
        <w:rPr>
          <w:rFonts w:ascii="Arial" w:hAnsi="Arial" w:cs="Arial"/>
          <w:sz w:val="24"/>
          <w:szCs w:val="24"/>
        </w:rPr>
        <w:t xml:space="preserve"> </w:t>
      </w:r>
      <w:r w:rsidR="00BF61AD" w:rsidRPr="18246D7F">
        <w:rPr>
          <w:rFonts w:ascii="Arial" w:hAnsi="Arial" w:cs="Arial"/>
          <w:sz w:val="24"/>
          <w:szCs w:val="24"/>
        </w:rPr>
        <w:t>on disability indicators</w:t>
      </w:r>
      <w:r w:rsidRPr="18246D7F">
        <w:rPr>
          <w:rFonts w:ascii="Arial" w:hAnsi="Arial" w:cs="Arial"/>
          <w:sz w:val="24"/>
          <w:szCs w:val="24"/>
        </w:rPr>
        <w:t xml:space="preserve"> provides strong evidence of institutionalisation in inclusive data. </w:t>
      </w:r>
      <w:r w:rsidR="0B790631" w:rsidRPr="18246D7F">
        <w:rPr>
          <w:rFonts w:ascii="Arial" w:hAnsi="Arial" w:cs="Arial"/>
          <w:sz w:val="24"/>
          <w:szCs w:val="24"/>
        </w:rPr>
        <w:t>Hosted</w:t>
      </w:r>
      <w:r w:rsidR="00472DDB" w:rsidRPr="18246D7F">
        <w:rPr>
          <w:rFonts w:ascii="Arial" w:hAnsi="Arial" w:cs="Arial"/>
          <w:sz w:val="24"/>
          <w:szCs w:val="24"/>
        </w:rPr>
        <w:t xml:space="preserve"> by the Global Partnership for Sustainable Development Data, </w:t>
      </w:r>
      <w:r w:rsidR="0BF8BE92" w:rsidRPr="18246D7F">
        <w:rPr>
          <w:rFonts w:ascii="Arial" w:hAnsi="Arial" w:cs="Arial"/>
          <w:sz w:val="24"/>
          <w:szCs w:val="24"/>
        </w:rPr>
        <w:t xml:space="preserve">the </w:t>
      </w:r>
      <w:r w:rsidR="005F10E5" w:rsidRPr="18246D7F">
        <w:rPr>
          <w:rFonts w:ascii="Arial" w:hAnsi="Arial" w:cs="Arial"/>
          <w:sz w:val="24"/>
          <w:szCs w:val="24"/>
        </w:rPr>
        <w:t>IDC</w:t>
      </w:r>
      <w:r w:rsidR="00996C92">
        <w:t xml:space="preserve"> </w:t>
      </w:r>
      <w:r w:rsidR="00996C92" w:rsidRPr="18246D7F">
        <w:rPr>
          <w:rFonts w:ascii="Arial" w:hAnsi="Arial" w:cs="Arial"/>
          <w:sz w:val="24"/>
          <w:szCs w:val="24"/>
        </w:rPr>
        <w:t>aims to advance the availability and use of inclusive and disaggregated data so that governments and organi</w:t>
      </w:r>
      <w:r w:rsidR="005B41DE" w:rsidRPr="18246D7F">
        <w:rPr>
          <w:rFonts w:ascii="Arial" w:hAnsi="Arial" w:cs="Arial"/>
          <w:sz w:val="24"/>
          <w:szCs w:val="24"/>
        </w:rPr>
        <w:t>s</w:t>
      </w:r>
      <w:r w:rsidR="00996C92" w:rsidRPr="18246D7F">
        <w:rPr>
          <w:rFonts w:ascii="Arial" w:hAnsi="Arial" w:cs="Arial"/>
          <w:sz w:val="24"/>
          <w:szCs w:val="24"/>
        </w:rPr>
        <w:t>ations better understand, address and monitor the needs of marginali</w:t>
      </w:r>
      <w:r w:rsidR="005B41DE" w:rsidRPr="18246D7F">
        <w:rPr>
          <w:rFonts w:ascii="Arial" w:hAnsi="Arial" w:cs="Arial"/>
          <w:sz w:val="24"/>
          <w:szCs w:val="24"/>
        </w:rPr>
        <w:t>s</w:t>
      </w:r>
      <w:r w:rsidR="00996C92" w:rsidRPr="18246D7F">
        <w:rPr>
          <w:rFonts w:ascii="Arial" w:hAnsi="Arial" w:cs="Arial"/>
          <w:sz w:val="24"/>
          <w:szCs w:val="24"/>
        </w:rPr>
        <w:t>ed people</w:t>
      </w:r>
      <w:r w:rsidR="005B41DE" w:rsidRPr="18246D7F">
        <w:rPr>
          <w:rFonts w:ascii="Arial" w:hAnsi="Arial" w:cs="Arial"/>
          <w:sz w:val="24"/>
          <w:szCs w:val="24"/>
        </w:rPr>
        <w:t>.</w:t>
      </w:r>
      <w:r w:rsidR="005F10E5" w:rsidRPr="18246D7F">
        <w:rPr>
          <w:rFonts w:ascii="Arial" w:hAnsi="Arial" w:cs="Arial"/>
          <w:sz w:val="24"/>
          <w:szCs w:val="24"/>
        </w:rPr>
        <w:t xml:space="preserve"> </w:t>
      </w:r>
      <w:r w:rsidR="00472DDB" w:rsidRPr="18246D7F">
        <w:rPr>
          <w:rFonts w:ascii="Arial" w:hAnsi="Arial" w:cs="Arial"/>
          <w:sz w:val="24"/>
          <w:szCs w:val="24"/>
        </w:rPr>
        <w:t>ONS supports</w:t>
      </w:r>
      <w:r w:rsidR="1DEE12B4" w:rsidRPr="18246D7F">
        <w:rPr>
          <w:rFonts w:ascii="Arial" w:hAnsi="Arial" w:cs="Arial"/>
          <w:sz w:val="24"/>
          <w:szCs w:val="24"/>
        </w:rPr>
        <w:t xml:space="preserve"> the</w:t>
      </w:r>
      <w:r w:rsidR="00472DDB" w:rsidRPr="18246D7F">
        <w:rPr>
          <w:rFonts w:ascii="Arial" w:hAnsi="Arial" w:cs="Arial"/>
          <w:sz w:val="24"/>
          <w:szCs w:val="24"/>
        </w:rPr>
        <w:t xml:space="preserve"> IDC by helping partner </w:t>
      </w:r>
      <w:r w:rsidR="3924C0C9" w:rsidRPr="18246D7F">
        <w:rPr>
          <w:rFonts w:ascii="Arial" w:hAnsi="Arial" w:cs="Arial"/>
          <w:sz w:val="24"/>
          <w:szCs w:val="24"/>
        </w:rPr>
        <w:t>NSOs</w:t>
      </w:r>
      <w:r w:rsidR="00472DDB" w:rsidRPr="18246D7F">
        <w:rPr>
          <w:rFonts w:ascii="Arial" w:hAnsi="Arial" w:cs="Arial"/>
          <w:sz w:val="24"/>
          <w:szCs w:val="24"/>
        </w:rPr>
        <w:t xml:space="preserve"> make inclusive and disaggregated data part of routine statistical practice, rather than a separate add-on. </w:t>
      </w:r>
      <w:r w:rsidRPr="18246D7F">
        <w:rPr>
          <w:rFonts w:ascii="Arial" w:hAnsi="Arial" w:cs="Arial"/>
          <w:sz w:val="24"/>
          <w:szCs w:val="24"/>
        </w:rPr>
        <w:t xml:space="preserve">In Kenya, disability </w:t>
      </w:r>
      <w:r w:rsidR="00091387" w:rsidRPr="18246D7F">
        <w:rPr>
          <w:rFonts w:ascii="Arial" w:hAnsi="Arial" w:cs="Arial"/>
          <w:sz w:val="24"/>
          <w:szCs w:val="24"/>
        </w:rPr>
        <w:t>indicators</w:t>
      </w:r>
      <w:r w:rsidRPr="18246D7F">
        <w:rPr>
          <w:rFonts w:ascii="Arial" w:hAnsi="Arial" w:cs="Arial"/>
          <w:sz w:val="24"/>
          <w:szCs w:val="24"/>
        </w:rPr>
        <w:t xml:space="preserve"> are now systematically included in surveys, including integrated household surveys. The interviewee noted that disability champions are brought into survey planning as standard, which suggests that inclusive data is no longer treated as a separate project but has become part of routine institutional workflow.</w:t>
      </w:r>
    </w:p>
    <w:p w14:paraId="6BAC348B" w14:textId="54D82D86" w:rsidR="0082428C" w:rsidRDefault="0082428C" w:rsidP="008E6FF8">
      <w:pPr>
        <w:spacing w:line="276" w:lineRule="auto"/>
        <w:contextualSpacing/>
        <w:rPr>
          <w:rFonts w:ascii="Arial" w:hAnsi="Arial" w:cs="Arial"/>
          <w:sz w:val="24"/>
          <w:szCs w:val="24"/>
        </w:rPr>
      </w:pPr>
      <w:r w:rsidRPr="5071E747">
        <w:rPr>
          <w:rFonts w:ascii="Arial" w:hAnsi="Arial" w:cs="Arial"/>
          <w:sz w:val="24"/>
          <w:szCs w:val="24"/>
        </w:rPr>
        <w:t>The Kenya</w:t>
      </w:r>
      <w:r w:rsidR="007A79F8" w:rsidRPr="5071E747">
        <w:rPr>
          <w:rFonts w:ascii="Arial" w:hAnsi="Arial" w:cs="Arial"/>
          <w:sz w:val="24"/>
          <w:szCs w:val="24"/>
        </w:rPr>
        <w:t>n</w:t>
      </w:r>
      <w:r w:rsidRPr="5071E747">
        <w:rPr>
          <w:rFonts w:ascii="Arial" w:hAnsi="Arial" w:cs="Arial"/>
          <w:sz w:val="24"/>
          <w:szCs w:val="24"/>
        </w:rPr>
        <w:t xml:space="preserve"> case is also important because institutionalisation is supported by governance structures, not just </w:t>
      </w:r>
      <w:r w:rsidR="00A1366F" w:rsidRPr="5071E747">
        <w:rPr>
          <w:rFonts w:ascii="Arial" w:hAnsi="Arial" w:cs="Arial"/>
          <w:sz w:val="24"/>
          <w:szCs w:val="24"/>
        </w:rPr>
        <w:t xml:space="preserve">by </w:t>
      </w:r>
      <w:r w:rsidRPr="5071E747">
        <w:rPr>
          <w:rFonts w:ascii="Arial" w:hAnsi="Arial" w:cs="Arial"/>
          <w:sz w:val="24"/>
          <w:szCs w:val="24"/>
        </w:rPr>
        <w:t>individual</w:t>
      </w:r>
      <w:r w:rsidR="00A1366F" w:rsidRPr="5071E747">
        <w:rPr>
          <w:rFonts w:ascii="Arial" w:hAnsi="Arial" w:cs="Arial"/>
          <w:sz w:val="24"/>
          <w:szCs w:val="24"/>
        </w:rPr>
        <w:t>s</w:t>
      </w:r>
      <w:r w:rsidRPr="5071E747">
        <w:rPr>
          <w:rFonts w:ascii="Arial" w:hAnsi="Arial" w:cs="Arial"/>
          <w:sz w:val="24"/>
          <w:szCs w:val="24"/>
        </w:rPr>
        <w:t xml:space="preserve">. </w:t>
      </w:r>
      <w:r w:rsidR="0066520C" w:rsidRPr="5071E747">
        <w:rPr>
          <w:rFonts w:ascii="Arial" w:hAnsi="Arial" w:cs="Arial"/>
          <w:sz w:val="24"/>
          <w:szCs w:val="24"/>
        </w:rPr>
        <w:t xml:space="preserve">Kenya National Bureau of Statistics’ (KNBS) </w:t>
      </w:r>
      <w:r w:rsidRPr="5071E747">
        <w:rPr>
          <w:rFonts w:ascii="Arial" w:hAnsi="Arial" w:cs="Arial"/>
          <w:sz w:val="24"/>
          <w:szCs w:val="24"/>
        </w:rPr>
        <w:t xml:space="preserve">IDC action plan ran from 2021 to 2025, and the organisation is already preparing a next iteration, including possible expansion into ageing statistics. This indicates long-term thinking and suggests that inclusive data commitments are being sustained beyond the initial support period. </w:t>
      </w:r>
      <w:r w:rsidRPr="0082428C">
        <w:rPr>
          <w:rFonts w:ascii="Arial" w:hAnsi="Arial" w:cs="Arial"/>
          <w:sz w:val="24"/>
          <w:szCs w:val="24"/>
        </w:rPr>
        <w:t xml:space="preserve">The IDC work also contributed to institutional stability by changing how KNBS engages with non-state actors and users. Workshops helped explain how disability statistics are produced and why different estimates may arise from methodology or analysis rather than poor data. This strengthened transparency, trust and constructive dialogue between producers and users of statistics. </w:t>
      </w:r>
    </w:p>
    <w:p w14:paraId="5EBD2A51" w14:textId="77777777" w:rsidR="008E6FF8" w:rsidRPr="0082428C" w:rsidRDefault="008E6FF8" w:rsidP="008E6FF8">
      <w:pPr>
        <w:spacing w:line="276" w:lineRule="auto"/>
        <w:contextualSpacing/>
        <w:rPr>
          <w:rFonts w:ascii="Arial" w:hAnsi="Arial" w:cs="Arial"/>
          <w:sz w:val="24"/>
          <w:szCs w:val="24"/>
        </w:rPr>
      </w:pPr>
    </w:p>
    <w:p w14:paraId="4868AB49" w14:textId="4804895E" w:rsidR="0082428C" w:rsidRPr="0082428C" w:rsidRDefault="0082428C" w:rsidP="18246D7F">
      <w:pPr>
        <w:spacing w:line="276" w:lineRule="auto"/>
        <w:contextualSpacing/>
        <w:rPr>
          <w:rFonts w:ascii="Arial" w:hAnsi="Arial" w:cs="Arial"/>
          <w:b/>
          <w:bCs/>
          <w:sz w:val="24"/>
          <w:szCs w:val="24"/>
        </w:rPr>
      </w:pPr>
      <w:r w:rsidRPr="18246D7F">
        <w:rPr>
          <w:rFonts w:ascii="Arial" w:hAnsi="Arial" w:cs="Arial"/>
          <w:b/>
          <w:bCs/>
          <w:sz w:val="24"/>
          <w:szCs w:val="24"/>
        </w:rPr>
        <w:t xml:space="preserve">Case study 4: SDG/Open SDG </w:t>
      </w:r>
    </w:p>
    <w:p w14:paraId="727FF3D9" w14:textId="620D7125" w:rsidR="0082428C" w:rsidRDefault="0082428C" w:rsidP="008E6FF8">
      <w:pPr>
        <w:spacing w:line="276" w:lineRule="auto"/>
        <w:contextualSpacing/>
        <w:rPr>
          <w:rFonts w:ascii="Arial" w:hAnsi="Arial" w:cs="Arial"/>
          <w:sz w:val="24"/>
          <w:szCs w:val="24"/>
        </w:rPr>
      </w:pPr>
      <w:r w:rsidRPr="0082428C">
        <w:rPr>
          <w:rFonts w:ascii="Arial" w:hAnsi="Arial" w:cs="Arial"/>
          <w:sz w:val="24"/>
          <w:szCs w:val="24"/>
        </w:rPr>
        <w:t xml:space="preserve">The SDG/Open SDG work provides a different model of institutionalisation. Rather than creating bespoke tools that countries must maintain alone, the programme promoted the use of Open SDG and </w:t>
      </w:r>
      <w:proofErr w:type="spellStart"/>
      <w:r w:rsidR="1AE4C0CD" w:rsidRPr="5F29AE17">
        <w:rPr>
          <w:rFonts w:ascii="Arial" w:hAnsi="Arial" w:cs="Arial"/>
          <w:sz w:val="24"/>
          <w:szCs w:val="24"/>
        </w:rPr>
        <w:t>SDM</w:t>
      </w:r>
      <w:r w:rsidR="5B494885" w:rsidRPr="5F29AE17">
        <w:rPr>
          <w:rFonts w:ascii="Arial" w:hAnsi="Arial" w:cs="Arial"/>
          <w:sz w:val="24"/>
          <w:szCs w:val="24"/>
        </w:rPr>
        <w:t>x</w:t>
      </w:r>
      <w:proofErr w:type="spellEnd"/>
      <w:r w:rsidRPr="0082428C">
        <w:rPr>
          <w:rFonts w:ascii="Arial" w:hAnsi="Arial" w:cs="Arial"/>
          <w:sz w:val="24"/>
          <w:szCs w:val="24"/>
        </w:rPr>
        <w:t xml:space="preserve">, which are maintained by wider international communities including Eurostat, OECD and the Open SDG community. This reduces the maintenance burden on NSOs and increases the likelihood that systems can continue after project support ends. </w:t>
      </w:r>
    </w:p>
    <w:p w14:paraId="21CC1B3C" w14:textId="77777777" w:rsidR="00CF0B3E" w:rsidRPr="0082428C" w:rsidRDefault="00CF0B3E" w:rsidP="008E6FF8">
      <w:pPr>
        <w:spacing w:line="276" w:lineRule="auto"/>
        <w:contextualSpacing/>
        <w:rPr>
          <w:rFonts w:ascii="Arial" w:hAnsi="Arial" w:cs="Arial"/>
          <w:sz w:val="24"/>
          <w:szCs w:val="24"/>
        </w:rPr>
      </w:pPr>
    </w:p>
    <w:p w14:paraId="61B19AF3" w14:textId="275558DC" w:rsidR="0082428C" w:rsidRDefault="0082428C" w:rsidP="008E6FF8">
      <w:pPr>
        <w:spacing w:line="276" w:lineRule="auto"/>
        <w:contextualSpacing/>
        <w:rPr>
          <w:rFonts w:ascii="Arial" w:hAnsi="Arial" w:cs="Arial"/>
          <w:sz w:val="24"/>
          <w:szCs w:val="24"/>
        </w:rPr>
      </w:pPr>
      <w:r w:rsidRPr="0082428C">
        <w:rPr>
          <w:rFonts w:ascii="Arial" w:hAnsi="Arial" w:cs="Arial"/>
          <w:sz w:val="24"/>
          <w:szCs w:val="24"/>
        </w:rPr>
        <w:t>The interviewee</w:t>
      </w:r>
      <w:r w:rsidR="00A51617">
        <w:rPr>
          <w:rFonts w:ascii="Arial" w:hAnsi="Arial" w:cs="Arial"/>
          <w:sz w:val="24"/>
          <w:szCs w:val="24"/>
        </w:rPr>
        <w:t>s</w:t>
      </w:r>
      <w:r w:rsidRPr="0082428C">
        <w:rPr>
          <w:rFonts w:ascii="Arial" w:hAnsi="Arial" w:cs="Arial"/>
          <w:sz w:val="24"/>
          <w:szCs w:val="24"/>
        </w:rPr>
        <w:t xml:space="preserve"> emphasised that previous SDG or M</w:t>
      </w:r>
      <w:r w:rsidR="00407C93">
        <w:rPr>
          <w:rFonts w:ascii="Arial" w:hAnsi="Arial" w:cs="Arial"/>
          <w:sz w:val="24"/>
          <w:szCs w:val="24"/>
        </w:rPr>
        <w:t xml:space="preserve">illenium </w:t>
      </w:r>
      <w:r w:rsidRPr="0082428C">
        <w:rPr>
          <w:rFonts w:ascii="Arial" w:hAnsi="Arial" w:cs="Arial"/>
          <w:sz w:val="24"/>
          <w:szCs w:val="24"/>
        </w:rPr>
        <w:t>D</w:t>
      </w:r>
      <w:r w:rsidR="00407C93">
        <w:rPr>
          <w:rFonts w:ascii="Arial" w:hAnsi="Arial" w:cs="Arial"/>
          <w:sz w:val="24"/>
          <w:szCs w:val="24"/>
        </w:rPr>
        <w:t xml:space="preserve">evelopment </w:t>
      </w:r>
      <w:r w:rsidRPr="0082428C">
        <w:rPr>
          <w:rFonts w:ascii="Arial" w:hAnsi="Arial" w:cs="Arial"/>
          <w:sz w:val="24"/>
          <w:szCs w:val="24"/>
        </w:rPr>
        <w:t>G</w:t>
      </w:r>
      <w:r w:rsidR="00407C93">
        <w:rPr>
          <w:rFonts w:ascii="Arial" w:hAnsi="Arial" w:cs="Arial"/>
          <w:sz w:val="24"/>
          <w:szCs w:val="24"/>
        </w:rPr>
        <w:t>oals</w:t>
      </w:r>
      <w:r w:rsidRPr="0082428C">
        <w:rPr>
          <w:rFonts w:ascii="Arial" w:hAnsi="Arial" w:cs="Arial"/>
          <w:sz w:val="24"/>
          <w:szCs w:val="24"/>
        </w:rPr>
        <w:t xml:space="preserve"> platform investments were sometimes expensive, difficult to maintain, or abandoned after project closure. By contrast, Open SDG is freely available, continuously </w:t>
      </w:r>
      <w:r w:rsidRPr="0082428C">
        <w:rPr>
          <w:rFonts w:ascii="Arial" w:hAnsi="Arial" w:cs="Arial"/>
          <w:sz w:val="24"/>
          <w:szCs w:val="24"/>
        </w:rPr>
        <w:lastRenderedPageBreak/>
        <w:t xml:space="preserve">updated, and supported by a global ecosystem. Countries still require technical capacity and ongoing support, but the architecture creates better conditions for sustainability. The evidence is not yet definitive for all countries, as some platforms had only recently been launched. However, continued country engagement and follow-up questions about data modelling and structuring suggest that some partner countries are continuing to use and maintain the systems. </w:t>
      </w:r>
    </w:p>
    <w:p w14:paraId="08D78183" w14:textId="77777777" w:rsidR="008E6FF8" w:rsidRPr="0082428C" w:rsidRDefault="008E6FF8" w:rsidP="008E6FF8">
      <w:pPr>
        <w:spacing w:line="276" w:lineRule="auto"/>
        <w:contextualSpacing/>
        <w:rPr>
          <w:rFonts w:ascii="Arial" w:hAnsi="Arial" w:cs="Arial"/>
          <w:sz w:val="24"/>
          <w:szCs w:val="24"/>
        </w:rPr>
      </w:pPr>
    </w:p>
    <w:p w14:paraId="75924686" w14:textId="392A3871" w:rsidR="0082428C" w:rsidRPr="0082428C" w:rsidRDefault="0082428C" w:rsidP="18246D7F">
      <w:pPr>
        <w:spacing w:line="276" w:lineRule="auto"/>
        <w:contextualSpacing/>
        <w:rPr>
          <w:rFonts w:ascii="Arial" w:hAnsi="Arial" w:cs="Arial"/>
          <w:b/>
          <w:bCs/>
          <w:sz w:val="24"/>
          <w:szCs w:val="24"/>
        </w:rPr>
      </w:pPr>
      <w:r w:rsidRPr="18246D7F">
        <w:rPr>
          <w:rFonts w:ascii="Arial" w:hAnsi="Arial" w:cs="Arial"/>
          <w:b/>
          <w:bCs/>
          <w:sz w:val="24"/>
          <w:szCs w:val="24"/>
        </w:rPr>
        <w:t>Case study 5: Namibia</w:t>
      </w:r>
      <w:r w:rsidR="000A6843" w:rsidRPr="18246D7F">
        <w:rPr>
          <w:rFonts w:ascii="Arial" w:hAnsi="Arial" w:cs="Arial"/>
          <w:b/>
          <w:bCs/>
          <w:sz w:val="24"/>
          <w:szCs w:val="24"/>
        </w:rPr>
        <w:t xml:space="preserve">, </w:t>
      </w:r>
      <w:r w:rsidRPr="18246D7F">
        <w:rPr>
          <w:rFonts w:ascii="Arial" w:hAnsi="Arial" w:cs="Arial"/>
          <w:b/>
          <w:bCs/>
          <w:sz w:val="24"/>
          <w:szCs w:val="24"/>
        </w:rPr>
        <w:t>ownership and expansion of a tool</w:t>
      </w:r>
    </w:p>
    <w:p w14:paraId="72A605C7" w14:textId="2479ADD9" w:rsidR="002374FA" w:rsidRPr="002374FA" w:rsidRDefault="002374FA" w:rsidP="002374FA">
      <w:pPr>
        <w:spacing w:line="276" w:lineRule="auto"/>
        <w:contextualSpacing/>
        <w:rPr>
          <w:rFonts w:ascii="Arial" w:hAnsi="Arial" w:cs="Arial"/>
          <w:sz w:val="24"/>
          <w:szCs w:val="24"/>
        </w:rPr>
      </w:pPr>
      <w:r w:rsidRPr="002374FA">
        <w:rPr>
          <w:rFonts w:ascii="Arial" w:hAnsi="Arial" w:cs="Arial"/>
          <w:sz w:val="24"/>
          <w:szCs w:val="24"/>
        </w:rPr>
        <w:t>As discussed under Outcome 1, the automated industry coding tool significantly improved the efficiency and quality of statistical production in Namibia. For Outcome 2, the key evidence is that the Namibia Statistics Agency has developed the capability and confidence to update and maintain the tool without relying on ONS and intends to apply it across additional surveys. This transition from externally supported implementation to internal ownership indicates that the approach is becoming embedded within the agency’s wider production model.</w:t>
      </w:r>
    </w:p>
    <w:p w14:paraId="5834601D" w14:textId="77777777" w:rsidR="002374FA" w:rsidRPr="002374FA" w:rsidRDefault="002374FA" w:rsidP="002374FA">
      <w:pPr>
        <w:spacing w:line="276" w:lineRule="auto"/>
        <w:contextualSpacing/>
        <w:rPr>
          <w:rFonts w:ascii="Arial" w:hAnsi="Arial" w:cs="Arial"/>
          <w:sz w:val="24"/>
          <w:szCs w:val="24"/>
        </w:rPr>
      </w:pPr>
      <w:r w:rsidRPr="002374FA">
        <w:rPr>
          <w:rFonts w:ascii="Arial" w:hAnsi="Arial" w:cs="Arial"/>
          <w:sz w:val="24"/>
          <w:szCs w:val="24"/>
        </w:rPr>
        <w:t>Institutionalisation was also supported by the collaborative scoping process. Joint priority-setting helped ensure that the tool addressed a genuine organisational need and was understood and owned by staff from the outset. The Namibia example therefore demonstrates how co-design, skills transfer and planned wider application can support the sustainability of technical improvements beyond the original intervention.</w:t>
      </w:r>
    </w:p>
    <w:p w14:paraId="43FB21FA" w14:textId="77777777" w:rsidR="008E6FF8" w:rsidRPr="0082428C" w:rsidRDefault="008E6FF8" w:rsidP="008E6FF8">
      <w:pPr>
        <w:spacing w:line="276" w:lineRule="auto"/>
        <w:contextualSpacing/>
        <w:rPr>
          <w:rFonts w:ascii="Arial" w:hAnsi="Arial" w:cs="Arial"/>
          <w:sz w:val="24"/>
          <w:szCs w:val="24"/>
        </w:rPr>
      </w:pPr>
    </w:p>
    <w:p w14:paraId="4427D747" w14:textId="77777777" w:rsidR="001F5CC2" w:rsidRPr="001F5CC2" w:rsidRDefault="00647896" w:rsidP="008E6FF8">
      <w:pPr>
        <w:spacing w:line="276" w:lineRule="auto"/>
        <w:contextualSpacing/>
        <w:rPr>
          <w:rFonts w:ascii="Arial" w:hAnsi="Arial" w:cs="Arial"/>
          <w:sz w:val="24"/>
          <w:szCs w:val="24"/>
        </w:rPr>
      </w:pPr>
      <w:r w:rsidRPr="00801E0C">
        <w:rPr>
          <w:rFonts w:ascii="Arial" w:hAnsi="Arial" w:cs="Arial"/>
          <w:b/>
          <w:sz w:val="24"/>
          <w:szCs w:val="24"/>
        </w:rPr>
        <w:t>Case study 6: South Africa, embedding secure data access practice</w:t>
      </w:r>
    </w:p>
    <w:p w14:paraId="7B3AADAF" w14:textId="6B8BCC23" w:rsidR="001F5CC2" w:rsidRDefault="00647896" w:rsidP="5071E747">
      <w:pPr>
        <w:spacing w:line="276" w:lineRule="auto"/>
        <w:contextualSpacing/>
        <w:rPr>
          <w:rFonts w:ascii="Arial" w:hAnsi="Arial" w:cs="Arial"/>
          <w:sz w:val="24"/>
          <w:szCs w:val="24"/>
        </w:rPr>
      </w:pPr>
      <w:r w:rsidRPr="5071E747">
        <w:rPr>
          <w:rFonts w:ascii="Arial" w:hAnsi="Arial" w:cs="Arial"/>
          <w:sz w:val="24"/>
          <w:szCs w:val="24"/>
        </w:rPr>
        <w:t>South Africa</w:t>
      </w:r>
      <w:r w:rsidR="009E3C40" w:rsidRPr="5071E747">
        <w:rPr>
          <w:rFonts w:ascii="Arial" w:hAnsi="Arial" w:cs="Arial"/>
          <w:sz w:val="24"/>
          <w:szCs w:val="24"/>
        </w:rPr>
        <w:t>’s work on data access</w:t>
      </w:r>
      <w:r w:rsidRPr="5071E747">
        <w:rPr>
          <w:rFonts w:ascii="Arial" w:hAnsi="Arial" w:cs="Arial"/>
          <w:sz w:val="24"/>
          <w:szCs w:val="24"/>
        </w:rPr>
        <w:t xml:space="preserve"> provides further evidence of Outcome 2 through the </w:t>
      </w:r>
      <w:r w:rsidR="004E27C2" w:rsidRPr="5071E747">
        <w:rPr>
          <w:rFonts w:ascii="Arial" w:hAnsi="Arial" w:cs="Arial"/>
          <w:sz w:val="24"/>
          <w:szCs w:val="24"/>
        </w:rPr>
        <w:t xml:space="preserve">country’s </w:t>
      </w:r>
      <w:r w:rsidRPr="5071E747">
        <w:rPr>
          <w:rFonts w:ascii="Arial" w:hAnsi="Arial" w:cs="Arial"/>
          <w:sz w:val="24"/>
          <w:szCs w:val="24"/>
        </w:rPr>
        <w:t xml:space="preserve">National Treasury’s implementation of the Five Safes Framework. Since 2023, ONS has supported </w:t>
      </w:r>
      <w:r w:rsidR="007940FD" w:rsidRPr="5071E747">
        <w:rPr>
          <w:rFonts w:ascii="Arial" w:hAnsi="Arial" w:cs="Arial"/>
          <w:sz w:val="24"/>
          <w:szCs w:val="24"/>
        </w:rPr>
        <w:t>this work</w:t>
      </w:r>
      <w:r w:rsidRPr="5071E747">
        <w:rPr>
          <w:rFonts w:ascii="Arial" w:hAnsi="Arial" w:cs="Arial"/>
          <w:sz w:val="24"/>
          <w:szCs w:val="24"/>
        </w:rPr>
        <w:t xml:space="preserve"> through documentation, international good practice, remote mentoring and a UK study visit. </w:t>
      </w:r>
      <w:r w:rsidR="394D5E52" w:rsidRPr="5071E747">
        <w:rPr>
          <w:rFonts w:ascii="Arial" w:hAnsi="Arial" w:cs="Arial"/>
          <w:sz w:val="24"/>
          <w:szCs w:val="24"/>
        </w:rPr>
        <w:t>South</w:t>
      </w:r>
      <w:r w:rsidR="00697AF0" w:rsidRPr="5071E747">
        <w:rPr>
          <w:rFonts w:ascii="Arial" w:hAnsi="Arial" w:cs="Arial"/>
          <w:sz w:val="24"/>
          <w:szCs w:val="24"/>
        </w:rPr>
        <w:t xml:space="preserve"> Africa’s</w:t>
      </w:r>
      <w:r w:rsidR="007940FD" w:rsidRPr="5071E747">
        <w:rPr>
          <w:rFonts w:ascii="Arial" w:hAnsi="Arial" w:cs="Arial"/>
          <w:sz w:val="24"/>
          <w:szCs w:val="24"/>
        </w:rPr>
        <w:t xml:space="preserve"> National</w:t>
      </w:r>
      <w:r w:rsidRPr="5071E747">
        <w:rPr>
          <w:rFonts w:ascii="Arial" w:hAnsi="Arial" w:cs="Arial"/>
          <w:sz w:val="24"/>
          <w:szCs w:val="24"/>
        </w:rPr>
        <w:t xml:space="preserve"> Treasury has now drafted and implemented most of the framework, including data access policies, breach procedures, output checking processes and lab protocols. This </w:t>
      </w:r>
      <w:r w:rsidR="007940FD" w:rsidRPr="5071E747">
        <w:rPr>
          <w:rFonts w:ascii="Arial" w:hAnsi="Arial" w:cs="Arial"/>
          <w:sz w:val="24"/>
          <w:szCs w:val="24"/>
        </w:rPr>
        <w:t xml:space="preserve">is significant because the </w:t>
      </w:r>
      <w:r w:rsidRPr="5071E747">
        <w:rPr>
          <w:rFonts w:ascii="Arial" w:hAnsi="Arial" w:cs="Arial"/>
          <w:sz w:val="24"/>
          <w:szCs w:val="24"/>
        </w:rPr>
        <w:t xml:space="preserve">support </w:t>
      </w:r>
      <w:r w:rsidR="007940FD" w:rsidRPr="5071E747">
        <w:rPr>
          <w:rFonts w:ascii="Arial" w:hAnsi="Arial" w:cs="Arial"/>
          <w:sz w:val="24"/>
          <w:szCs w:val="24"/>
        </w:rPr>
        <w:t>has moved beyond advice into institutional practice</w:t>
      </w:r>
      <w:r w:rsidR="002F6C46" w:rsidRPr="5071E747">
        <w:rPr>
          <w:rFonts w:ascii="Arial" w:hAnsi="Arial" w:cs="Arial"/>
          <w:sz w:val="24"/>
          <w:szCs w:val="24"/>
        </w:rPr>
        <w:t xml:space="preserve"> and the work has strengthened secure data access arrangements. It has improved the Treasury’s ability to </w:t>
      </w:r>
      <w:r w:rsidR="004A0062" w:rsidRPr="5071E747">
        <w:rPr>
          <w:rFonts w:ascii="Arial" w:hAnsi="Arial" w:cs="Arial"/>
          <w:sz w:val="24"/>
          <w:szCs w:val="24"/>
        </w:rPr>
        <w:t>manage disclosure risks and helped position it as a regional leader in safe data access practice.</w:t>
      </w:r>
      <w:r w:rsidR="007940FD" w:rsidRPr="5071E747">
        <w:rPr>
          <w:rFonts w:ascii="Arial" w:hAnsi="Arial" w:cs="Arial"/>
          <w:sz w:val="24"/>
          <w:szCs w:val="24"/>
        </w:rPr>
        <w:t xml:space="preserve"> </w:t>
      </w:r>
    </w:p>
    <w:p w14:paraId="0CEF9AAA" w14:textId="77777777" w:rsidR="008E6FF8" w:rsidRPr="001F5CC2" w:rsidRDefault="008E6FF8" w:rsidP="008E6FF8">
      <w:pPr>
        <w:spacing w:line="276" w:lineRule="auto"/>
        <w:contextualSpacing/>
        <w:rPr>
          <w:rFonts w:ascii="Arial" w:hAnsi="Arial" w:cs="Arial"/>
          <w:sz w:val="24"/>
          <w:szCs w:val="24"/>
        </w:rPr>
      </w:pPr>
    </w:p>
    <w:p w14:paraId="31553677" w14:textId="77777777" w:rsidR="0082428C" w:rsidRPr="0082428C" w:rsidRDefault="0082428C" w:rsidP="008E6FF8">
      <w:pPr>
        <w:spacing w:line="276" w:lineRule="auto"/>
        <w:contextualSpacing/>
        <w:rPr>
          <w:rFonts w:ascii="Arial" w:hAnsi="Arial" w:cs="Arial"/>
          <w:b/>
          <w:bCs/>
          <w:sz w:val="24"/>
          <w:szCs w:val="24"/>
        </w:rPr>
      </w:pPr>
      <w:r w:rsidRPr="0082428C">
        <w:rPr>
          <w:rFonts w:ascii="Arial" w:hAnsi="Arial" w:cs="Arial"/>
          <w:b/>
          <w:bCs/>
          <w:sz w:val="24"/>
          <w:szCs w:val="24"/>
        </w:rPr>
        <w:t>Areas where Outcome 2 was not achieved or remains weak</w:t>
      </w:r>
    </w:p>
    <w:p w14:paraId="2D1736E4" w14:textId="0C1A446F" w:rsidR="0082428C" w:rsidRDefault="0082428C" w:rsidP="008E6FF8">
      <w:pPr>
        <w:spacing w:line="276" w:lineRule="auto"/>
        <w:contextualSpacing/>
        <w:rPr>
          <w:rFonts w:ascii="Arial" w:hAnsi="Arial" w:cs="Arial"/>
          <w:sz w:val="24"/>
          <w:szCs w:val="24"/>
        </w:rPr>
      </w:pPr>
      <w:r w:rsidRPr="0082428C">
        <w:rPr>
          <w:rFonts w:ascii="Arial" w:hAnsi="Arial" w:cs="Arial"/>
          <w:sz w:val="24"/>
          <w:szCs w:val="24"/>
        </w:rPr>
        <w:t xml:space="preserve">The weakest evidence for Outcome 2 comes from contexts where support did not move beyond advice or where follow-up was insufficient. In Tanzania, security work included policy reviews and guidance on access management, incident handling and security culture, but there was limited follow-through from counterparts. The interviewee noted that three major issues were raised but not actioned, meaning the work did not become embedded practice. Outcome 2 was therefore assessed as not met in Tanzania. </w:t>
      </w:r>
    </w:p>
    <w:p w14:paraId="0496E351" w14:textId="77777777" w:rsidR="00CF0B3E" w:rsidRPr="0082428C" w:rsidRDefault="00CF0B3E" w:rsidP="008E6FF8">
      <w:pPr>
        <w:spacing w:line="276" w:lineRule="auto"/>
        <w:contextualSpacing/>
        <w:rPr>
          <w:rFonts w:ascii="Arial" w:hAnsi="Arial" w:cs="Arial"/>
          <w:sz w:val="24"/>
          <w:szCs w:val="24"/>
        </w:rPr>
      </w:pPr>
    </w:p>
    <w:p w14:paraId="6EA1A37D" w14:textId="57E575B1" w:rsidR="0082428C" w:rsidRDefault="0082428C" w:rsidP="008E6FF8">
      <w:pPr>
        <w:spacing w:line="276" w:lineRule="auto"/>
        <w:contextualSpacing/>
        <w:rPr>
          <w:rFonts w:ascii="Arial" w:hAnsi="Arial" w:cs="Arial"/>
          <w:sz w:val="24"/>
          <w:szCs w:val="24"/>
        </w:rPr>
      </w:pPr>
      <w:r w:rsidRPr="0082428C">
        <w:rPr>
          <w:rFonts w:ascii="Arial" w:hAnsi="Arial" w:cs="Arial"/>
          <w:sz w:val="24"/>
          <w:szCs w:val="24"/>
        </w:rPr>
        <w:lastRenderedPageBreak/>
        <w:t xml:space="preserve">In Palestine, ONS supported thinking on data stewardship, including legislation, confidentiality standards and code of practice. A chief data steward was reportedly appointed and an ongoing checking process introduced. However, the interviewee noted that there was no evidence that these practices continued, likely due to shifting priorities and resourcing constraints. This illustrates how institutionalisation requires not just good design, but sustained resources and organisational commitment. </w:t>
      </w:r>
    </w:p>
    <w:p w14:paraId="7D7BE5F1" w14:textId="77777777" w:rsidR="00CF0B3E" w:rsidRPr="0082428C" w:rsidRDefault="00CF0B3E" w:rsidP="008E6FF8">
      <w:pPr>
        <w:spacing w:line="276" w:lineRule="auto"/>
        <w:contextualSpacing/>
        <w:rPr>
          <w:rFonts w:ascii="Arial" w:hAnsi="Arial" w:cs="Arial"/>
          <w:sz w:val="24"/>
          <w:szCs w:val="24"/>
        </w:rPr>
      </w:pPr>
    </w:p>
    <w:p w14:paraId="4A09EA5F" w14:textId="1EA90BEE" w:rsidR="0082428C" w:rsidRDefault="0082428C" w:rsidP="18246D7F">
      <w:pPr>
        <w:spacing w:line="276" w:lineRule="auto"/>
        <w:contextualSpacing/>
        <w:rPr>
          <w:rFonts w:ascii="Arial" w:hAnsi="Arial" w:cs="Arial"/>
          <w:sz w:val="24"/>
          <w:szCs w:val="24"/>
        </w:rPr>
      </w:pPr>
      <w:r w:rsidRPr="18246D7F">
        <w:rPr>
          <w:rFonts w:ascii="Arial" w:hAnsi="Arial" w:cs="Arial"/>
          <w:sz w:val="24"/>
          <w:szCs w:val="24"/>
        </w:rPr>
        <w:t>In</w:t>
      </w:r>
      <w:r w:rsidR="008F7124" w:rsidRPr="18246D7F">
        <w:rPr>
          <w:rFonts w:ascii="Arial" w:hAnsi="Arial" w:cs="Arial"/>
          <w:sz w:val="24"/>
          <w:szCs w:val="24"/>
        </w:rPr>
        <w:t xml:space="preserve"> regional</w:t>
      </w:r>
      <w:r w:rsidRPr="18246D7F">
        <w:rPr>
          <w:rFonts w:ascii="Arial" w:hAnsi="Arial" w:cs="Arial"/>
          <w:sz w:val="24"/>
          <w:szCs w:val="24"/>
        </w:rPr>
        <w:t xml:space="preserve"> UNECA work, there was strong evidence of capacity building through webinars and workshops, but interviewees cautioned that attendance alone does not prove institutional change. They stressed the need for follow-up mechanisms to assess how training is applied in countries. </w:t>
      </w:r>
      <w:r w:rsidR="00D931F9" w:rsidRPr="18246D7F">
        <w:rPr>
          <w:rFonts w:ascii="Arial" w:hAnsi="Arial" w:cs="Arial"/>
          <w:sz w:val="24"/>
          <w:szCs w:val="24"/>
        </w:rPr>
        <w:t xml:space="preserve">They stressed how </w:t>
      </w:r>
      <w:r w:rsidRPr="18246D7F">
        <w:rPr>
          <w:rFonts w:ascii="Arial" w:hAnsi="Arial" w:cs="Arial"/>
          <w:sz w:val="24"/>
          <w:szCs w:val="24"/>
        </w:rPr>
        <w:t xml:space="preserve">regional reach is valuable, but it must be connected to country-level application and evidence of use. </w:t>
      </w:r>
    </w:p>
    <w:p w14:paraId="77F2F3D2" w14:textId="77777777" w:rsidR="008E6FF8" w:rsidRPr="0082428C" w:rsidRDefault="008E6FF8" w:rsidP="008E6FF8">
      <w:pPr>
        <w:spacing w:line="276" w:lineRule="auto"/>
        <w:contextualSpacing/>
        <w:rPr>
          <w:rFonts w:ascii="Arial" w:hAnsi="Arial" w:cs="Arial"/>
          <w:sz w:val="24"/>
          <w:szCs w:val="24"/>
        </w:rPr>
      </w:pPr>
    </w:p>
    <w:p w14:paraId="01A6530C" w14:textId="5D9DF376" w:rsidR="0082428C" w:rsidRPr="00082B2B" w:rsidRDefault="0082428C" w:rsidP="009F114A">
      <w:pPr>
        <w:pStyle w:val="Heading2"/>
      </w:pPr>
      <w:bookmarkStart w:id="11" w:name="_Toc241654462"/>
      <w:r w:rsidRPr="0082428C">
        <w:t>Outcome 3: Raised profile and legitimacy of NSOs nationally and internationally</w:t>
      </w:r>
      <w:bookmarkEnd w:id="11"/>
    </w:p>
    <w:p w14:paraId="6522FF7A" w14:textId="0A39C4FC" w:rsidR="0082428C" w:rsidRPr="0082428C" w:rsidRDefault="0082428C" w:rsidP="008E6FF8">
      <w:pPr>
        <w:spacing w:line="276" w:lineRule="auto"/>
        <w:contextualSpacing/>
        <w:rPr>
          <w:rFonts w:ascii="Arial" w:hAnsi="Arial" w:cs="Arial"/>
          <w:sz w:val="24"/>
          <w:szCs w:val="24"/>
        </w:rPr>
      </w:pPr>
      <w:r w:rsidRPr="0082428C">
        <w:rPr>
          <w:rFonts w:ascii="Arial" w:hAnsi="Arial" w:cs="Arial"/>
          <w:sz w:val="24"/>
          <w:szCs w:val="24"/>
        </w:rPr>
        <w:t xml:space="preserve">Outcome 3 was </w:t>
      </w:r>
      <w:r w:rsidRPr="003E0F05">
        <w:rPr>
          <w:rFonts w:ascii="Arial" w:hAnsi="Arial" w:cs="Arial"/>
          <w:sz w:val="24"/>
          <w:szCs w:val="24"/>
        </w:rPr>
        <w:t>strongly achieved in several parts of the pro</w:t>
      </w:r>
      <w:r w:rsidR="00F9371D">
        <w:rPr>
          <w:rFonts w:ascii="Arial" w:hAnsi="Arial" w:cs="Arial"/>
          <w:sz w:val="24"/>
          <w:szCs w:val="24"/>
        </w:rPr>
        <w:t>ject</w:t>
      </w:r>
      <w:r w:rsidRPr="0082428C">
        <w:rPr>
          <w:rFonts w:ascii="Arial" w:hAnsi="Arial" w:cs="Arial"/>
          <w:sz w:val="24"/>
          <w:szCs w:val="24"/>
        </w:rPr>
        <w:t>, particularly where ONS helped partners showcase innovation, improve user engagement, connect with regional or international platforms, or strengthen trust in official statistics. Strong evidence comes from Rwanda, Kenya/IDC, SDG/Open SDG work, Ghana, and UNECA regional engagement.</w:t>
      </w:r>
      <w:r w:rsidR="00606801">
        <w:rPr>
          <w:rFonts w:ascii="Arial" w:hAnsi="Arial" w:cs="Arial"/>
          <w:sz w:val="24"/>
          <w:szCs w:val="24"/>
        </w:rPr>
        <w:t xml:space="preserve"> </w:t>
      </w:r>
      <w:r w:rsidRPr="0082428C">
        <w:rPr>
          <w:rFonts w:ascii="Arial" w:hAnsi="Arial" w:cs="Arial"/>
          <w:sz w:val="24"/>
          <w:szCs w:val="24"/>
        </w:rPr>
        <w:t>The evidence shows that ONS contributed to profile and legitimacy in three main ways:</w:t>
      </w:r>
    </w:p>
    <w:p w14:paraId="0AAFC7B6" w14:textId="0975A7A8" w:rsidR="0082428C" w:rsidRPr="003E0F05" w:rsidRDefault="0082428C" w:rsidP="008E6FF8">
      <w:pPr>
        <w:numPr>
          <w:ilvl w:val="0"/>
          <w:numId w:val="21"/>
        </w:numPr>
        <w:spacing w:line="276" w:lineRule="auto"/>
        <w:contextualSpacing/>
        <w:rPr>
          <w:rFonts w:ascii="Arial" w:hAnsi="Arial" w:cs="Arial"/>
          <w:sz w:val="24"/>
          <w:szCs w:val="24"/>
        </w:rPr>
      </w:pPr>
      <w:r w:rsidRPr="003E0F05">
        <w:rPr>
          <w:rFonts w:ascii="Arial" w:hAnsi="Arial" w:cs="Arial"/>
          <w:sz w:val="24"/>
          <w:szCs w:val="24"/>
        </w:rPr>
        <w:t xml:space="preserve">Technical credibility: ONS association </w:t>
      </w:r>
      <w:r w:rsidR="00820C45">
        <w:rPr>
          <w:rFonts w:ascii="Arial" w:hAnsi="Arial" w:cs="Arial"/>
          <w:sz w:val="24"/>
          <w:szCs w:val="24"/>
        </w:rPr>
        <w:t>increased</w:t>
      </w:r>
      <w:r w:rsidR="00820C45" w:rsidRPr="003E0F05">
        <w:rPr>
          <w:rFonts w:ascii="Arial" w:hAnsi="Arial" w:cs="Arial"/>
          <w:sz w:val="24"/>
          <w:szCs w:val="24"/>
        </w:rPr>
        <w:t xml:space="preserve"> </w:t>
      </w:r>
      <w:r w:rsidRPr="003E0F05">
        <w:rPr>
          <w:rFonts w:ascii="Arial" w:hAnsi="Arial" w:cs="Arial"/>
          <w:sz w:val="24"/>
          <w:szCs w:val="24"/>
        </w:rPr>
        <w:t xml:space="preserve">confidence </w:t>
      </w:r>
      <w:r w:rsidR="3A608F4A" w:rsidRPr="7204A3D3">
        <w:rPr>
          <w:rFonts w:ascii="Arial" w:hAnsi="Arial" w:cs="Arial"/>
          <w:sz w:val="24"/>
          <w:szCs w:val="24"/>
        </w:rPr>
        <w:t>in</w:t>
      </w:r>
      <w:r w:rsidRPr="003E0F05">
        <w:rPr>
          <w:rFonts w:ascii="Arial" w:hAnsi="Arial" w:cs="Arial"/>
          <w:sz w:val="24"/>
          <w:szCs w:val="24"/>
        </w:rPr>
        <w:t xml:space="preserve"> outputs, methods and reforms.</w:t>
      </w:r>
    </w:p>
    <w:p w14:paraId="148D432C" w14:textId="77777777" w:rsidR="0082428C" w:rsidRPr="003E0F05" w:rsidRDefault="0082428C" w:rsidP="008E6FF8">
      <w:pPr>
        <w:numPr>
          <w:ilvl w:val="0"/>
          <w:numId w:val="21"/>
        </w:numPr>
        <w:spacing w:line="276" w:lineRule="auto"/>
        <w:contextualSpacing/>
        <w:rPr>
          <w:rFonts w:ascii="Arial" w:hAnsi="Arial" w:cs="Arial"/>
          <w:sz w:val="24"/>
          <w:szCs w:val="24"/>
        </w:rPr>
      </w:pPr>
      <w:r w:rsidRPr="003E0F05">
        <w:rPr>
          <w:rFonts w:ascii="Arial" w:hAnsi="Arial" w:cs="Arial"/>
          <w:sz w:val="24"/>
          <w:szCs w:val="24"/>
        </w:rPr>
        <w:t>Visibility and convening: ONS helped NSOs access conferences, global networks and regional platforms.</w:t>
      </w:r>
    </w:p>
    <w:p w14:paraId="74F41BE7" w14:textId="716F4EFB" w:rsidR="000466B7" w:rsidRPr="009F114A" w:rsidRDefault="0082428C" w:rsidP="008E6FF8">
      <w:pPr>
        <w:numPr>
          <w:ilvl w:val="0"/>
          <w:numId w:val="21"/>
        </w:numPr>
        <w:spacing w:line="276" w:lineRule="auto"/>
        <w:contextualSpacing/>
        <w:rPr>
          <w:rFonts w:ascii="Arial" w:hAnsi="Arial" w:cs="Arial"/>
          <w:sz w:val="24"/>
          <w:szCs w:val="24"/>
        </w:rPr>
      </w:pPr>
      <w:r w:rsidRPr="003E0F05">
        <w:rPr>
          <w:rFonts w:ascii="Arial" w:hAnsi="Arial" w:cs="Arial"/>
          <w:sz w:val="24"/>
          <w:szCs w:val="24"/>
        </w:rPr>
        <w:t>Trust and user engagement: ONS</w:t>
      </w:r>
      <w:r w:rsidRPr="0082428C">
        <w:rPr>
          <w:rFonts w:ascii="Arial" w:hAnsi="Arial" w:cs="Arial"/>
          <w:sz w:val="24"/>
          <w:szCs w:val="24"/>
        </w:rPr>
        <w:t xml:space="preserve"> support helped NSOs engage ministries, development partners, civil society and users more openly.</w:t>
      </w:r>
    </w:p>
    <w:p w14:paraId="3A91C44C" w14:textId="0C849D34" w:rsidR="0082428C" w:rsidRDefault="0082428C" w:rsidP="5071E747">
      <w:pPr>
        <w:spacing w:line="276" w:lineRule="auto"/>
        <w:contextualSpacing/>
        <w:rPr>
          <w:rFonts w:ascii="Arial" w:hAnsi="Arial" w:cs="Arial"/>
          <w:sz w:val="24"/>
          <w:szCs w:val="24"/>
        </w:rPr>
      </w:pPr>
      <w:r w:rsidRPr="5071E747">
        <w:rPr>
          <w:rFonts w:ascii="Arial" w:hAnsi="Arial" w:cs="Arial"/>
          <w:sz w:val="24"/>
          <w:szCs w:val="24"/>
        </w:rPr>
        <w:t>However, attribution is often complex. NSO visibility is shaped by national leadership, government priorities, other development partners and wider geopolitical context</w:t>
      </w:r>
      <w:r w:rsidR="00B43CA2" w:rsidRPr="5071E747">
        <w:rPr>
          <w:rFonts w:ascii="Arial" w:hAnsi="Arial" w:cs="Arial"/>
          <w:sz w:val="24"/>
          <w:szCs w:val="24"/>
        </w:rPr>
        <w:t>s</w:t>
      </w:r>
      <w:r w:rsidRPr="5071E747">
        <w:rPr>
          <w:rFonts w:ascii="Arial" w:hAnsi="Arial" w:cs="Arial"/>
          <w:sz w:val="24"/>
          <w:szCs w:val="24"/>
        </w:rPr>
        <w:t>. The evidence therefore supports a contribution claim rather than sole attribution.</w:t>
      </w:r>
    </w:p>
    <w:p w14:paraId="38189B82" w14:textId="77777777" w:rsidR="008E6FF8" w:rsidRPr="0082428C" w:rsidRDefault="008E6FF8" w:rsidP="008E6FF8">
      <w:pPr>
        <w:spacing w:line="276" w:lineRule="auto"/>
        <w:contextualSpacing/>
        <w:rPr>
          <w:rFonts w:ascii="Arial" w:hAnsi="Arial" w:cs="Arial"/>
          <w:sz w:val="24"/>
          <w:szCs w:val="24"/>
        </w:rPr>
      </w:pPr>
    </w:p>
    <w:p w14:paraId="05245EB8" w14:textId="04FAD8DE" w:rsidR="0082428C" w:rsidRPr="0082428C" w:rsidRDefault="0082428C" w:rsidP="18246D7F">
      <w:pPr>
        <w:spacing w:line="276" w:lineRule="auto"/>
        <w:contextualSpacing/>
        <w:rPr>
          <w:rFonts w:ascii="Arial" w:hAnsi="Arial" w:cs="Arial"/>
          <w:b/>
          <w:bCs/>
          <w:sz w:val="24"/>
          <w:szCs w:val="24"/>
        </w:rPr>
      </w:pPr>
      <w:r w:rsidRPr="18246D7F">
        <w:rPr>
          <w:rFonts w:ascii="Arial" w:hAnsi="Arial" w:cs="Arial"/>
          <w:b/>
          <w:bCs/>
          <w:sz w:val="24"/>
          <w:szCs w:val="24"/>
        </w:rPr>
        <w:t>Case study 1: Rwanda</w:t>
      </w:r>
      <w:r w:rsidR="00FC1504" w:rsidRPr="18246D7F">
        <w:rPr>
          <w:rFonts w:ascii="Arial" w:hAnsi="Arial" w:cs="Arial"/>
          <w:b/>
          <w:bCs/>
          <w:sz w:val="24"/>
          <w:szCs w:val="24"/>
        </w:rPr>
        <w:t xml:space="preserve">, </w:t>
      </w:r>
      <w:r w:rsidRPr="18246D7F">
        <w:rPr>
          <w:rFonts w:ascii="Arial" w:hAnsi="Arial" w:cs="Arial"/>
          <w:b/>
          <w:bCs/>
          <w:sz w:val="24"/>
          <w:szCs w:val="24"/>
        </w:rPr>
        <w:t>rebuilding trust and becoming a regional leader</w:t>
      </w:r>
    </w:p>
    <w:p w14:paraId="61E28B3D" w14:textId="09C860BA" w:rsidR="00AF0182" w:rsidRPr="0082428C" w:rsidRDefault="00E17E46" w:rsidP="008E6FF8">
      <w:pPr>
        <w:spacing w:line="276" w:lineRule="auto"/>
        <w:contextualSpacing/>
        <w:rPr>
          <w:rFonts w:ascii="Arial" w:hAnsi="Arial" w:cs="Arial"/>
          <w:sz w:val="24"/>
          <w:szCs w:val="24"/>
        </w:rPr>
      </w:pPr>
      <w:r>
        <w:rPr>
          <w:rFonts w:ascii="Arial" w:hAnsi="Arial" w:cs="Arial"/>
          <w:sz w:val="24"/>
          <w:szCs w:val="24"/>
        </w:rPr>
        <w:t xml:space="preserve">In </w:t>
      </w:r>
      <w:r w:rsidR="0082428C" w:rsidRPr="0082428C">
        <w:rPr>
          <w:rFonts w:ascii="Arial" w:hAnsi="Arial" w:cs="Arial"/>
          <w:sz w:val="24"/>
          <w:szCs w:val="24"/>
        </w:rPr>
        <w:t>Rwanda</w:t>
      </w:r>
      <w:r w:rsidR="00061A82">
        <w:rPr>
          <w:rFonts w:ascii="Arial" w:hAnsi="Arial" w:cs="Arial"/>
          <w:sz w:val="24"/>
          <w:szCs w:val="24"/>
        </w:rPr>
        <w:t>,</w:t>
      </w:r>
      <w:r w:rsidR="0082428C" w:rsidRPr="0082428C">
        <w:rPr>
          <w:rFonts w:ascii="Arial" w:hAnsi="Arial" w:cs="Arial"/>
          <w:sz w:val="24"/>
          <w:szCs w:val="24"/>
        </w:rPr>
        <w:t xml:space="preserve"> </w:t>
      </w:r>
      <w:r>
        <w:rPr>
          <w:rFonts w:ascii="Arial" w:hAnsi="Arial" w:cs="Arial"/>
          <w:sz w:val="24"/>
          <w:szCs w:val="24"/>
        </w:rPr>
        <w:t xml:space="preserve">an </w:t>
      </w:r>
      <w:r w:rsidR="0082428C" w:rsidRPr="0082428C">
        <w:rPr>
          <w:rFonts w:ascii="Arial" w:hAnsi="Arial" w:cs="Arial"/>
          <w:sz w:val="24"/>
          <w:szCs w:val="24"/>
        </w:rPr>
        <w:t xml:space="preserve">interviewee described how NISR had faced </w:t>
      </w:r>
      <w:r w:rsidR="008B3316">
        <w:rPr>
          <w:rFonts w:ascii="Arial" w:hAnsi="Arial" w:cs="Arial"/>
          <w:sz w:val="24"/>
          <w:szCs w:val="24"/>
        </w:rPr>
        <w:t xml:space="preserve">trust </w:t>
      </w:r>
      <w:r w:rsidR="0082428C" w:rsidRPr="0082428C">
        <w:rPr>
          <w:rFonts w:ascii="Arial" w:hAnsi="Arial" w:cs="Arial"/>
          <w:sz w:val="24"/>
          <w:szCs w:val="24"/>
        </w:rPr>
        <w:t>challenges</w:t>
      </w:r>
      <w:r w:rsidR="0082428C" w:rsidRPr="0082428C" w:rsidDel="008B3316">
        <w:rPr>
          <w:rFonts w:ascii="Arial" w:hAnsi="Arial" w:cs="Arial"/>
          <w:sz w:val="24"/>
          <w:szCs w:val="24"/>
        </w:rPr>
        <w:t xml:space="preserve"> </w:t>
      </w:r>
      <w:r w:rsidR="0082428C" w:rsidRPr="0082428C">
        <w:rPr>
          <w:rFonts w:ascii="Arial" w:hAnsi="Arial" w:cs="Arial"/>
          <w:sz w:val="24"/>
          <w:szCs w:val="24"/>
        </w:rPr>
        <w:t>during the COVID-19 period, including speculation around poverty survey data and international media attention. ONS experts reviewed the data and confirmed its quality, helping rebuild confidence among development partners and international stakeholders. The interviewee felt that ONS’s close relationship with NISR was a significant factor in restoring trust.</w:t>
      </w:r>
      <w:r w:rsidR="00CE474A">
        <w:rPr>
          <w:rFonts w:ascii="Arial" w:hAnsi="Arial" w:cs="Arial"/>
          <w:sz w:val="24"/>
          <w:szCs w:val="24"/>
        </w:rPr>
        <w:t xml:space="preserve"> </w:t>
      </w:r>
      <w:r w:rsidR="0082428C" w:rsidRPr="0082428C">
        <w:rPr>
          <w:rFonts w:ascii="Arial" w:hAnsi="Arial" w:cs="Arial"/>
          <w:sz w:val="24"/>
          <w:szCs w:val="24"/>
        </w:rPr>
        <w:t xml:space="preserve">Rwanda’s profile was also raised by the establishment of the first Data Science Campus outside ONS. This generated strong international interest, with NISR increasingly approached by other countries seeking to learn from its model. Training materials were translated and shared regionally, </w:t>
      </w:r>
      <w:r w:rsidR="0082428C" w:rsidRPr="0082428C">
        <w:rPr>
          <w:rFonts w:ascii="Arial" w:hAnsi="Arial" w:cs="Arial"/>
          <w:sz w:val="24"/>
          <w:szCs w:val="24"/>
        </w:rPr>
        <w:lastRenderedPageBreak/>
        <w:t>positioning Rwanda as a leader in data science for official statistics</w:t>
      </w:r>
      <w:r w:rsidR="00C30385">
        <w:rPr>
          <w:rFonts w:ascii="Arial" w:hAnsi="Arial" w:cs="Arial"/>
          <w:sz w:val="24"/>
          <w:szCs w:val="24"/>
        </w:rPr>
        <w:t xml:space="preserve">. </w:t>
      </w:r>
      <w:r w:rsidR="0082428C" w:rsidRPr="0082428C">
        <w:rPr>
          <w:rFonts w:ascii="Arial" w:hAnsi="Arial" w:cs="Arial"/>
          <w:sz w:val="24"/>
          <w:szCs w:val="24"/>
        </w:rPr>
        <w:t xml:space="preserve">Rwanda’s PES and census work were also repeatedly used as examples of good practice. The UNECA interview highlighted Rwanda’s PES work as an exemplar that has been used internationally, including in a </w:t>
      </w:r>
      <w:hyperlink r:id="rId15">
        <w:r w:rsidR="0082428C" w:rsidRPr="1B3FA55F">
          <w:rPr>
            <w:rStyle w:val="Hyperlink"/>
            <w:rFonts w:ascii="Arial" w:eastAsia="Arial" w:hAnsi="Arial" w:cs="Arial"/>
            <w:color w:val="auto"/>
            <w:sz w:val="24"/>
            <w:szCs w:val="24"/>
            <w:u w:val="none"/>
          </w:rPr>
          <w:t>UN Women data linkage toolkit.</w:t>
        </w:r>
      </w:hyperlink>
      <w:r w:rsidR="0082428C" w:rsidRPr="1B3FA55F">
        <w:rPr>
          <w:rFonts w:ascii="Arial" w:eastAsia="Arial" w:hAnsi="Arial" w:cs="Arial"/>
          <w:sz w:val="24"/>
          <w:szCs w:val="24"/>
        </w:rPr>
        <w:t xml:space="preserve"> </w:t>
      </w:r>
      <w:r w:rsidR="0082428C" w:rsidRPr="0082428C">
        <w:rPr>
          <w:rFonts w:ascii="Arial" w:hAnsi="Arial" w:cs="Arial"/>
          <w:sz w:val="24"/>
          <w:szCs w:val="24"/>
        </w:rPr>
        <w:t>This is strong evidence that ONS-supported work contributed not only to national credibility but to Rwanda’s standing as a source of regional learning.</w:t>
      </w:r>
      <w:r w:rsidR="007003DE">
        <w:rPr>
          <w:rFonts w:ascii="Arial" w:hAnsi="Arial" w:cs="Arial"/>
          <w:sz w:val="24"/>
          <w:szCs w:val="24"/>
        </w:rPr>
        <w:t xml:space="preserve"> </w:t>
      </w:r>
    </w:p>
    <w:p w14:paraId="3387E07D" w14:textId="77777777" w:rsidR="0082428C" w:rsidRDefault="0082428C" w:rsidP="008E6FF8">
      <w:pPr>
        <w:spacing w:line="276" w:lineRule="auto"/>
        <w:contextualSpacing/>
        <w:rPr>
          <w:rFonts w:ascii="Arial" w:hAnsi="Arial" w:cs="Arial"/>
          <w:sz w:val="24"/>
          <w:szCs w:val="24"/>
        </w:rPr>
      </w:pPr>
      <w:r w:rsidRPr="0082428C">
        <w:rPr>
          <w:rFonts w:ascii="Arial" w:hAnsi="Arial" w:cs="Arial"/>
          <w:sz w:val="24"/>
          <w:szCs w:val="24"/>
        </w:rPr>
        <w:t>The case is particularly interesting because it shows profile-building as more than conference attendance. ONS support helped Rwanda become recognised as a credible peer and innovator, able to share knowledge with other NSOs and influence regional practice.</w:t>
      </w:r>
    </w:p>
    <w:p w14:paraId="1E47858D" w14:textId="77777777" w:rsidR="008E6FF8" w:rsidRPr="0082428C" w:rsidRDefault="008E6FF8" w:rsidP="008E6FF8">
      <w:pPr>
        <w:spacing w:line="276" w:lineRule="auto"/>
        <w:contextualSpacing/>
        <w:rPr>
          <w:rFonts w:ascii="Arial" w:hAnsi="Arial" w:cs="Arial"/>
          <w:sz w:val="24"/>
          <w:szCs w:val="24"/>
        </w:rPr>
      </w:pPr>
    </w:p>
    <w:p w14:paraId="7EBBD999" w14:textId="77777777" w:rsidR="0082428C" w:rsidRPr="0082428C" w:rsidRDefault="0082428C" w:rsidP="008E6FF8">
      <w:pPr>
        <w:spacing w:line="276" w:lineRule="auto"/>
        <w:contextualSpacing/>
        <w:rPr>
          <w:rFonts w:ascii="Arial" w:hAnsi="Arial" w:cs="Arial"/>
          <w:b/>
          <w:bCs/>
          <w:sz w:val="24"/>
          <w:szCs w:val="24"/>
        </w:rPr>
      </w:pPr>
      <w:r w:rsidRPr="0082428C">
        <w:rPr>
          <w:rFonts w:ascii="Arial" w:hAnsi="Arial" w:cs="Arial"/>
          <w:b/>
          <w:bCs/>
          <w:sz w:val="24"/>
          <w:szCs w:val="24"/>
        </w:rPr>
        <w:t>Case study 2: Kenya, IDC and the changing role of the NSO</w:t>
      </w:r>
    </w:p>
    <w:p w14:paraId="061F7BF8" w14:textId="2E38EF46" w:rsidR="00AF0182" w:rsidRPr="0082428C" w:rsidRDefault="0082428C" w:rsidP="008E6FF8">
      <w:pPr>
        <w:spacing w:line="276" w:lineRule="auto"/>
        <w:contextualSpacing/>
        <w:rPr>
          <w:rFonts w:ascii="Arial" w:hAnsi="Arial" w:cs="Arial"/>
          <w:sz w:val="24"/>
          <w:szCs w:val="24"/>
        </w:rPr>
      </w:pPr>
      <w:r w:rsidRPr="0082428C">
        <w:rPr>
          <w:rFonts w:ascii="Arial" w:hAnsi="Arial" w:cs="Arial"/>
          <w:sz w:val="24"/>
          <w:szCs w:val="24"/>
        </w:rPr>
        <w:t xml:space="preserve">The IDC interview provides a strong account of how SILG helped raise the profile and legitimacy of NSOs by changing how they engage with users. In Kenya, KNBS’s SDG platform became a visible product that senior leaders were proud to showcase. It was demonstrated to </w:t>
      </w:r>
      <w:r w:rsidR="37532B76" w:rsidRPr="783D93D4">
        <w:rPr>
          <w:rFonts w:ascii="Arial" w:hAnsi="Arial" w:cs="Arial"/>
          <w:sz w:val="24"/>
          <w:szCs w:val="24"/>
        </w:rPr>
        <w:t>Kenya’s</w:t>
      </w:r>
      <w:r w:rsidRPr="0082428C">
        <w:rPr>
          <w:rFonts w:ascii="Arial" w:hAnsi="Arial" w:cs="Arial"/>
          <w:sz w:val="24"/>
          <w:szCs w:val="24"/>
        </w:rPr>
        <w:t xml:space="preserve"> Minister of Planning and used to support SDG monitoring reporting. This helped reinforce KNBS’s role as the central provider of SDG data. </w:t>
      </w:r>
    </w:p>
    <w:p w14:paraId="34F08A93" w14:textId="7080B3F4" w:rsidR="00AF0182" w:rsidRPr="0082428C" w:rsidRDefault="0082428C" w:rsidP="008E6FF8">
      <w:pPr>
        <w:spacing w:line="276" w:lineRule="auto"/>
        <w:contextualSpacing/>
        <w:rPr>
          <w:rFonts w:ascii="Arial" w:hAnsi="Arial" w:cs="Arial"/>
          <w:sz w:val="24"/>
          <w:szCs w:val="24"/>
        </w:rPr>
      </w:pPr>
      <w:r w:rsidRPr="5071E747">
        <w:rPr>
          <w:rFonts w:ascii="Arial" w:hAnsi="Arial" w:cs="Arial"/>
          <w:sz w:val="24"/>
          <w:szCs w:val="24"/>
        </w:rPr>
        <w:t xml:space="preserve">More broadly, IDC engagement helped KNBS move into a more open and convening role. The interviewee described KNBS hosting its first statistics conference, engaging external stakeholders more interactively, and using the IDC framework to open channels of communication with </w:t>
      </w:r>
      <w:r w:rsidR="001F4CFC" w:rsidRPr="5071E747">
        <w:rPr>
          <w:rFonts w:ascii="Arial" w:hAnsi="Arial" w:cs="Arial"/>
          <w:sz w:val="24"/>
          <w:szCs w:val="24"/>
        </w:rPr>
        <w:t>local government and civil society</w:t>
      </w:r>
      <w:r w:rsidRPr="5071E747">
        <w:rPr>
          <w:rFonts w:ascii="Arial" w:hAnsi="Arial" w:cs="Arial"/>
          <w:sz w:val="24"/>
          <w:szCs w:val="24"/>
        </w:rPr>
        <w:t>. Civil society actors who previously felt disconnected from the NSO were able to engage directly</w:t>
      </w:r>
      <w:r w:rsidR="7197EE62" w:rsidRPr="5071E747">
        <w:rPr>
          <w:rFonts w:ascii="Arial" w:hAnsi="Arial" w:cs="Arial"/>
          <w:sz w:val="24"/>
          <w:szCs w:val="24"/>
        </w:rPr>
        <w:t>;</w:t>
      </w:r>
      <w:r w:rsidRPr="5071E747">
        <w:rPr>
          <w:rFonts w:ascii="Arial" w:hAnsi="Arial" w:cs="Arial"/>
          <w:sz w:val="24"/>
          <w:szCs w:val="24"/>
        </w:rPr>
        <w:t xml:space="preserve"> understand methodology and debate </w:t>
      </w:r>
      <w:proofErr w:type="gramStart"/>
      <w:r w:rsidR="3999987A" w:rsidRPr="5071E747">
        <w:rPr>
          <w:rFonts w:ascii="Arial" w:hAnsi="Arial" w:cs="Arial"/>
          <w:sz w:val="24"/>
          <w:szCs w:val="24"/>
        </w:rPr>
        <w:t>estimate</w:t>
      </w:r>
      <w:r w:rsidR="25FFEA36" w:rsidRPr="5071E747">
        <w:rPr>
          <w:rFonts w:ascii="Arial" w:hAnsi="Arial" w:cs="Arial"/>
          <w:sz w:val="24"/>
          <w:szCs w:val="24"/>
        </w:rPr>
        <w:t>s</w:t>
      </w:r>
      <w:proofErr w:type="gramEnd"/>
      <w:r w:rsidRPr="5071E747">
        <w:rPr>
          <w:rFonts w:ascii="Arial" w:hAnsi="Arial" w:cs="Arial"/>
          <w:sz w:val="24"/>
          <w:szCs w:val="24"/>
        </w:rPr>
        <w:t xml:space="preserve"> in a more constructive way. </w:t>
      </w:r>
    </w:p>
    <w:p w14:paraId="0A364AE7" w14:textId="43D1B483" w:rsidR="0082428C" w:rsidRDefault="0082428C" w:rsidP="008E6FF8">
      <w:pPr>
        <w:spacing w:line="276" w:lineRule="auto"/>
        <w:contextualSpacing/>
        <w:rPr>
          <w:rFonts w:ascii="Arial" w:hAnsi="Arial" w:cs="Arial"/>
          <w:sz w:val="24"/>
          <w:szCs w:val="24"/>
        </w:rPr>
      </w:pPr>
      <w:r w:rsidRPr="0082428C">
        <w:rPr>
          <w:rFonts w:ascii="Arial" w:hAnsi="Arial" w:cs="Arial"/>
          <w:sz w:val="24"/>
          <w:szCs w:val="24"/>
        </w:rPr>
        <w:t>KNBS’s profile was</w:t>
      </w:r>
      <w:r w:rsidR="000270F9">
        <w:rPr>
          <w:rFonts w:ascii="Arial" w:hAnsi="Arial" w:cs="Arial"/>
          <w:sz w:val="24"/>
          <w:szCs w:val="24"/>
        </w:rPr>
        <w:t xml:space="preserve"> </w:t>
      </w:r>
      <w:r w:rsidRPr="0082428C">
        <w:rPr>
          <w:rFonts w:ascii="Arial" w:hAnsi="Arial" w:cs="Arial"/>
          <w:sz w:val="24"/>
          <w:szCs w:val="24"/>
        </w:rPr>
        <w:t xml:space="preserve">raised </w:t>
      </w:r>
      <w:r w:rsidR="000270F9">
        <w:rPr>
          <w:rFonts w:ascii="Arial" w:hAnsi="Arial" w:cs="Arial"/>
          <w:sz w:val="24"/>
          <w:szCs w:val="24"/>
        </w:rPr>
        <w:t>through becoming</w:t>
      </w:r>
      <w:r w:rsidRPr="0082428C">
        <w:rPr>
          <w:rFonts w:ascii="Arial" w:hAnsi="Arial" w:cs="Arial"/>
          <w:sz w:val="24"/>
          <w:szCs w:val="24"/>
        </w:rPr>
        <w:t xml:space="preserve"> more visible, accessible and trusted within the national data ecosystem. The NSO was repositioned as a convenor of dialogue on inclusive data, not only as a producer of statistics. </w:t>
      </w:r>
    </w:p>
    <w:p w14:paraId="3E511C71" w14:textId="77777777" w:rsidR="00AF0182" w:rsidRPr="0082428C" w:rsidRDefault="00AF0182" w:rsidP="008E6FF8">
      <w:pPr>
        <w:spacing w:line="276" w:lineRule="auto"/>
        <w:contextualSpacing/>
        <w:rPr>
          <w:rFonts w:ascii="Arial" w:hAnsi="Arial" w:cs="Arial"/>
          <w:sz w:val="24"/>
          <w:szCs w:val="24"/>
        </w:rPr>
      </w:pPr>
    </w:p>
    <w:p w14:paraId="5FE442AD" w14:textId="61BDB23F" w:rsidR="0082428C" w:rsidRPr="0082428C" w:rsidRDefault="0082428C" w:rsidP="008E6FF8">
      <w:pPr>
        <w:spacing w:line="276" w:lineRule="auto"/>
        <w:contextualSpacing/>
        <w:rPr>
          <w:rFonts w:ascii="Arial" w:hAnsi="Arial" w:cs="Arial"/>
          <w:b/>
          <w:bCs/>
          <w:sz w:val="24"/>
          <w:szCs w:val="24"/>
        </w:rPr>
      </w:pPr>
      <w:r w:rsidRPr="0082428C">
        <w:rPr>
          <w:rFonts w:ascii="Arial" w:hAnsi="Arial" w:cs="Arial"/>
          <w:b/>
          <w:bCs/>
          <w:sz w:val="24"/>
          <w:szCs w:val="24"/>
        </w:rPr>
        <w:t xml:space="preserve">Case study 3: </w:t>
      </w:r>
      <w:r w:rsidR="00E66817">
        <w:rPr>
          <w:rFonts w:ascii="Arial" w:hAnsi="Arial" w:cs="Arial"/>
          <w:b/>
          <w:bCs/>
          <w:sz w:val="24"/>
          <w:szCs w:val="24"/>
        </w:rPr>
        <w:t>I</w:t>
      </w:r>
      <w:r w:rsidRPr="0082428C">
        <w:rPr>
          <w:rFonts w:ascii="Arial" w:hAnsi="Arial" w:cs="Arial"/>
          <w:b/>
          <w:bCs/>
          <w:sz w:val="24"/>
          <w:szCs w:val="24"/>
        </w:rPr>
        <w:t>nternational recognition of best practice</w:t>
      </w:r>
    </w:p>
    <w:p w14:paraId="147D2B6F" w14:textId="1811652B" w:rsidR="00AF0182" w:rsidRPr="0082428C" w:rsidRDefault="0082428C" w:rsidP="008E6FF8">
      <w:pPr>
        <w:spacing w:line="276" w:lineRule="auto"/>
        <w:rPr>
          <w:rFonts w:ascii="Arial" w:hAnsi="Arial" w:cs="Arial"/>
          <w:sz w:val="24"/>
          <w:szCs w:val="24"/>
        </w:rPr>
      </w:pPr>
      <w:r w:rsidRPr="0082428C">
        <w:rPr>
          <w:rFonts w:ascii="Arial" w:hAnsi="Arial" w:cs="Arial"/>
          <w:sz w:val="24"/>
          <w:szCs w:val="24"/>
        </w:rPr>
        <w:t xml:space="preserve">The SDG/Open SDG work provides strong evidence of international profile and legitimacy. Countries supported through the collaboration presented their work alongside ONS at international conferences, including the </w:t>
      </w:r>
      <w:proofErr w:type="spellStart"/>
      <w:r w:rsidR="1AE4C0CD" w:rsidRPr="783D93D4">
        <w:rPr>
          <w:rFonts w:ascii="Arial" w:hAnsi="Arial" w:cs="Arial"/>
          <w:sz w:val="24"/>
          <w:szCs w:val="24"/>
        </w:rPr>
        <w:t>SDM</w:t>
      </w:r>
      <w:r w:rsidR="63799C0B" w:rsidRPr="783D93D4">
        <w:rPr>
          <w:rFonts w:ascii="Arial" w:hAnsi="Arial" w:cs="Arial"/>
          <w:sz w:val="24"/>
          <w:szCs w:val="24"/>
        </w:rPr>
        <w:t>x</w:t>
      </w:r>
      <w:proofErr w:type="spellEnd"/>
      <w:r w:rsidRPr="0082428C">
        <w:rPr>
          <w:rFonts w:ascii="Arial" w:hAnsi="Arial" w:cs="Arial"/>
          <w:sz w:val="24"/>
          <w:szCs w:val="24"/>
        </w:rPr>
        <w:t xml:space="preserve"> Global Conference</w:t>
      </w:r>
      <w:r w:rsidR="2ED5B249" w:rsidRPr="15A20E03">
        <w:rPr>
          <w:rFonts w:ascii="Arial" w:hAnsi="Arial" w:cs="Arial"/>
          <w:sz w:val="24"/>
          <w:szCs w:val="24"/>
        </w:rPr>
        <w:t xml:space="preserve"> </w:t>
      </w:r>
      <w:r w:rsidR="2ED5B249" w:rsidRPr="0F1EB68C">
        <w:rPr>
          <w:rFonts w:ascii="Arial" w:hAnsi="Arial" w:cs="Arial"/>
          <w:sz w:val="24"/>
          <w:szCs w:val="24"/>
        </w:rPr>
        <w:t xml:space="preserve">in </w:t>
      </w:r>
      <w:r w:rsidR="2ED5B249" w:rsidRPr="0A89F33E">
        <w:rPr>
          <w:rFonts w:ascii="Arial" w:hAnsi="Arial" w:cs="Arial"/>
          <w:sz w:val="24"/>
          <w:szCs w:val="24"/>
        </w:rPr>
        <w:t>2025</w:t>
      </w:r>
      <w:r w:rsidRPr="0A89F33E">
        <w:rPr>
          <w:rFonts w:ascii="Arial" w:hAnsi="Arial" w:cs="Arial"/>
          <w:sz w:val="24"/>
          <w:szCs w:val="24"/>
        </w:rPr>
        <w:t>.</w:t>
      </w:r>
      <w:r w:rsidRPr="0082428C">
        <w:rPr>
          <w:rFonts w:ascii="Arial" w:hAnsi="Arial" w:cs="Arial"/>
          <w:sz w:val="24"/>
          <w:szCs w:val="24"/>
        </w:rPr>
        <w:t xml:space="preserve"> The interviewee</w:t>
      </w:r>
      <w:r w:rsidR="00E84D9A">
        <w:rPr>
          <w:rFonts w:ascii="Arial" w:hAnsi="Arial" w:cs="Arial"/>
          <w:sz w:val="24"/>
          <w:szCs w:val="24"/>
        </w:rPr>
        <w:t>s</w:t>
      </w:r>
      <w:r w:rsidRPr="0082428C">
        <w:rPr>
          <w:rFonts w:ascii="Arial" w:hAnsi="Arial" w:cs="Arial"/>
          <w:sz w:val="24"/>
          <w:szCs w:val="24"/>
        </w:rPr>
        <w:t xml:space="preserve"> described Kenya’s presentation as very well received and considered the model groundbreaking because it integrates visualisation, </w:t>
      </w:r>
      <w:proofErr w:type="spellStart"/>
      <w:r w:rsidR="1AE4C0CD" w:rsidRPr="783D93D4">
        <w:rPr>
          <w:rFonts w:ascii="Arial" w:hAnsi="Arial" w:cs="Arial"/>
          <w:sz w:val="24"/>
          <w:szCs w:val="24"/>
        </w:rPr>
        <w:t>SDM</w:t>
      </w:r>
      <w:r w:rsidR="14D87F85" w:rsidRPr="783D93D4">
        <w:rPr>
          <w:rFonts w:ascii="Arial" w:hAnsi="Arial" w:cs="Arial"/>
          <w:sz w:val="24"/>
          <w:szCs w:val="24"/>
        </w:rPr>
        <w:t>x</w:t>
      </w:r>
      <w:proofErr w:type="spellEnd"/>
      <w:r w:rsidRPr="0082428C">
        <w:rPr>
          <w:rFonts w:ascii="Arial" w:hAnsi="Arial" w:cs="Arial"/>
          <w:sz w:val="24"/>
          <w:szCs w:val="24"/>
        </w:rPr>
        <w:t xml:space="preserve"> structures, automated reporting and dissemination.</w:t>
      </w:r>
      <w:r w:rsidR="00E84D9A" w:rsidRPr="0082428C">
        <w:rPr>
          <w:rFonts w:ascii="Arial" w:hAnsi="Arial" w:cs="Arial"/>
          <w:sz w:val="24"/>
          <w:szCs w:val="24"/>
        </w:rPr>
        <w:t xml:space="preserve"> </w:t>
      </w:r>
    </w:p>
    <w:p w14:paraId="6285B902" w14:textId="595B3D3A" w:rsidR="00AF0182" w:rsidRPr="0082428C" w:rsidRDefault="0082428C" w:rsidP="008E6FF8">
      <w:pPr>
        <w:spacing w:line="276" w:lineRule="auto"/>
        <w:rPr>
          <w:rFonts w:ascii="Arial" w:hAnsi="Arial" w:cs="Arial"/>
          <w:sz w:val="24"/>
          <w:szCs w:val="24"/>
        </w:rPr>
      </w:pPr>
      <w:r w:rsidRPr="0082428C">
        <w:rPr>
          <w:rFonts w:ascii="Arial" w:hAnsi="Arial" w:cs="Arial"/>
          <w:sz w:val="24"/>
          <w:szCs w:val="24"/>
        </w:rPr>
        <w:t xml:space="preserve">The work also opened doors for participating countries. Kenya and Kyrgyzstan were invited to take part in international working groups and wider capacity development initiatives. The interviewee noted that the five-country project led by UNECA, the African Development Bank and ONS attracted significant attention, and that the single-source-of-truth model is now universally recognised as best practice. </w:t>
      </w:r>
      <w:r w:rsidR="00FC2FF9">
        <w:rPr>
          <w:rFonts w:ascii="Arial" w:hAnsi="Arial" w:cs="Arial"/>
          <w:sz w:val="24"/>
          <w:szCs w:val="24"/>
        </w:rPr>
        <w:t>As a result of this work</w:t>
      </w:r>
      <w:r w:rsidR="20777ABB" w:rsidRPr="208590AC">
        <w:rPr>
          <w:rFonts w:ascii="Arial" w:hAnsi="Arial" w:cs="Arial"/>
          <w:sz w:val="24"/>
          <w:szCs w:val="24"/>
        </w:rPr>
        <w:t>,</w:t>
      </w:r>
      <w:r w:rsidR="00FC2FF9">
        <w:rPr>
          <w:rFonts w:ascii="Arial" w:hAnsi="Arial" w:cs="Arial"/>
          <w:sz w:val="24"/>
          <w:szCs w:val="24"/>
        </w:rPr>
        <w:t xml:space="preserve"> 10 </w:t>
      </w:r>
      <w:r w:rsidR="0F3B1262" w:rsidRPr="7204A3D3">
        <w:rPr>
          <w:rFonts w:ascii="Arial" w:hAnsi="Arial" w:cs="Arial"/>
          <w:sz w:val="24"/>
          <w:szCs w:val="24"/>
        </w:rPr>
        <w:t>additional</w:t>
      </w:r>
      <w:r w:rsidR="00FC2FF9">
        <w:rPr>
          <w:rFonts w:ascii="Arial" w:hAnsi="Arial" w:cs="Arial"/>
          <w:sz w:val="24"/>
          <w:szCs w:val="24"/>
        </w:rPr>
        <w:t xml:space="preserve"> countries have now been introduced to </w:t>
      </w:r>
      <w:r w:rsidR="2AE0546D" w:rsidRPr="7B9FAB81">
        <w:rPr>
          <w:rFonts w:ascii="Arial" w:hAnsi="Arial" w:cs="Arial"/>
          <w:sz w:val="24"/>
          <w:szCs w:val="24"/>
        </w:rPr>
        <w:t>O</w:t>
      </w:r>
      <w:r w:rsidR="00FC2FF9" w:rsidRPr="7B9FAB81">
        <w:rPr>
          <w:rFonts w:ascii="Arial" w:hAnsi="Arial" w:cs="Arial"/>
          <w:sz w:val="24"/>
          <w:szCs w:val="24"/>
        </w:rPr>
        <w:t>pen</w:t>
      </w:r>
      <w:r w:rsidR="00FC2FF9">
        <w:rPr>
          <w:rFonts w:ascii="Arial" w:hAnsi="Arial" w:cs="Arial"/>
          <w:sz w:val="24"/>
          <w:szCs w:val="24"/>
        </w:rPr>
        <w:t xml:space="preserve"> SDG</w:t>
      </w:r>
      <w:r w:rsidR="00D91F63">
        <w:rPr>
          <w:rFonts w:ascii="Arial" w:hAnsi="Arial" w:cs="Arial"/>
          <w:sz w:val="24"/>
          <w:szCs w:val="24"/>
        </w:rPr>
        <w:t xml:space="preserve"> to start the next phase of the project. </w:t>
      </w:r>
    </w:p>
    <w:p w14:paraId="36D80DF0" w14:textId="77777777" w:rsidR="0082428C" w:rsidRDefault="0082428C" w:rsidP="008E6FF8">
      <w:pPr>
        <w:spacing w:line="276" w:lineRule="auto"/>
        <w:contextualSpacing/>
        <w:rPr>
          <w:rFonts w:ascii="Arial" w:hAnsi="Arial" w:cs="Arial"/>
          <w:sz w:val="24"/>
          <w:szCs w:val="24"/>
        </w:rPr>
      </w:pPr>
      <w:r w:rsidRPr="0082428C">
        <w:rPr>
          <w:rFonts w:ascii="Arial" w:hAnsi="Arial" w:cs="Arial"/>
          <w:sz w:val="24"/>
          <w:szCs w:val="24"/>
        </w:rPr>
        <w:lastRenderedPageBreak/>
        <w:t>This is a strong Outcome 3 example because profile gains were tied to a concrete technical achievement. Countries were not simply visible because of donor support; they were visible because they were demonstrating an approach that the international statistical community regarded as innovative and replicable.</w:t>
      </w:r>
    </w:p>
    <w:p w14:paraId="22FF4325" w14:textId="77777777" w:rsidR="008E6FF8" w:rsidRPr="0082428C" w:rsidRDefault="008E6FF8" w:rsidP="008E6FF8">
      <w:pPr>
        <w:spacing w:line="276" w:lineRule="auto"/>
        <w:contextualSpacing/>
        <w:rPr>
          <w:rFonts w:ascii="Arial" w:hAnsi="Arial" w:cs="Arial"/>
          <w:sz w:val="24"/>
          <w:szCs w:val="24"/>
        </w:rPr>
      </w:pPr>
    </w:p>
    <w:p w14:paraId="7E31DA91" w14:textId="5446DD20" w:rsidR="00AF0182" w:rsidRPr="0082428C" w:rsidRDefault="0082428C" w:rsidP="008E6FF8">
      <w:pPr>
        <w:spacing w:line="276" w:lineRule="auto"/>
        <w:contextualSpacing/>
        <w:rPr>
          <w:rFonts w:ascii="Arial" w:hAnsi="Arial" w:cs="Arial"/>
          <w:b/>
          <w:bCs/>
          <w:sz w:val="24"/>
          <w:szCs w:val="24"/>
        </w:rPr>
      </w:pPr>
      <w:r w:rsidRPr="0082428C">
        <w:rPr>
          <w:rFonts w:ascii="Arial" w:hAnsi="Arial" w:cs="Arial"/>
          <w:b/>
          <w:bCs/>
          <w:sz w:val="24"/>
          <w:szCs w:val="24"/>
        </w:rPr>
        <w:t>Case study 4: Ghana</w:t>
      </w:r>
      <w:r w:rsidR="001F06E4">
        <w:rPr>
          <w:rFonts w:ascii="Arial" w:hAnsi="Arial" w:cs="Arial"/>
          <w:b/>
          <w:bCs/>
          <w:sz w:val="24"/>
          <w:szCs w:val="24"/>
        </w:rPr>
        <w:t xml:space="preserve">, </w:t>
      </w:r>
      <w:r w:rsidRPr="0082428C">
        <w:rPr>
          <w:rFonts w:ascii="Arial" w:hAnsi="Arial" w:cs="Arial"/>
          <w:b/>
          <w:bCs/>
          <w:sz w:val="24"/>
          <w:szCs w:val="24"/>
        </w:rPr>
        <w:t>South-South collaboration</w:t>
      </w:r>
    </w:p>
    <w:p w14:paraId="771133C6" w14:textId="3B9246BD" w:rsidR="001D17F3" w:rsidRPr="001D17F3" w:rsidRDefault="001D17F3" w:rsidP="001D17F3">
      <w:pPr>
        <w:spacing w:line="276" w:lineRule="auto"/>
        <w:contextualSpacing/>
        <w:rPr>
          <w:rFonts w:ascii="Arial" w:hAnsi="Arial" w:cs="Arial"/>
          <w:sz w:val="24"/>
          <w:szCs w:val="24"/>
        </w:rPr>
      </w:pPr>
      <w:r w:rsidRPr="001D17F3">
        <w:rPr>
          <w:rFonts w:ascii="Arial" w:hAnsi="Arial" w:cs="Arial"/>
          <w:sz w:val="24"/>
          <w:szCs w:val="24"/>
        </w:rPr>
        <w:t>The technical improvements described under Outcome 1 also contributed to greater trust in and visibility of GSS outputs. The interview evidence indicates that development partners increasingly request GSS data, including the British High Commission, which has used labour, poverty and education statistics for reporting and programme design. Referring these requests back to GSS sources reinforced the agency’s position as the authoritative national provider of official statistics.</w:t>
      </w:r>
    </w:p>
    <w:p w14:paraId="600E3794" w14:textId="77777777" w:rsidR="001D17F3" w:rsidRDefault="001D17F3" w:rsidP="001D17F3">
      <w:pPr>
        <w:spacing w:line="276" w:lineRule="auto"/>
        <w:contextualSpacing/>
        <w:rPr>
          <w:rFonts w:ascii="Arial" w:hAnsi="Arial" w:cs="Arial"/>
          <w:sz w:val="24"/>
          <w:szCs w:val="24"/>
        </w:rPr>
      </w:pPr>
      <w:r w:rsidRPr="001D17F3">
        <w:rPr>
          <w:rFonts w:ascii="Arial" w:hAnsi="Arial" w:cs="Arial"/>
          <w:sz w:val="24"/>
          <w:szCs w:val="24"/>
        </w:rPr>
        <w:t>GSS has also shared its CPI experience with other countries through South–South collaboration, demonstrating a growing role as a source of peer learning. In addition, its development-partner mapping work has been presented internationally and has stimulated discussion about financing, duplication and reliance on external support. These examples suggest that improvements in statistical production have translated into greater national demand and wider professional influence, while recognising that changes in profile and trust cannot be attributed to ONS support alone.</w:t>
      </w:r>
    </w:p>
    <w:p w14:paraId="6EF6B970" w14:textId="77777777" w:rsidR="004F4B58" w:rsidRPr="001D17F3" w:rsidRDefault="004F4B58" w:rsidP="001D17F3">
      <w:pPr>
        <w:spacing w:line="276" w:lineRule="auto"/>
        <w:contextualSpacing/>
        <w:rPr>
          <w:rFonts w:ascii="Arial" w:hAnsi="Arial" w:cs="Arial"/>
          <w:sz w:val="24"/>
          <w:szCs w:val="24"/>
        </w:rPr>
      </w:pPr>
    </w:p>
    <w:p w14:paraId="43680AE0" w14:textId="77777777" w:rsidR="00FB1BB4" w:rsidRDefault="004F4B58" w:rsidP="00FB1BB4">
      <w:pPr>
        <w:keepNext/>
        <w:spacing w:line="276" w:lineRule="auto"/>
        <w:contextualSpacing/>
      </w:pPr>
      <w:r>
        <w:rPr>
          <w:noProof/>
        </w:rPr>
        <w:drawing>
          <wp:inline distT="0" distB="0" distL="0" distR="0" wp14:anchorId="32B4B4DA" wp14:editId="1BE0AB54">
            <wp:extent cx="3404809" cy="2713511"/>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3719" t="4992" r="16084" b="11133"/>
                    <a:stretch>
                      <a:fillRect/>
                    </a:stretch>
                  </pic:blipFill>
                  <pic:spPr bwMode="auto">
                    <a:xfrm>
                      <a:off x="0" y="0"/>
                      <a:ext cx="3456176" cy="2754448"/>
                    </a:xfrm>
                    <a:prstGeom prst="rect">
                      <a:avLst/>
                    </a:prstGeom>
                    <a:noFill/>
                    <a:ln>
                      <a:noFill/>
                    </a:ln>
                    <a:extLst>
                      <a:ext uri="{53640926-AAD7-44D8-BBD7-CCE9431645EC}">
                        <a14:shadowObscured xmlns:a14="http://schemas.microsoft.com/office/drawing/2010/main"/>
                      </a:ext>
                    </a:extLst>
                  </pic:spPr>
                </pic:pic>
              </a:graphicData>
            </a:graphic>
          </wp:inline>
        </w:drawing>
      </w:r>
    </w:p>
    <w:p w14:paraId="5FF8D78C" w14:textId="174084B0" w:rsidR="00606801" w:rsidRDefault="00FB1BB4" w:rsidP="001340CF">
      <w:pPr>
        <w:pStyle w:val="Caption"/>
        <w:rPr>
          <w:rFonts w:ascii="Arial" w:hAnsi="Arial" w:cs="Arial"/>
          <w:sz w:val="24"/>
          <w:szCs w:val="24"/>
        </w:rPr>
      </w:pPr>
      <w:r>
        <w:t xml:space="preserve">Figure </w:t>
      </w:r>
      <w:r>
        <w:fldChar w:fldCharType="begin"/>
      </w:r>
      <w:r>
        <w:instrText>SEQ Figure \* ARABIC</w:instrText>
      </w:r>
      <w:r>
        <w:fldChar w:fldCharType="separate"/>
      </w:r>
      <w:r>
        <w:rPr>
          <w:noProof/>
        </w:rPr>
        <w:t>1</w:t>
      </w:r>
      <w:r>
        <w:fldChar w:fldCharType="end"/>
      </w:r>
      <w:r w:rsidRPr="00620927">
        <w:t>: Diagram showing how Ghana’s technical improvements have created a trust-demand feedback loop.</w:t>
      </w:r>
    </w:p>
    <w:p w14:paraId="4B134D92" w14:textId="0EF51E16" w:rsidR="0082428C" w:rsidRPr="0082428C" w:rsidRDefault="0082428C" w:rsidP="008E6FF8">
      <w:pPr>
        <w:spacing w:line="276" w:lineRule="auto"/>
        <w:contextualSpacing/>
        <w:rPr>
          <w:rFonts w:ascii="Arial" w:hAnsi="Arial" w:cs="Arial"/>
          <w:b/>
          <w:bCs/>
          <w:sz w:val="24"/>
          <w:szCs w:val="24"/>
        </w:rPr>
      </w:pPr>
      <w:r w:rsidRPr="0082428C">
        <w:rPr>
          <w:rFonts w:ascii="Arial" w:hAnsi="Arial" w:cs="Arial"/>
          <w:b/>
          <w:bCs/>
          <w:sz w:val="24"/>
          <w:szCs w:val="24"/>
        </w:rPr>
        <w:t>Case study 5: UNECA</w:t>
      </w:r>
      <w:r w:rsidR="001C2090">
        <w:rPr>
          <w:rFonts w:ascii="Arial" w:hAnsi="Arial" w:cs="Arial"/>
          <w:b/>
          <w:bCs/>
          <w:sz w:val="24"/>
          <w:szCs w:val="24"/>
        </w:rPr>
        <w:t xml:space="preserve">, </w:t>
      </w:r>
      <w:r w:rsidRPr="0082428C">
        <w:rPr>
          <w:rFonts w:ascii="Arial" w:hAnsi="Arial" w:cs="Arial"/>
          <w:b/>
          <w:bCs/>
          <w:sz w:val="24"/>
          <w:szCs w:val="24"/>
        </w:rPr>
        <w:t>extending ONS reach and raising regional visibility</w:t>
      </w:r>
    </w:p>
    <w:p w14:paraId="45347BB8" w14:textId="3BE2D629" w:rsidR="0082428C" w:rsidRPr="0082428C" w:rsidRDefault="0082428C" w:rsidP="18246D7F">
      <w:pPr>
        <w:spacing w:line="276" w:lineRule="auto"/>
        <w:contextualSpacing/>
        <w:rPr>
          <w:rFonts w:ascii="Arial" w:hAnsi="Arial" w:cs="Arial"/>
          <w:sz w:val="24"/>
          <w:szCs w:val="24"/>
        </w:rPr>
      </w:pPr>
      <w:r w:rsidRPr="0082428C">
        <w:rPr>
          <w:rFonts w:ascii="Arial" w:hAnsi="Arial" w:cs="Arial"/>
          <w:sz w:val="24"/>
          <w:szCs w:val="24"/>
        </w:rPr>
        <w:t xml:space="preserve">The UNECA partnership was central to Outcome 3 because it allowed ONS to reach many NSOs simultaneously through a trusted regional institution. The UNECA interview noted that UNECA’s convening power enabled ONS to engage large audiences of senior statistical leaders through regional hub webinars and other events. </w:t>
      </w:r>
      <w:r w:rsidR="764F7723" w:rsidRPr="20F76452">
        <w:rPr>
          <w:rFonts w:ascii="Arial" w:hAnsi="Arial" w:cs="Arial"/>
          <w:sz w:val="24"/>
          <w:szCs w:val="24"/>
        </w:rPr>
        <w:t>Senior</w:t>
      </w:r>
      <w:r w:rsidR="0094528A">
        <w:rPr>
          <w:rFonts w:ascii="Arial" w:hAnsi="Arial" w:cs="Arial"/>
          <w:sz w:val="24"/>
          <w:szCs w:val="24"/>
        </w:rPr>
        <w:t xml:space="preserve"> leaders</w:t>
      </w:r>
      <w:r w:rsidRPr="0082428C">
        <w:rPr>
          <w:rFonts w:ascii="Arial" w:hAnsi="Arial" w:cs="Arial"/>
          <w:sz w:val="24"/>
          <w:szCs w:val="24"/>
        </w:rPr>
        <w:t xml:space="preserve"> were more likely to respond to communications endorsed by UNECA than to ONS alone. </w:t>
      </w:r>
      <w:r w:rsidRPr="18246D7F">
        <w:rPr>
          <w:rFonts w:ascii="Arial" w:hAnsi="Arial" w:cs="Arial"/>
          <w:sz w:val="24"/>
          <w:szCs w:val="24"/>
        </w:rPr>
        <w:t>Through UNECA, ONS also contributed to the visibility of technical work in areas such as A</w:t>
      </w:r>
      <w:r w:rsidR="7D5CF771" w:rsidRPr="18246D7F">
        <w:rPr>
          <w:rFonts w:ascii="Arial" w:hAnsi="Arial" w:cs="Arial"/>
          <w:sz w:val="24"/>
          <w:szCs w:val="24"/>
        </w:rPr>
        <w:t>f</w:t>
      </w:r>
      <w:r w:rsidRPr="18246D7F">
        <w:rPr>
          <w:rFonts w:ascii="Arial" w:hAnsi="Arial" w:cs="Arial"/>
          <w:sz w:val="24"/>
          <w:szCs w:val="24"/>
        </w:rPr>
        <w:t xml:space="preserve">CIOT, </w:t>
      </w:r>
      <w:r w:rsidR="00890C40" w:rsidRPr="18246D7F">
        <w:rPr>
          <w:rFonts w:ascii="Arial" w:hAnsi="Arial" w:cs="Arial"/>
          <w:sz w:val="24"/>
          <w:szCs w:val="24"/>
        </w:rPr>
        <w:t xml:space="preserve">System of Environment Economic </w:t>
      </w:r>
      <w:r w:rsidR="00890C40" w:rsidRPr="18246D7F">
        <w:rPr>
          <w:rFonts w:ascii="Arial" w:hAnsi="Arial" w:cs="Arial"/>
          <w:sz w:val="24"/>
          <w:szCs w:val="24"/>
        </w:rPr>
        <w:lastRenderedPageBreak/>
        <w:t>Accounting (</w:t>
      </w:r>
      <w:r w:rsidRPr="18246D7F">
        <w:rPr>
          <w:rFonts w:ascii="Arial" w:hAnsi="Arial" w:cs="Arial"/>
          <w:sz w:val="24"/>
          <w:szCs w:val="24"/>
        </w:rPr>
        <w:t>SEEA</w:t>
      </w:r>
      <w:r w:rsidR="00890C40" w:rsidRPr="18246D7F">
        <w:rPr>
          <w:rFonts w:ascii="Arial" w:hAnsi="Arial" w:cs="Arial"/>
          <w:sz w:val="24"/>
          <w:szCs w:val="24"/>
        </w:rPr>
        <w:t>)</w:t>
      </w:r>
      <w:r w:rsidRPr="18246D7F">
        <w:rPr>
          <w:rFonts w:ascii="Arial" w:hAnsi="Arial" w:cs="Arial"/>
          <w:sz w:val="24"/>
          <w:szCs w:val="24"/>
        </w:rPr>
        <w:t xml:space="preserve">, PES and census quality. Regional webinars gave NSOs opportunities to present achievements, while Rwanda’s PES work and Sierra Leone’s census quality work were cited as examples that raised credibility and trust. In Sierra Leone, ONS’s role in independent census monitoring </w:t>
      </w:r>
      <w:r w:rsidR="00627BD2" w:rsidRPr="18246D7F">
        <w:rPr>
          <w:rFonts w:ascii="Arial" w:hAnsi="Arial" w:cs="Arial"/>
          <w:sz w:val="24"/>
          <w:szCs w:val="24"/>
        </w:rPr>
        <w:t xml:space="preserve">was </w:t>
      </w:r>
      <w:r w:rsidRPr="18246D7F">
        <w:rPr>
          <w:rFonts w:ascii="Arial" w:hAnsi="Arial" w:cs="Arial"/>
          <w:sz w:val="24"/>
          <w:szCs w:val="24"/>
        </w:rPr>
        <w:t>reported</w:t>
      </w:r>
      <w:r w:rsidR="6063C0E3" w:rsidRPr="18246D7F">
        <w:rPr>
          <w:rFonts w:ascii="Arial" w:hAnsi="Arial" w:cs="Arial"/>
          <w:sz w:val="24"/>
          <w:szCs w:val="24"/>
        </w:rPr>
        <w:t xml:space="preserve"> by in country advisors </w:t>
      </w:r>
      <w:r w:rsidR="00627BD2" w:rsidRPr="18246D7F">
        <w:rPr>
          <w:rFonts w:ascii="Arial" w:hAnsi="Arial" w:cs="Arial"/>
          <w:sz w:val="24"/>
          <w:szCs w:val="24"/>
        </w:rPr>
        <w:t>to have</w:t>
      </w:r>
      <w:r w:rsidRPr="18246D7F">
        <w:rPr>
          <w:rFonts w:ascii="Arial" w:hAnsi="Arial" w:cs="Arial"/>
          <w:sz w:val="24"/>
          <w:szCs w:val="24"/>
        </w:rPr>
        <w:t xml:space="preserve"> reassured both government and opposition actors that census quality was being reviewed independently. </w:t>
      </w:r>
      <w:r w:rsidR="00401D6C" w:rsidRPr="18246D7F">
        <w:rPr>
          <w:rFonts w:ascii="Arial" w:hAnsi="Arial" w:cs="Arial"/>
          <w:sz w:val="24"/>
          <w:szCs w:val="24"/>
        </w:rPr>
        <w:t xml:space="preserve">Interviews were not conducted in Sierra Leone with external stakeholders to confirm this. </w:t>
      </w:r>
      <w:r w:rsidRPr="18246D7F">
        <w:rPr>
          <w:rFonts w:ascii="Arial" w:hAnsi="Arial" w:cs="Arial"/>
          <w:sz w:val="24"/>
          <w:szCs w:val="24"/>
        </w:rPr>
        <w:t xml:space="preserve"> </w:t>
      </w:r>
    </w:p>
    <w:p w14:paraId="097B140B" w14:textId="77777777" w:rsidR="0082428C" w:rsidRDefault="0082428C" w:rsidP="008E6FF8">
      <w:pPr>
        <w:spacing w:line="276" w:lineRule="auto"/>
        <w:contextualSpacing/>
        <w:rPr>
          <w:rFonts w:ascii="Arial" w:hAnsi="Arial" w:cs="Arial"/>
          <w:sz w:val="24"/>
          <w:szCs w:val="24"/>
        </w:rPr>
      </w:pPr>
      <w:r w:rsidRPr="0082428C">
        <w:rPr>
          <w:rFonts w:ascii="Arial" w:hAnsi="Arial" w:cs="Arial"/>
          <w:sz w:val="24"/>
          <w:szCs w:val="24"/>
        </w:rPr>
        <w:t>This is an important case because it shows that ONS influence was amplified through partnership. UNECA provided legitimacy, access and scale, while ONS provided technical expertise. Together, this created a stronger platform for NSOs to be seen, heard and trusted.</w:t>
      </w:r>
    </w:p>
    <w:p w14:paraId="0DAE964E" w14:textId="77777777" w:rsidR="008E6FF8" w:rsidRPr="0082428C" w:rsidRDefault="008E6FF8" w:rsidP="008E6FF8">
      <w:pPr>
        <w:spacing w:line="276" w:lineRule="auto"/>
        <w:contextualSpacing/>
        <w:rPr>
          <w:rFonts w:ascii="Arial" w:hAnsi="Arial" w:cs="Arial"/>
          <w:sz w:val="24"/>
          <w:szCs w:val="24"/>
        </w:rPr>
      </w:pPr>
    </w:p>
    <w:p w14:paraId="51BCA770" w14:textId="77777777" w:rsidR="0082428C" w:rsidRPr="0082428C" w:rsidRDefault="0082428C" w:rsidP="008E6FF8">
      <w:pPr>
        <w:spacing w:line="276" w:lineRule="auto"/>
        <w:contextualSpacing/>
        <w:rPr>
          <w:rFonts w:ascii="Arial" w:hAnsi="Arial" w:cs="Arial"/>
          <w:b/>
          <w:bCs/>
          <w:sz w:val="24"/>
          <w:szCs w:val="24"/>
        </w:rPr>
      </w:pPr>
      <w:r w:rsidRPr="0082428C">
        <w:rPr>
          <w:rFonts w:ascii="Arial" w:hAnsi="Arial" w:cs="Arial"/>
          <w:b/>
          <w:bCs/>
          <w:sz w:val="24"/>
          <w:szCs w:val="24"/>
        </w:rPr>
        <w:t>Areas where Outcome 3 evidence was limited</w:t>
      </w:r>
    </w:p>
    <w:p w14:paraId="49F031C3" w14:textId="433CC791" w:rsidR="00AF0182" w:rsidRDefault="0082428C" w:rsidP="008E6FF8">
      <w:pPr>
        <w:spacing w:line="276" w:lineRule="auto"/>
        <w:contextualSpacing/>
        <w:rPr>
          <w:rFonts w:ascii="Arial" w:hAnsi="Arial" w:cs="Arial"/>
          <w:sz w:val="24"/>
          <w:szCs w:val="24"/>
        </w:rPr>
      </w:pPr>
      <w:r w:rsidRPr="0082428C">
        <w:rPr>
          <w:rFonts w:ascii="Arial" w:hAnsi="Arial" w:cs="Arial"/>
          <w:sz w:val="24"/>
          <w:szCs w:val="24"/>
        </w:rPr>
        <w:t>There were also contexts where Outcome 3 was weaker. In Tanzania, the interviewee explicitly stated that ONS support had not noticeably raised the visibility or credibility of the NSO, except potentially through environmental accounts training and some senior engagement. This should be treated as limited evidence rather than a clear outcome achievement</w:t>
      </w:r>
      <w:r w:rsidR="00AF0182">
        <w:rPr>
          <w:rFonts w:ascii="Arial" w:hAnsi="Arial" w:cs="Arial"/>
          <w:sz w:val="24"/>
          <w:szCs w:val="24"/>
        </w:rPr>
        <w:t>.</w:t>
      </w:r>
    </w:p>
    <w:p w14:paraId="39C4AE37" w14:textId="52B70A97" w:rsidR="00AF0182" w:rsidRPr="0082428C" w:rsidRDefault="00AF0182" w:rsidP="008E6FF8">
      <w:pPr>
        <w:spacing w:line="276" w:lineRule="auto"/>
        <w:contextualSpacing/>
        <w:rPr>
          <w:rFonts w:ascii="Arial" w:hAnsi="Arial" w:cs="Arial"/>
          <w:sz w:val="24"/>
          <w:szCs w:val="24"/>
        </w:rPr>
      </w:pPr>
    </w:p>
    <w:p w14:paraId="680A8955" w14:textId="7350D76A" w:rsidR="0082428C" w:rsidRDefault="0082428C" w:rsidP="008E6FF8">
      <w:pPr>
        <w:spacing w:line="276" w:lineRule="auto"/>
        <w:contextualSpacing/>
        <w:rPr>
          <w:rFonts w:ascii="Arial" w:hAnsi="Arial" w:cs="Arial"/>
          <w:sz w:val="24"/>
          <w:szCs w:val="24"/>
        </w:rPr>
      </w:pPr>
      <w:r w:rsidRPr="0082428C">
        <w:rPr>
          <w:rFonts w:ascii="Arial" w:hAnsi="Arial" w:cs="Arial"/>
          <w:sz w:val="24"/>
          <w:szCs w:val="24"/>
        </w:rPr>
        <w:t>In Jordan,</w:t>
      </w:r>
      <w:r w:rsidR="006A2E32" w:rsidRPr="006A2E32">
        <w:t xml:space="preserve"> </w:t>
      </w:r>
      <w:r w:rsidR="006A2E32" w:rsidRPr="006A2E32">
        <w:rPr>
          <w:rFonts w:ascii="Arial" w:hAnsi="Arial" w:cs="Arial"/>
          <w:sz w:val="24"/>
          <w:szCs w:val="24"/>
        </w:rPr>
        <w:t xml:space="preserve">ONS worked with </w:t>
      </w:r>
      <w:r w:rsidR="03356B1C" w:rsidRPr="20F76452">
        <w:rPr>
          <w:rFonts w:ascii="Arial" w:hAnsi="Arial" w:cs="Arial"/>
          <w:sz w:val="24"/>
          <w:szCs w:val="24"/>
        </w:rPr>
        <w:t>its</w:t>
      </w:r>
      <w:r w:rsidR="00D0127E">
        <w:rPr>
          <w:rFonts w:ascii="Arial" w:hAnsi="Arial" w:cs="Arial"/>
          <w:sz w:val="24"/>
          <w:szCs w:val="24"/>
        </w:rPr>
        <w:t xml:space="preserve"> DoS</w:t>
      </w:r>
      <w:r w:rsidR="006A2E32" w:rsidRPr="006A2E32">
        <w:rPr>
          <w:rFonts w:ascii="Arial" w:hAnsi="Arial" w:cs="Arial"/>
          <w:sz w:val="24"/>
          <w:szCs w:val="24"/>
        </w:rPr>
        <w:t xml:space="preserve"> and the World Bank on </w:t>
      </w:r>
      <w:r w:rsidR="25920FBA" w:rsidRPr="20F76452">
        <w:rPr>
          <w:rFonts w:ascii="Arial" w:hAnsi="Arial" w:cs="Arial"/>
          <w:sz w:val="24"/>
          <w:szCs w:val="24"/>
        </w:rPr>
        <w:t>its</w:t>
      </w:r>
      <w:r w:rsidR="00514ABD">
        <w:rPr>
          <w:rFonts w:ascii="Arial" w:hAnsi="Arial" w:cs="Arial"/>
          <w:sz w:val="24"/>
          <w:szCs w:val="24"/>
        </w:rPr>
        <w:t xml:space="preserve"> NSDS</w:t>
      </w:r>
      <w:r w:rsidR="006A2E32" w:rsidRPr="006A2E32">
        <w:rPr>
          <w:rFonts w:ascii="Arial" w:hAnsi="Arial" w:cs="Arial"/>
          <w:sz w:val="24"/>
          <w:szCs w:val="24"/>
        </w:rPr>
        <w:t xml:space="preserve">, with ONS taking the lead on some elements and playing “a key role in shaping the </w:t>
      </w:r>
      <w:r w:rsidR="25920FBA" w:rsidRPr="20F76452">
        <w:rPr>
          <w:rFonts w:ascii="Arial" w:hAnsi="Arial" w:cs="Arial"/>
          <w:sz w:val="24"/>
          <w:szCs w:val="24"/>
        </w:rPr>
        <w:t>s</w:t>
      </w:r>
      <w:r w:rsidR="432FBABC" w:rsidRPr="20F76452">
        <w:rPr>
          <w:rFonts w:ascii="Arial" w:hAnsi="Arial" w:cs="Arial"/>
          <w:sz w:val="24"/>
          <w:szCs w:val="24"/>
        </w:rPr>
        <w:t>trategy’s</w:t>
      </w:r>
      <w:r w:rsidR="006A2E32" w:rsidRPr="006A2E32">
        <w:rPr>
          <w:rFonts w:ascii="Arial" w:hAnsi="Arial" w:cs="Arial"/>
          <w:sz w:val="24"/>
          <w:szCs w:val="24"/>
        </w:rPr>
        <w:t xml:space="preserve"> objectives.”</w:t>
      </w:r>
      <w:r w:rsidR="002D7435">
        <w:rPr>
          <w:rFonts w:ascii="Arial" w:hAnsi="Arial" w:cs="Arial"/>
          <w:sz w:val="24"/>
          <w:szCs w:val="24"/>
        </w:rPr>
        <w:t xml:space="preserve"> </w:t>
      </w:r>
      <w:r w:rsidR="003C62EB" w:rsidRPr="003C62EB">
        <w:rPr>
          <w:rFonts w:ascii="Arial" w:hAnsi="Arial" w:cs="Arial"/>
          <w:sz w:val="24"/>
          <w:szCs w:val="24"/>
        </w:rPr>
        <w:t xml:space="preserve">ONS successfully influenced DoS and the World Bank to include a monitoring and evaluation chapter in the NSDS, supported by </w:t>
      </w:r>
      <w:r w:rsidR="00BF192A">
        <w:rPr>
          <w:rFonts w:ascii="Arial" w:hAnsi="Arial" w:cs="Arial"/>
          <w:sz w:val="24"/>
          <w:szCs w:val="24"/>
        </w:rPr>
        <w:t xml:space="preserve">key performance </w:t>
      </w:r>
      <w:r w:rsidR="04CC0338" w:rsidRPr="20F76452">
        <w:rPr>
          <w:rFonts w:ascii="Arial" w:hAnsi="Arial" w:cs="Arial"/>
          <w:sz w:val="24"/>
          <w:szCs w:val="24"/>
        </w:rPr>
        <w:t>indicators</w:t>
      </w:r>
      <w:r w:rsidR="003C62EB" w:rsidRPr="003C62EB">
        <w:rPr>
          <w:rFonts w:ascii="Arial" w:hAnsi="Arial" w:cs="Arial"/>
          <w:sz w:val="24"/>
          <w:szCs w:val="24"/>
        </w:rPr>
        <w:t xml:space="preserve">, so implementation could be tracked and progress monitored. </w:t>
      </w:r>
      <w:r w:rsidR="005335E3">
        <w:rPr>
          <w:rFonts w:ascii="Arial" w:hAnsi="Arial" w:cs="Arial"/>
          <w:sz w:val="24"/>
          <w:szCs w:val="24"/>
        </w:rPr>
        <w:t>This</w:t>
      </w:r>
      <w:r w:rsidRPr="0082428C">
        <w:rPr>
          <w:rFonts w:ascii="Arial" w:hAnsi="Arial" w:cs="Arial"/>
          <w:sz w:val="24"/>
          <w:szCs w:val="24"/>
        </w:rPr>
        <w:t xml:space="preserve"> work had strong potential to raise the profile and legitimacy of DoS by positioning it at the centre of the national statistical system and strengthening its authority over statistical good practice. However, because the NSDS was still awaiting final government sign-off, the evidence remains limited at outcome level. </w:t>
      </w:r>
    </w:p>
    <w:p w14:paraId="53ED63E5" w14:textId="77777777" w:rsidR="00AF0182" w:rsidRPr="0082428C" w:rsidRDefault="00AF0182" w:rsidP="008E6FF8">
      <w:pPr>
        <w:spacing w:line="276" w:lineRule="auto"/>
        <w:contextualSpacing/>
        <w:rPr>
          <w:rFonts w:ascii="Arial" w:hAnsi="Arial" w:cs="Arial"/>
          <w:sz w:val="24"/>
          <w:szCs w:val="24"/>
        </w:rPr>
      </w:pPr>
    </w:p>
    <w:p w14:paraId="774381EE" w14:textId="70F29A5D" w:rsidR="0082428C" w:rsidRPr="0082428C" w:rsidRDefault="0082428C" w:rsidP="008E6FF8">
      <w:pPr>
        <w:spacing w:line="276" w:lineRule="auto"/>
        <w:contextualSpacing/>
        <w:rPr>
          <w:rFonts w:ascii="Arial" w:hAnsi="Arial" w:cs="Arial"/>
          <w:sz w:val="24"/>
          <w:szCs w:val="24"/>
        </w:rPr>
      </w:pPr>
      <w:r w:rsidRPr="0082428C">
        <w:rPr>
          <w:rFonts w:ascii="Arial" w:hAnsi="Arial" w:cs="Arial"/>
          <w:sz w:val="24"/>
          <w:szCs w:val="24"/>
        </w:rPr>
        <w:t xml:space="preserve">In economic statistics work more broadly, attribution was often difficult. </w:t>
      </w:r>
      <w:r w:rsidR="00D26797">
        <w:rPr>
          <w:rFonts w:ascii="Arial" w:hAnsi="Arial" w:cs="Arial"/>
          <w:sz w:val="24"/>
          <w:szCs w:val="24"/>
        </w:rPr>
        <w:t>I</w:t>
      </w:r>
      <w:r w:rsidRPr="0082428C">
        <w:rPr>
          <w:rFonts w:ascii="Arial" w:hAnsi="Arial" w:cs="Arial"/>
          <w:sz w:val="24"/>
          <w:szCs w:val="24"/>
        </w:rPr>
        <w:t>nterviewee</w:t>
      </w:r>
      <w:r w:rsidR="00D26797">
        <w:rPr>
          <w:rFonts w:ascii="Arial" w:hAnsi="Arial" w:cs="Arial"/>
          <w:sz w:val="24"/>
          <w:szCs w:val="24"/>
        </w:rPr>
        <w:t>s</w:t>
      </w:r>
      <w:r w:rsidRPr="0082428C">
        <w:rPr>
          <w:rFonts w:ascii="Arial" w:hAnsi="Arial" w:cs="Arial"/>
          <w:sz w:val="24"/>
          <w:szCs w:val="24"/>
        </w:rPr>
        <w:t xml:space="preserve"> noted that many organisations</w:t>
      </w:r>
      <w:r w:rsidR="00D26797">
        <w:rPr>
          <w:rFonts w:ascii="Arial" w:hAnsi="Arial" w:cs="Arial"/>
          <w:sz w:val="24"/>
          <w:szCs w:val="24"/>
        </w:rPr>
        <w:t xml:space="preserve">, </w:t>
      </w:r>
      <w:r w:rsidRPr="0082428C">
        <w:rPr>
          <w:rFonts w:ascii="Arial" w:hAnsi="Arial" w:cs="Arial"/>
          <w:sz w:val="24"/>
          <w:szCs w:val="24"/>
        </w:rPr>
        <w:t>including the World Bank, I</w:t>
      </w:r>
      <w:r w:rsidR="008021AA">
        <w:rPr>
          <w:rFonts w:ascii="Arial" w:hAnsi="Arial" w:cs="Arial"/>
          <w:sz w:val="24"/>
          <w:szCs w:val="24"/>
        </w:rPr>
        <w:t xml:space="preserve">nternational </w:t>
      </w:r>
      <w:r w:rsidRPr="0082428C">
        <w:rPr>
          <w:rFonts w:ascii="Arial" w:hAnsi="Arial" w:cs="Arial"/>
          <w:sz w:val="24"/>
          <w:szCs w:val="24"/>
        </w:rPr>
        <w:t>M</w:t>
      </w:r>
      <w:r w:rsidR="008021AA">
        <w:rPr>
          <w:rFonts w:ascii="Arial" w:hAnsi="Arial" w:cs="Arial"/>
          <w:sz w:val="24"/>
          <w:szCs w:val="24"/>
        </w:rPr>
        <w:t>onetary Fund (IM</w:t>
      </w:r>
      <w:r w:rsidRPr="0082428C">
        <w:rPr>
          <w:rFonts w:ascii="Arial" w:hAnsi="Arial" w:cs="Arial"/>
          <w:sz w:val="24"/>
          <w:szCs w:val="24"/>
        </w:rPr>
        <w:t>F</w:t>
      </w:r>
      <w:r w:rsidR="008021AA">
        <w:rPr>
          <w:rFonts w:ascii="Arial" w:hAnsi="Arial" w:cs="Arial"/>
          <w:sz w:val="24"/>
          <w:szCs w:val="24"/>
        </w:rPr>
        <w:t>)</w:t>
      </w:r>
      <w:r w:rsidRPr="0082428C">
        <w:rPr>
          <w:rFonts w:ascii="Arial" w:hAnsi="Arial" w:cs="Arial"/>
          <w:sz w:val="24"/>
          <w:szCs w:val="24"/>
        </w:rPr>
        <w:t>, UN agencies and regional bodies</w:t>
      </w:r>
      <w:r w:rsidR="00D26797">
        <w:rPr>
          <w:rFonts w:ascii="Arial" w:hAnsi="Arial" w:cs="Arial"/>
          <w:sz w:val="24"/>
          <w:szCs w:val="24"/>
        </w:rPr>
        <w:t xml:space="preserve">, </w:t>
      </w:r>
      <w:r w:rsidRPr="0082428C">
        <w:rPr>
          <w:rFonts w:ascii="Arial" w:hAnsi="Arial" w:cs="Arial"/>
          <w:sz w:val="24"/>
          <w:szCs w:val="24"/>
        </w:rPr>
        <w:t>support the same partner NSOs. ONS contributed meaningfully, but its specific contribution to visibility or global recognition was sometimes hard to isolate.</w:t>
      </w:r>
    </w:p>
    <w:p w14:paraId="5142248C" w14:textId="1A1280A1" w:rsidR="006B6ADD" w:rsidRPr="008E6FF8" w:rsidRDefault="00FB1BB4" w:rsidP="00482797">
      <w:pPr>
        <w:pStyle w:val="Heading1"/>
        <w:numPr>
          <w:ilvl w:val="0"/>
          <w:numId w:val="31"/>
        </w:numPr>
      </w:pPr>
      <w:bookmarkStart w:id="12" w:name="_Toc241654463"/>
      <w:r>
        <w:t>O</w:t>
      </w:r>
      <w:r w:rsidR="12F498F2" w:rsidRPr="6278A1A0">
        <w:t xml:space="preserve">utput </w:t>
      </w:r>
      <w:r w:rsidR="2F29B61F" w:rsidRPr="6278A1A0">
        <w:t>a</w:t>
      </w:r>
      <w:r w:rsidR="12F498F2" w:rsidRPr="6278A1A0">
        <w:t>ssessment</w:t>
      </w:r>
      <w:bookmarkEnd w:id="12"/>
      <w:r w:rsidR="12F498F2" w:rsidRPr="6278A1A0">
        <w:t xml:space="preserve"> </w:t>
      </w:r>
    </w:p>
    <w:p w14:paraId="056C26C9" w14:textId="33FAC306" w:rsidR="00FC5C7E" w:rsidRDefault="00FC5C7E" w:rsidP="008E6FF8">
      <w:pPr>
        <w:spacing w:line="276" w:lineRule="auto"/>
        <w:contextualSpacing/>
        <w:rPr>
          <w:rFonts w:ascii="Arial" w:hAnsi="Arial" w:cs="Arial"/>
          <w:sz w:val="24"/>
          <w:szCs w:val="24"/>
        </w:rPr>
      </w:pPr>
      <w:r w:rsidRPr="00AA4588">
        <w:rPr>
          <w:rFonts w:ascii="Arial" w:hAnsi="Arial" w:cs="Arial"/>
          <w:sz w:val="24"/>
          <w:szCs w:val="24"/>
        </w:rPr>
        <w:t xml:space="preserve">The </w:t>
      </w:r>
      <w:r w:rsidR="2F29B61F" w:rsidRPr="6278A1A0">
        <w:rPr>
          <w:rFonts w:ascii="Arial" w:hAnsi="Arial" w:cs="Arial"/>
          <w:sz w:val="24"/>
          <w:szCs w:val="24"/>
        </w:rPr>
        <w:t>o</w:t>
      </w:r>
      <w:r w:rsidR="28E2565E" w:rsidRPr="6278A1A0">
        <w:rPr>
          <w:rFonts w:ascii="Arial" w:hAnsi="Arial" w:cs="Arial"/>
          <w:sz w:val="24"/>
          <w:szCs w:val="24"/>
        </w:rPr>
        <w:t xml:space="preserve">utput </w:t>
      </w:r>
      <w:r w:rsidR="2F29B61F" w:rsidRPr="6278A1A0">
        <w:rPr>
          <w:rFonts w:ascii="Arial" w:hAnsi="Arial" w:cs="Arial"/>
          <w:sz w:val="24"/>
          <w:szCs w:val="24"/>
        </w:rPr>
        <w:t>a</w:t>
      </w:r>
      <w:r w:rsidR="28E2565E" w:rsidRPr="6278A1A0">
        <w:rPr>
          <w:rFonts w:ascii="Arial" w:hAnsi="Arial" w:cs="Arial"/>
          <w:sz w:val="24"/>
          <w:szCs w:val="24"/>
        </w:rPr>
        <w:t>ssessment</w:t>
      </w:r>
      <w:r w:rsidRPr="00AA4588">
        <w:rPr>
          <w:rFonts w:ascii="Arial" w:hAnsi="Arial" w:cs="Arial"/>
          <w:sz w:val="24"/>
          <w:szCs w:val="24"/>
        </w:rPr>
        <w:t xml:space="preserve"> re</w:t>
      </w:r>
      <w:r>
        <w:rPr>
          <w:rFonts w:ascii="Arial" w:hAnsi="Arial" w:cs="Arial"/>
          <w:sz w:val="24"/>
          <w:szCs w:val="24"/>
        </w:rPr>
        <w:t>views</w:t>
      </w:r>
      <w:r w:rsidRPr="00AA4588">
        <w:rPr>
          <w:rFonts w:ascii="Arial" w:hAnsi="Arial" w:cs="Arial"/>
          <w:sz w:val="24"/>
          <w:szCs w:val="24"/>
        </w:rPr>
        <w:t xml:space="preserve"> </w:t>
      </w:r>
      <w:r w:rsidR="00F15D4E">
        <w:rPr>
          <w:rFonts w:ascii="Arial" w:hAnsi="Arial" w:cs="Arial"/>
          <w:sz w:val="24"/>
          <w:szCs w:val="24"/>
        </w:rPr>
        <w:t xml:space="preserve">SILG </w:t>
      </w:r>
      <w:r w:rsidRPr="00AA4588">
        <w:rPr>
          <w:rFonts w:ascii="Arial" w:hAnsi="Arial" w:cs="Arial"/>
          <w:sz w:val="24"/>
          <w:szCs w:val="24"/>
        </w:rPr>
        <w:t xml:space="preserve">implementation </w:t>
      </w:r>
      <w:r w:rsidR="58520B81" w:rsidRPr="39AC3329">
        <w:rPr>
          <w:rFonts w:ascii="Arial" w:hAnsi="Arial" w:cs="Arial"/>
          <w:sz w:val="24"/>
          <w:szCs w:val="24"/>
        </w:rPr>
        <w:t>from</w:t>
      </w:r>
      <w:r w:rsidR="03CAC9F7" w:rsidRPr="39AC3329">
        <w:rPr>
          <w:rFonts w:ascii="Arial" w:hAnsi="Arial" w:cs="Arial"/>
          <w:sz w:val="24"/>
          <w:szCs w:val="24"/>
        </w:rPr>
        <w:t xml:space="preserve"> </w:t>
      </w:r>
      <w:r w:rsidRPr="00AA4588">
        <w:rPr>
          <w:rFonts w:ascii="Arial" w:hAnsi="Arial" w:cs="Arial"/>
          <w:sz w:val="24"/>
          <w:szCs w:val="24"/>
        </w:rPr>
        <w:t xml:space="preserve">2023 to 2026. </w:t>
      </w:r>
      <w:r w:rsidR="00D66CC7">
        <w:rPr>
          <w:rFonts w:ascii="Arial" w:hAnsi="Arial" w:cs="Arial"/>
          <w:sz w:val="24"/>
          <w:szCs w:val="24"/>
        </w:rPr>
        <w:t>It does not assess the first year of delivery in detail (2022</w:t>
      </w:r>
      <w:r w:rsidR="003B5C3F">
        <w:rPr>
          <w:rFonts w:ascii="Arial" w:hAnsi="Arial" w:cs="Arial"/>
          <w:sz w:val="24"/>
          <w:szCs w:val="24"/>
        </w:rPr>
        <w:t xml:space="preserve">/23) as the results framework </w:t>
      </w:r>
      <w:r w:rsidR="00AF7D0A">
        <w:rPr>
          <w:rFonts w:ascii="Arial" w:hAnsi="Arial" w:cs="Arial"/>
          <w:sz w:val="24"/>
          <w:szCs w:val="24"/>
        </w:rPr>
        <w:t xml:space="preserve">was introduced in year </w:t>
      </w:r>
      <w:r w:rsidR="074E2B7C" w:rsidRPr="6278A1A0">
        <w:rPr>
          <w:rFonts w:ascii="Arial" w:hAnsi="Arial" w:cs="Arial"/>
          <w:sz w:val="24"/>
          <w:szCs w:val="24"/>
        </w:rPr>
        <w:t>two</w:t>
      </w:r>
      <w:r w:rsidR="2064C779" w:rsidRPr="6278A1A0">
        <w:rPr>
          <w:rFonts w:ascii="Arial" w:hAnsi="Arial" w:cs="Arial"/>
          <w:sz w:val="24"/>
          <w:szCs w:val="24"/>
        </w:rPr>
        <w:t>.</w:t>
      </w:r>
      <w:r w:rsidR="00AF7D0A">
        <w:rPr>
          <w:rFonts w:ascii="Arial" w:hAnsi="Arial" w:cs="Arial"/>
          <w:sz w:val="24"/>
          <w:szCs w:val="24"/>
        </w:rPr>
        <w:t xml:space="preserve"> </w:t>
      </w:r>
      <w:r w:rsidR="6BCBE5CA" w:rsidRPr="39AC3329">
        <w:rPr>
          <w:rFonts w:ascii="Arial" w:hAnsi="Arial" w:cs="Arial"/>
          <w:sz w:val="24"/>
          <w:szCs w:val="24"/>
        </w:rPr>
        <w:t>In 2022, per</w:t>
      </w:r>
      <w:r w:rsidR="27DD93D7" w:rsidRPr="39AC3329">
        <w:rPr>
          <w:rFonts w:ascii="Arial" w:hAnsi="Arial" w:cs="Arial"/>
          <w:sz w:val="24"/>
          <w:szCs w:val="24"/>
        </w:rPr>
        <w:t>formance</w:t>
      </w:r>
      <w:r w:rsidR="6BCBE5CA" w:rsidRPr="39AC3329">
        <w:rPr>
          <w:rFonts w:ascii="Arial" w:hAnsi="Arial" w:cs="Arial"/>
          <w:sz w:val="24"/>
          <w:szCs w:val="24"/>
        </w:rPr>
        <w:t xml:space="preserve"> </w:t>
      </w:r>
      <w:r w:rsidR="00A84426" w:rsidRPr="39AC3329">
        <w:rPr>
          <w:rFonts w:ascii="Arial" w:hAnsi="Arial" w:cs="Arial"/>
          <w:sz w:val="24"/>
          <w:szCs w:val="24"/>
        </w:rPr>
        <w:t>was measured</w:t>
      </w:r>
      <w:r w:rsidR="03CAC9F7" w:rsidRPr="39AC3329">
        <w:rPr>
          <w:rFonts w:ascii="Arial" w:hAnsi="Arial" w:cs="Arial"/>
          <w:sz w:val="24"/>
          <w:szCs w:val="24"/>
        </w:rPr>
        <w:t xml:space="preserve"> against a RAG status instead of targets. </w:t>
      </w:r>
      <w:r w:rsidRPr="00AA4588">
        <w:rPr>
          <w:rFonts w:ascii="Arial" w:hAnsi="Arial" w:cs="Arial"/>
          <w:sz w:val="24"/>
          <w:szCs w:val="24"/>
        </w:rPr>
        <w:t xml:space="preserve">The 2023 targets were </w:t>
      </w:r>
      <w:r w:rsidR="005E2D36" w:rsidRPr="39AC3329">
        <w:rPr>
          <w:rFonts w:ascii="Arial" w:hAnsi="Arial" w:cs="Arial"/>
          <w:sz w:val="24"/>
          <w:szCs w:val="24"/>
        </w:rPr>
        <w:t>informed</w:t>
      </w:r>
      <w:r w:rsidR="00CC5DFF">
        <w:rPr>
          <w:rFonts w:ascii="Arial" w:hAnsi="Arial" w:cs="Arial"/>
          <w:sz w:val="24"/>
          <w:szCs w:val="24"/>
        </w:rPr>
        <w:t xml:space="preserve"> by early delivery data and then adjusted to reflect project capacity</w:t>
      </w:r>
      <w:r w:rsidR="00C23421">
        <w:rPr>
          <w:rFonts w:ascii="Arial" w:hAnsi="Arial" w:cs="Arial"/>
          <w:sz w:val="24"/>
          <w:szCs w:val="24"/>
        </w:rPr>
        <w:t>.</w:t>
      </w:r>
    </w:p>
    <w:p w14:paraId="680FA954" w14:textId="77777777" w:rsidR="00CF0B3E" w:rsidRPr="00AA4588" w:rsidRDefault="00CF0B3E" w:rsidP="008E6FF8">
      <w:pPr>
        <w:spacing w:line="276" w:lineRule="auto"/>
        <w:contextualSpacing/>
        <w:rPr>
          <w:rFonts w:ascii="Arial" w:hAnsi="Arial" w:cs="Arial"/>
          <w:sz w:val="24"/>
          <w:szCs w:val="24"/>
        </w:rPr>
      </w:pPr>
    </w:p>
    <w:p w14:paraId="2AE34A24" w14:textId="4FB945F3" w:rsidR="00FB1F6B" w:rsidRDefault="00FB1F6B" w:rsidP="5071E747">
      <w:pPr>
        <w:spacing w:line="276" w:lineRule="auto"/>
        <w:contextualSpacing/>
        <w:rPr>
          <w:rFonts w:ascii="Arial" w:hAnsi="Arial" w:cs="Arial"/>
          <w:sz w:val="24"/>
          <w:szCs w:val="24"/>
        </w:rPr>
      </w:pPr>
      <w:r w:rsidRPr="5071E747">
        <w:rPr>
          <w:rFonts w:ascii="Arial" w:hAnsi="Arial" w:cs="Arial"/>
          <w:sz w:val="24"/>
          <w:szCs w:val="24"/>
        </w:rPr>
        <w:lastRenderedPageBreak/>
        <w:t xml:space="preserve">Across the assessment period, performance was strong. Of the </w:t>
      </w:r>
      <w:r w:rsidR="00E900AC" w:rsidRPr="5071E747">
        <w:rPr>
          <w:rFonts w:ascii="Arial" w:hAnsi="Arial" w:cs="Arial"/>
          <w:sz w:val="24"/>
          <w:szCs w:val="24"/>
        </w:rPr>
        <w:t>13</w:t>
      </w:r>
      <w:r w:rsidRPr="5071E747">
        <w:rPr>
          <w:rFonts w:ascii="Arial" w:hAnsi="Arial" w:cs="Arial"/>
          <w:sz w:val="24"/>
          <w:szCs w:val="24"/>
        </w:rPr>
        <w:t xml:space="preserve"> milestones assessed, </w:t>
      </w:r>
      <w:r w:rsidR="00E900AC" w:rsidRPr="5071E747">
        <w:rPr>
          <w:rFonts w:ascii="Arial" w:hAnsi="Arial" w:cs="Arial"/>
          <w:sz w:val="24"/>
          <w:szCs w:val="24"/>
        </w:rPr>
        <w:t>12</w:t>
      </w:r>
      <w:r w:rsidRPr="5071E747">
        <w:rPr>
          <w:rFonts w:ascii="Arial" w:hAnsi="Arial" w:cs="Arial"/>
          <w:sz w:val="24"/>
          <w:szCs w:val="24"/>
        </w:rPr>
        <w:t xml:space="preserve"> were met and </w:t>
      </w:r>
      <w:r w:rsidR="006A0137" w:rsidRPr="5071E747">
        <w:rPr>
          <w:rFonts w:ascii="Arial" w:hAnsi="Arial" w:cs="Arial"/>
          <w:sz w:val="24"/>
          <w:szCs w:val="24"/>
        </w:rPr>
        <w:t>11</w:t>
      </w:r>
      <w:r w:rsidRPr="5071E747">
        <w:rPr>
          <w:rFonts w:ascii="Arial" w:hAnsi="Arial" w:cs="Arial"/>
          <w:sz w:val="24"/>
          <w:szCs w:val="24"/>
        </w:rPr>
        <w:t xml:space="preserve"> of these were substantially exceeded. This indicates that SILG delivered above expected levels across most areas, particularly on training, reach, digital adoption, data science support and inclusive data. The main exception was the indicator on ONS advice influencing strategic policy documents. This underperformed cumulatively and appears to reflect an over-ambitious assumption in the original results framework about the volume of policy document support required across outputs, rather than a lack of relevant technical contribution.</w:t>
      </w:r>
    </w:p>
    <w:p w14:paraId="78E08189" w14:textId="76F62A67" w:rsidR="00AC43FF" w:rsidRDefault="00FC5C7E" w:rsidP="008E6FF8">
      <w:pPr>
        <w:spacing w:line="276" w:lineRule="auto"/>
        <w:contextualSpacing/>
        <w:jc w:val="both"/>
        <w:rPr>
          <w:rFonts w:ascii="Arial" w:hAnsi="Arial" w:cs="Arial"/>
          <w:sz w:val="24"/>
          <w:szCs w:val="24"/>
        </w:rPr>
      </w:pPr>
      <w:r w:rsidRPr="2C02C831">
        <w:rPr>
          <w:rFonts w:ascii="Arial" w:hAnsi="Arial" w:cs="Arial"/>
          <w:sz w:val="24"/>
          <w:szCs w:val="24"/>
        </w:rPr>
        <w:t>In 2025</w:t>
      </w:r>
      <w:r w:rsidR="00E161B8">
        <w:rPr>
          <w:rFonts w:ascii="Arial" w:hAnsi="Arial" w:cs="Arial"/>
          <w:sz w:val="24"/>
          <w:szCs w:val="24"/>
        </w:rPr>
        <w:t>/</w:t>
      </w:r>
      <w:r w:rsidRPr="2C02C831">
        <w:rPr>
          <w:rFonts w:ascii="Arial" w:hAnsi="Arial" w:cs="Arial"/>
          <w:sz w:val="24"/>
          <w:szCs w:val="24"/>
        </w:rPr>
        <w:t>26, 11</w:t>
      </w:r>
      <w:r w:rsidR="00685B54">
        <w:rPr>
          <w:rFonts w:ascii="Arial" w:hAnsi="Arial" w:cs="Arial"/>
          <w:sz w:val="24"/>
          <w:szCs w:val="24"/>
        </w:rPr>
        <w:t xml:space="preserve"> </w:t>
      </w:r>
      <w:r w:rsidRPr="2C02C831">
        <w:rPr>
          <w:rFonts w:ascii="Arial" w:hAnsi="Arial" w:cs="Arial"/>
          <w:sz w:val="24"/>
          <w:szCs w:val="24"/>
        </w:rPr>
        <w:t>of 13 milestones were substantially exceeded</w:t>
      </w:r>
      <w:r w:rsidR="00685B54">
        <w:rPr>
          <w:rFonts w:ascii="Arial" w:hAnsi="Arial" w:cs="Arial"/>
          <w:sz w:val="24"/>
          <w:szCs w:val="24"/>
        </w:rPr>
        <w:t>,</w:t>
      </w:r>
      <w:r w:rsidRPr="2C02C831">
        <w:rPr>
          <w:rFonts w:ascii="Arial" w:hAnsi="Arial" w:cs="Arial"/>
          <w:sz w:val="24"/>
          <w:szCs w:val="24"/>
        </w:rPr>
        <w:t xml:space="preserve"> </w:t>
      </w:r>
      <w:r w:rsidR="00685B54">
        <w:rPr>
          <w:rFonts w:ascii="Arial" w:hAnsi="Arial" w:cs="Arial"/>
          <w:sz w:val="24"/>
          <w:szCs w:val="24"/>
        </w:rPr>
        <w:t>demonstrating</w:t>
      </w:r>
      <w:r w:rsidRPr="2C02C831">
        <w:rPr>
          <w:rFonts w:ascii="Arial" w:hAnsi="Arial" w:cs="Arial"/>
          <w:sz w:val="24"/>
          <w:szCs w:val="24"/>
        </w:rPr>
        <w:t xml:space="preserve"> strong and sustained progress towards the outputs. Two milestones were not met, “</w:t>
      </w:r>
      <w:r w:rsidR="4F8E031E" w:rsidRPr="6278A1A0">
        <w:rPr>
          <w:rFonts w:ascii="Arial" w:hAnsi="Arial" w:cs="Arial"/>
          <w:sz w:val="24"/>
          <w:szCs w:val="24"/>
        </w:rPr>
        <w:t>d</w:t>
      </w:r>
      <w:r w:rsidR="28E2565E" w:rsidRPr="6278A1A0">
        <w:rPr>
          <w:rFonts w:ascii="Arial" w:hAnsi="Arial" w:cs="Arial"/>
          <w:sz w:val="24"/>
          <w:szCs w:val="24"/>
        </w:rPr>
        <w:t xml:space="preserve">ata </w:t>
      </w:r>
      <w:r w:rsidR="4F8E031E" w:rsidRPr="6278A1A0">
        <w:rPr>
          <w:rFonts w:ascii="Arial" w:hAnsi="Arial" w:cs="Arial"/>
          <w:sz w:val="24"/>
          <w:szCs w:val="24"/>
        </w:rPr>
        <w:t>s</w:t>
      </w:r>
      <w:r w:rsidR="28E2565E" w:rsidRPr="6278A1A0">
        <w:rPr>
          <w:rFonts w:ascii="Arial" w:hAnsi="Arial" w:cs="Arial"/>
          <w:sz w:val="24"/>
          <w:szCs w:val="24"/>
        </w:rPr>
        <w:t>cience</w:t>
      </w:r>
      <w:r w:rsidRPr="2C02C831">
        <w:rPr>
          <w:rFonts w:ascii="Arial" w:hAnsi="Arial" w:cs="Arial"/>
          <w:sz w:val="24"/>
          <w:szCs w:val="24"/>
        </w:rPr>
        <w:t xml:space="preserve"> </w:t>
      </w:r>
      <w:r w:rsidR="4F8E031E" w:rsidRPr="31BFF481">
        <w:rPr>
          <w:rFonts w:ascii="Arial" w:hAnsi="Arial" w:cs="Arial"/>
          <w:sz w:val="24"/>
          <w:szCs w:val="24"/>
        </w:rPr>
        <w:t>m</w:t>
      </w:r>
      <w:r w:rsidR="28E2565E" w:rsidRPr="31BFF481">
        <w:rPr>
          <w:rFonts w:ascii="Arial" w:hAnsi="Arial" w:cs="Arial"/>
          <w:sz w:val="24"/>
          <w:szCs w:val="24"/>
        </w:rPr>
        <w:t>entoring</w:t>
      </w:r>
      <w:r w:rsidRPr="2C02C831">
        <w:rPr>
          <w:rFonts w:ascii="Arial" w:hAnsi="Arial" w:cs="Arial"/>
          <w:sz w:val="24"/>
          <w:szCs w:val="24"/>
        </w:rPr>
        <w:t xml:space="preserve"> and </w:t>
      </w:r>
      <w:r w:rsidR="4F8E031E" w:rsidRPr="31BFF481">
        <w:rPr>
          <w:rFonts w:ascii="Arial" w:hAnsi="Arial" w:cs="Arial"/>
          <w:sz w:val="24"/>
          <w:szCs w:val="24"/>
        </w:rPr>
        <w:t>t</w:t>
      </w:r>
      <w:r w:rsidR="28E2565E" w:rsidRPr="31BFF481">
        <w:rPr>
          <w:rFonts w:ascii="Arial" w:hAnsi="Arial" w:cs="Arial"/>
          <w:sz w:val="24"/>
          <w:szCs w:val="24"/>
        </w:rPr>
        <w:t>raining</w:t>
      </w:r>
      <w:r w:rsidRPr="2C02C831">
        <w:rPr>
          <w:rFonts w:ascii="Arial" w:hAnsi="Arial" w:cs="Arial"/>
          <w:sz w:val="24"/>
          <w:szCs w:val="24"/>
        </w:rPr>
        <w:t xml:space="preserve"> sessions” and “</w:t>
      </w:r>
      <w:r w:rsidR="4F8E031E" w:rsidRPr="31BFF481">
        <w:rPr>
          <w:rFonts w:ascii="Arial" w:hAnsi="Arial" w:cs="Arial"/>
          <w:sz w:val="24"/>
          <w:szCs w:val="24"/>
        </w:rPr>
        <w:t>n</w:t>
      </w:r>
      <w:r w:rsidR="28E2565E" w:rsidRPr="31BFF481">
        <w:rPr>
          <w:rFonts w:ascii="Arial" w:hAnsi="Arial" w:cs="Arial"/>
          <w:sz w:val="24"/>
          <w:szCs w:val="24"/>
        </w:rPr>
        <w:t>umber</w:t>
      </w:r>
      <w:r w:rsidRPr="2C02C831">
        <w:rPr>
          <w:rFonts w:ascii="Arial" w:hAnsi="Arial" w:cs="Arial"/>
          <w:sz w:val="24"/>
          <w:szCs w:val="24"/>
        </w:rPr>
        <w:t xml:space="preserve"> of countries or organisations reached”. In previous annual reviews, countries and organisations were reported separately across outputs, increasing the risk of double counting and overstating reach. In 2025/26, figures were instead combined across the 100 activities to provide a more accurate estimate and to avoid double counting countries. </w:t>
      </w:r>
      <w:r w:rsidR="00C56CD6">
        <w:rPr>
          <w:rFonts w:ascii="Arial" w:hAnsi="Arial" w:cs="Arial"/>
          <w:sz w:val="24"/>
          <w:szCs w:val="24"/>
        </w:rPr>
        <w:t>As a result</w:t>
      </w:r>
      <w:r w:rsidRPr="2C02C831">
        <w:rPr>
          <w:rFonts w:ascii="Arial" w:hAnsi="Arial" w:cs="Arial"/>
          <w:sz w:val="24"/>
          <w:szCs w:val="24"/>
        </w:rPr>
        <w:t>, the milestone</w:t>
      </w:r>
      <w:r w:rsidR="00D549D0">
        <w:rPr>
          <w:rFonts w:ascii="Arial" w:hAnsi="Arial" w:cs="Arial"/>
          <w:sz w:val="24"/>
          <w:szCs w:val="24"/>
        </w:rPr>
        <w:t xml:space="preserve"> was not met</w:t>
      </w:r>
      <w:r w:rsidR="00C56CD6">
        <w:rPr>
          <w:rFonts w:ascii="Arial" w:hAnsi="Arial" w:cs="Arial"/>
          <w:sz w:val="24"/>
          <w:szCs w:val="24"/>
        </w:rPr>
        <w:t xml:space="preserve"> despite continued programme reach</w:t>
      </w:r>
      <w:r w:rsidRPr="2C02C831">
        <w:rPr>
          <w:rFonts w:ascii="Arial" w:hAnsi="Arial" w:cs="Arial"/>
          <w:sz w:val="24"/>
          <w:szCs w:val="24"/>
        </w:rPr>
        <w:t xml:space="preserve">. </w:t>
      </w:r>
      <w:r w:rsidR="28E2565E" w:rsidRPr="31BFF481">
        <w:rPr>
          <w:rFonts w:ascii="Arial" w:hAnsi="Arial" w:cs="Arial"/>
          <w:sz w:val="24"/>
          <w:szCs w:val="24"/>
        </w:rPr>
        <w:t xml:space="preserve">Data </w:t>
      </w:r>
      <w:r w:rsidR="70A32A44" w:rsidRPr="31BFF481">
        <w:rPr>
          <w:rFonts w:ascii="Arial" w:hAnsi="Arial" w:cs="Arial"/>
          <w:sz w:val="24"/>
          <w:szCs w:val="24"/>
        </w:rPr>
        <w:t>s</w:t>
      </w:r>
      <w:r w:rsidR="28E2565E" w:rsidRPr="31BFF481">
        <w:rPr>
          <w:rFonts w:ascii="Arial" w:hAnsi="Arial" w:cs="Arial"/>
          <w:sz w:val="24"/>
          <w:szCs w:val="24"/>
        </w:rPr>
        <w:t xml:space="preserve">cience </w:t>
      </w:r>
      <w:r w:rsidR="70A32A44" w:rsidRPr="31BFF481">
        <w:rPr>
          <w:rFonts w:ascii="Arial" w:hAnsi="Arial" w:cs="Arial"/>
          <w:sz w:val="24"/>
          <w:szCs w:val="24"/>
        </w:rPr>
        <w:t>m</w:t>
      </w:r>
      <w:r w:rsidR="28E2565E" w:rsidRPr="31BFF481">
        <w:rPr>
          <w:rFonts w:ascii="Arial" w:hAnsi="Arial" w:cs="Arial"/>
          <w:sz w:val="24"/>
          <w:szCs w:val="24"/>
        </w:rPr>
        <w:t>entoring</w:t>
      </w:r>
      <w:r w:rsidRPr="2C02C831">
        <w:rPr>
          <w:rFonts w:ascii="Arial" w:hAnsi="Arial" w:cs="Arial"/>
          <w:sz w:val="24"/>
          <w:szCs w:val="24"/>
        </w:rPr>
        <w:t xml:space="preserve"> and </w:t>
      </w:r>
      <w:r w:rsidR="70A32A44" w:rsidRPr="31BFF481">
        <w:rPr>
          <w:rFonts w:ascii="Arial" w:hAnsi="Arial" w:cs="Arial"/>
          <w:sz w:val="24"/>
          <w:szCs w:val="24"/>
        </w:rPr>
        <w:t>t</w:t>
      </w:r>
      <w:r w:rsidR="28E2565E" w:rsidRPr="31BFF481">
        <w:rPr>
          <w:rFonts w:ascii="Arial" w:hAnsi="Arial" w:cs="Arial"/>
          <w:sz w:val="24"/>
          <w:szCs w:val="24"/>
        </w:rPr>
        <w:t>raining</w:t>
      </w:r>
      <w:r w:rsidRPr="2C02C831">
        <w:rPr>
          <w:rFonts w:ascii="Arial" w:hAnsi="Arial" w:cs="Arial"/>
          <w:sz w:val="24"/>
          <w:szCs w:val="24"/>
        </w:rPr>
        <w:t xml:space="preserve"> sessions slightly underachieved</w:t>
      </w:r>
      <w:r w:rsidR="00556ED7">
        <w:rPr>
          <w:rFonts w:ascii="Arial" w:hAnsi="Arial" w:cs="Arial"/>
          <w:sz w:val="24"/>
          <w:szCs w:val="24"/>
        </w:rPr>
        <w:t xml:space="preserve"> against target</w:t>
      </w:r>
      <w:r w:rsidRPr="2C02C831">
        <w:rPr>
          <w:rFonts w:ascii="Arial" w:hAnsi="Arial" w:cs="Arial"/>
          <w:sz w:val="24"/>
          <w:szCs w:val="24"/>
        </w:rPr>
        <w:t xml:space="preserve"> due to external delays. </w:t>
      </w:r>
    </w:p>
    <w:p w14:paraId="17769CBE" w14:textId="77777777" w:rsidR="00AC43FF" w:rsidRPr="00AA4588" w:rsidRDefault="00AC43FF" w:rsidP="008E6FF8">
      <w:pPr>
        <w:spacing w:line="276" w:lineRule="auto"/>
        <w:contextualSpacing/>
        <w:jc w:val="both"/>
        <w:rPr>
          <w:rFonts w:ascii="Arial" w:hAnsi="Arial" w:cs="Arial"/>
          <w:sz w:val="24"/>
          <w:szCs w:val="24"/>
        </w:rPr>
      </w:pPr>
    </w:p>
    <w:p w14:paraId="267B2551" w14:textId="639D4409" w:rsidR="001340CF" w:rsidRDefault="007E0779" w:rsidP="18246D7F">
      <w:pPr>
        <w:spacing w:line="276" w:lineRule="auto"/>
        <w:contextualSpacing/>
        <w:rPr>
          <w:rFonts w:ascii="Arial" w:eastAsia="Arial" w:hAnsi="Arial" w:cs="Arial"/>
        </w:rPr>
      </w:pPr>
      <w:r>
        <w:rPr>
          <w:rFonts w:ascii="Arial" w:hAnsi="Arial" w:cs="Arial"/>
          <w:sz w:val="24"/>
          <w:szCs w:val="24"/>
        </w:rPr>
        <w:t xml:space="preserve">The assessment </w:t>
      </w:r>
      <w:r w:rsidRPr="00AD6553">
        <w:rPr>
          <w:rFonts w:ascii="Arial" w:hAnsi="Arial" w:cs="Arial"/>
          <w:sz w:val="24"/>
          <w:szCs w:val="24"/>
        </w:rPr>
        <w:t xml:space="preserve">summarises performance against indicators, then </w:t>
      </w:r>
      <w:r w:rsidR="00064618">
        <w:rPr>
          <w:rFonts w:ascii="Arial" w:hAnsi="Arial" w:cs="Arial"/>
          <w:sz w:val="24"/>
          <w:szCs w:val="24"/>
        </w:rPr>
        <w:t>considers what th</w:t>
      </w:r>
      <w:r w:rsidR="001A097E">
        <w:rPr>
          <w:rFonts w:ascii="Arial" w:hAnsi="Arial" w:cs="Arial"/>
          <w:sz w:val="24"/>
          <w:szCs w:val="24"/>
        </w:rPr>
        <w:t>e results indicate about output achievement and programme delivery</w:t>
      </w:r>
      <w:r w:rsidRPr="00AD6553">
        <w:rPr>
          <w:rFonts w:ascii="Arial" w:hAnsi="Arial" w:cs="Arial"/>
          <w:sz w:val="24"/>
          <w:szCs w:val="24"/>
        </w:rPr>
        <w:t xml:space="preserve">, </w:t>
      </w:r>
      <w:r w:rsidR="001A097E">
        <w:rPr>
          <w:rFonts w:ascii="Arial" w:hAnsi="Arial" w:cs="Arial"/>
          <w:sz w:val="24"/>
          <w:szCs w:val="24"/>
        </w:rPr>
        <w:t>before using</w:t>
      </w:r>
      <w:r w:rsidRPr="00AD6553">
        <w:rPr>
          <w:rFonts w:ascii="Arial" w:hAnsi="Arial" w:cs="Arial"/>
          <w:sz w:val="24"/>
          <w:szCs w:val="24"/>
        </w:rPr>
        <w:t xml:space="preserve"> case studies to illustrate where outputs </w:t>
      </w:r>
      <w:r w:rsidR="00F34552">
        <w:rPr>
          <w:rFonts w:ascii="Arial" w:hAnsi="Arial" w:cs="Arial"/>
          <w:sz w:val="24"/>
          <w:szCs w:val="24"/>
        </w:rPr>
        <w:t xml:space="preserve">have contributed </w:t>
      </w:r>
      <w:r w:rsidRPr="00AD6553">
        <w:rPr>
          <w:rFonts w:ascii="Arial" w:hAnsi="Arial" w:cs="Arial"/>
          <w:sz w:val="24"/>
          <w:szCs w:val="24"/>
        </w:rPr>
        <w:t xml:space="preserve">to meaningful change in partner institutions. Because the strongest evidence base comes from the final year of implementation, examples are weighted towards 2025/26, while earlier case studies are referenced where they provide important evidence of sustained or cumulative change. </w:t>
      </w:r>
      <w:r w:rsidR="000E5F89">
        <w:rPr>
          <w:rFonts w:ascii="Arial" w:hAnsi="Arial" w:cs="Arial"/>
          <w:sz w:val="24"/>
          <w:szCs w:val="24"/>
        </w:rPr>
        <w:t>Additional examples can be found in</w:t>
      </w:r>
      <w:r w:rsidRPr="39AC3329">
        <w:rPr>
          <w:rFonts w:ascii="Arial" w:hAnsi="Arial" w:cs="Arial"/>
          <w:sz w:val="24"/>
          <w:szCs w:val="24"/>
        </w:rPr>
        <w:t xml:space="preserve"> </w:t>
      </w:r>
      <w:hyperlink r:id="rId17">
        <w:r w:rsidR="00902858" w:rsidRPr="39AC3329">
          <w:rPr>
            <w:rStyle w:val="Hyperlink"/>
            <w:rFonts w:ascii="Arial" w:hAnsi="Arial" w:cs="Arial"/>
            <w:sz w:val="24"/>
            <w:szCs w:val="24"/>
          </w:rPr>
          <w:t>the 2023</w:t>
        </w:r>
        <w:r w:rsidR="00BE0C46">
          <w:rPr>
            <w:rStyle w:val="Hyperlink"/>
            <w:rFonts w:ascii="Arial" w:hAnsi="Arial" w:cs="Arial"/>
            <w:sz w:val="24"/>
            <w:szCs w:val="24"/>
          </w:rPr>
          <w:t>/</w:t>
        </w:r>
        <w:r w:rsidR="00902858" w:rsidRPr="39AC3329">
          <w:rPr>
            <w:rStyle w:val="Hyperlink"/>
            <w:rFonts w:ascii="Arial" w:hAnsi="Arial" w:cs="Arial"/>
            <w:sz w:val="24"/>
            <w:szCs w:val="24"/>
          </w:rPr>
          <w:t>24</w:t>
        </w:r>
      </w:hyperlink>
      <w:r w:rsidR="00902858" w:rsidRPr="39AC3329">
        <w:rPr>
          <w:rFonts w:ascii="Arial" w:hAnsi="Arial" w:cs="Arial"/>
          <w:sz w:val="24"/>
          <w:szCs w:val="24"/>
        </w:rPr>
        <w:t xml:space="preserve">, and </w:t>
      </w:r>
      <w:hyperlink r:id="rId18">
        <w:r w:rsidR="00902858" w:rsidRPr="39AC3329">
          <w:rPr>
            <w:rStyle w:val="Hyperlink"/>
            <w:rFonts w:ascii="Arial" w:hAnsi="Arial" w:cs="Arial"/>
            <w:sz w:val="24"/>
            <w:szCs w:val="24"/>
          </w:rPr>
          <w:t>2024</w:t>
        </w:r>
        <w:r w:rsidR="00BE0C46">
          <w:rPr>
            <w:rStyle w:val="Hyperlink"/>
            <w:rFonts w:ascii="Arial" w:hAnsi="Arial" w:cs="Arial"/>
            <w:sz w:val="24"/>
            <w:szCs w:val="24"/>
          </w:rPr>
          <w:t>/</w:t>
        </w:r>
        <w:r w:rsidR="00902858" w:rsidRPr="39AC3329">
          <w:rPr>
            <w:rStyle w:val="Hyperlink"/>
            <w:rFonts w:ascii="Arial" w:hAnsi="Arial" w:cs="Arial"/>
            <w:sz w:val="24"/>
            <w:szCs w:val="24"/>
          </w:rPr>
          <w:t>25 annual revie</w:t>
        </w:r>
        <w:r w:rsidR="00926D1B">
          <w:rPr>
            <w:rStyle w:val="Hyperlink"/>
            <w:rFonts w:ascii="Arial" w:hAnsi="Arial" w:cs="Arial"/>
            <w:sz w:val="24"/>
            <w:szCs w:val="24"/>
          </w:rPr>
          <w:t>ws</w:t>
        </w:r>
      </w:hyperlink>
      <w:r w:rsidR="009C5C82">
        <w:rPr>
          <w:rFonts w:ascii="Arial" w:eastAsia="Arial" w:hAnsi="Arial" w:cs="Arial"/>
        </w:rPr>
        <w:t>.</w:t>
      </w:r>
      <w:r w:rsidR="001340CF">
        <w:rPr>
          <w:rFonts w:ascii="Arial" w:eastAsia="Arial" w:hAnsi="Arial" w:cs="Arial"/>
        </w:rPr>
        <w:t xml:space="preserve"> </w:t>
      </w:r>
    </w:p>
    <w:p w14:paraId="7783B72F" w14:textId="0C4CCB34" w:rsidR="000F2E38" w:rsidRDefault="000820FB" w:rsidP="18246D7F">
      <w:pPr>
        <w:spacing w:line="276" w:lineRule="auto"/>
        <w:contextualSpacing/>
        <w:rPr>
          <w:rFonts w:ascii="Arial" w:eastAsia="Arial" w:hAnsi="Arial" w:cs="Arial"/>
          <w:sz w:val="24"/>
          <w:szCs w:val="24"/>
        </w:rPr>
      </w:pPr>
      <w:r w:rsidRPr="18246D7F">
        <w:rPr>
          <w:rFonts w:ascii="Arial" w:eastAsia="Arial" w:hAnsi="Arial" w:cs="Arial"/>
          <w:sz w:val="24"/>
          <w:szCs w:val="24"/>
        </w:rPr>
        <w:t>Table 2</w:t>
      </w:r>
      <w:r w:rsidR="00124DFF" w:rsidRPr="18246D7F">
        <w:rPr>
          <w:rFonts w:ascii="Arial" w:eastAsia="Arial" w:hAnsi="Arial" w:cs="Arial"/>
          <w:sz w:val="24"/>
          <w:szCs w:val="24"/>
        </w:rPr>
        <w:t xml:space="preserve"> demonstrate</w:t>
      </w:r>
      <w:r w:rsidR="008A1732" w:rsidRPr="18246D7F">
        <w:rPr>
          <w:rFonts w:ascii="Arial" w:eastAsia="Arial" w:hAnsi="Arial" w:cs="Arial"/>
          <w:sz w:val="24"/>
          <w:szCs w:val="24"/>
        </w:rPr>
        <w:t xml:space="preserve">s targets and achievements by indicator throughout the 2023-2026 period. </w:t>
      </w:r>
      <w:r w:rsidR="004F479E" w:rsidRPr="18246D7F">
        <w:rPr>
          <w:rFonts w:ascii="Arial" w:eastAsia="Arial" w:hAnsi="Arial" w:cs="Arial"/>
          <w:sz w:val="24"/>
          <w:szCs w:val="24"/>
        </w:rPr>
        <w:t xml:space="preserve">Output performance has been classified using </w:t>
      </w:r>
      <w:r w:rsidRPr="18246D7F">
        <w:rPr>
          <w:rFonts w:ascii="Arial" w:eastAsia="Arial" w:hAnsi="Arial" w:cs="Arial"/>
          <w:sz w:val="24"/>
          <w:szCs w:val="24"/>
        </w:rPr>
        <w:t>a</w:t>
      </w:r>
      <w:r w:rsidR="004F479E" w:rsidRPr="18246D7F">
        <w:rPr>
          <w:rFonts w:ascii="Arial" w:eastAsia="Arial" w:hAnsi="Arial" w:cs="Arial"/>
          <w:sz w:val="24"/>
          <w:szCs w:val="24"/>
        </w:rPr>
        <w:t xml:space="preserve"> standard</w:t>
      </w:r>
      <w:r w:rsidR="00256E17" w:rsidRPr="18246D7F">
        <w:rPr>
          <w:rFonts w:ascii="Arial" w:eastAsia="Arial" w:hAnsi="Arial" w:cs="Arial"/>
          <w:sz w:val="24"/>
          <w:szCs w:val="24"/>
        </w:rPr>
        <w:t xml:space="preserve"> output</w:t>
      </w:r>
      <w:r w:rsidR="004F479E" w:rsidRPr="18246D7F">
        <w:rPr>
          <w:rFonts w:ascii="Arial" w:eastAsia="Arial" w:hAnsi="Arial" w:cs="Arial"/>
          <w:sz w:val="24"/>
          <w:szCs w:val="24"/>
        </w:rPr>
        <w:t xml:space="preserve"> rating framework based on the proportion of the target achieved</w:t>
      </w:r>
      <w:r w:rsidR="6A3F11DB" w:rsidRPr="18246D7F">
        <w:rPr>
          <w:rFonts w:ascii="Arial" w:eastAsia="Arial" w:hAnsi="Arial" w:cs="Arial"/>
          <w:sz w:val="24"/>
          <w:szCs w:val="24"/>
        </w:rPr>
        <w:t xml:space="preserve"> in Table 1</w:t>
      </w:r>
      <w:r w:rsidR="004F479E" w:rsidRPr="18246D7F">
        <w:rPr>
          <w:rFonts w:ascii="Arial" w:eastAsia="Arial" w:hAnsi="Arial" w:cs="Arial"/>
          <w:sz w:val="24"/>
          <w:szCs w:val="24"/>
        </w:rPr>
        <w:t>. The ratings provide a consistent and transparent method for summarising performance across indicators and outputs, allowing</w:t>
      </w:r>
      <w:r w:rsidRPr="18246D7F">
        <w:rPr>
          <w:rFonts w:ascii="Arial" w:eastAsia="Arial" w:hAnsi="Arial" w:cs="Arial"/>
          <w:sz w:val="24"/>
          <w:szCs w:val="24"/>
        </w:rPr>
        <w:t xml:space="preserve"> </w:t>
      </w:r>
      <w:r w:rsidR="004F479E" w:rsidRPr="18246D7F">
        <w:rPr>
          <w:rFonts w:ascii="Arial" w:eastAsia="Arial" w:hAnsi="Arial" w:cs="Arial"/>
          <w:sz w:val="24"/>
          <w:szCs w:val="24"/>
        </w:rPr>
        <w:t>quick identification of areas that have exceeded, met or fallen short of expectation</w:t>
      </w:r>
      <w:r w:rsidR="00E2178F" w:rsidRPr="18246D7F">
        <w:rPr>
          <w:rFonts w:ascii="Arial" w:eastAsia="Arial" w:hAnsi="Arial" w:cs="Arial"/>
          <w:sz w:val="24"/>
          <w:szCs w:val="24"/>
        </w:rPr>
        <w:t xml:space="preserve">s. </w:t>
      </w:r>
      <w:r w:rsidR="12136B25" w:rsidRPr="18246D7F">
        <w:rPr>
          <w:rFonts w:ascii="Arial" w:eastAsia="Arial" w:hAnsi="Arial" w:cs="Arial"/>
          <w:sz w:val="24"/>
          <w:szCs w:val="24"/>
        </w:rPr>
        <w:t xml:space="preserve">Where an indicator underachieved in one or more years, including where it was rated C, the overall output rating reflects performance across the full assessment period rather than the lowest annual rating alone, taking account of whether stronger delivery in other years offset the shortfall. </w:t>
      </w:r>
    </w:p>
    <w:p w14:paraId="57A470F4" w14:textId="77777777" w:rsidR="001340CF" w:rsidRPr="001340CF" w:rsidRDefault="001340CF" w:rsidP="18246D7F">
      <w:pPr>
        <w:spacing w:line="276" w:lineRule="auto"/>
        <w:contextualSpacing/>
        <w:rPr>
          <w:rFonts w:ascii="Arial" w:eastAsia="Arial" w:hAnsi="Arial" w:cs="Arial"/>
        </w:rPr>
      </w:pPr>
    </w:p>
    <w:tbl>
      <w:tblPr>
        <w:tblStyle w:val="TableGrid"/>
        <w:tblW w:w="0" w:type="auto"/>
        <w:tblLook w:val="04A0" w:firstRow="1" w:lastRow="0" w:firstColumn="1" w:lastColumn="0" w:noHBand="0" w:noVBand="1"/>
      </w:tblPr>
      <w:tblGrid>
        <w:gridCol w:w="1129"/>
        <w:gridCol w:w="5426"/>
        <w:gridCol w:w="2461"/>
      </w:tblGrid>
      <w:tr w:rsidR="00A715A4" w14:paraId="658F42B8" w14:textId="77777777" w:rsidTr="00703153">
        <w:tc>
          <w:tcPr>
            <w:tcW w:w="9016" w:type="dxa"/>
            <w:gridSpan w:val="3"/>
          </w:tcPr>
          <w:p w14:paraId="13314E23" w14:textId="24A8A9ED" w:rsidR="00A715A4" w:rsidRDefault="00BE0C46" w:rsidP="008E6FF8">
            <w:pPr>
              <w:spacing w:line="276" w:lineRule="auto"/>
              <w:contextualSpacing/>
              <w:rPr>
                <w:rFonts w:ascii="Arial" w:eastAsia="Arial" w:hAnsi="Arial" w:cs="Arial"/>
                <w:sz w:val="24"/>
                <w:szCs w:val="24"/>
              </w:rPr>
            </w:pPr>
            <w:r>
              <w:rPr>
                <w:rFonts w:ascii="Arial" w:eastAsia="Arial" w:hAnsi="Arial" w:cs="Arial"/>
                <w:sz w:val="24"/>
                <w:szCs w:val="24"/>
              </w:rPr>
              <w:t xml:space="preserve">Table 1: </w:t>
            </w:r>
            <w:r w:rsidR="00065C1F">
              <w:rPr>
                <w:rFonts w:ascii="Arial" w:eastAsia="Arial" w:hAnsi="Arial" w:cs="Arial"/>
                <w:sz w:val="24"/>
                <w:szCs w:val="24"/>
              </w:rPr>
              <w:t>Rating definitions and calculation thresholds</w:t>
            </w:r>
          </w:p>
        </w:tc>
      </w:tr>
      <w:tr w:rsidR="00502775" w14:paraId="1FDB7804" w14:textId="77777777" w:rsidTr="00703153">
        <w:tc>
          <w:tcPr>
            <w:tcW w:w="1129" w:type="dxa"/>
            <w:shd w:val="clear" w:color="auto" w:fill="A5C9EB" w:themeFill="text2" w:themeFillTint="40"/>
          </w:tcPr>
          <w:p w14:paraId="4B3E8533" w14:textId="29F7F965" w:rsidR="00502775" w:rsidRDefault="00502775" w:rsidP="008E6FF8">
            <w:pPr>
              <w:spacing w:line="276" w:lineRule="auto"/>
              <w:contextualSpacing/>
              <w:rPr>
                <w:rFonts w:ascii="Arial" w:eastAsia="Arial" w:hAnsi="Arial" w:cs="Arial"/>
                <w:sz w:val="24"/>
                <w:szCs w:val="24"/>
              </w:rPr>
            </w:pPr>
            <w:r>
              <w:rPr>
                <w:rFonts w:ascii="Arial" w:eastAsia="Arial" w:hAnsi="Arial" w:cs="Arial"/>
                <w:sz w:val="24"/>
                <w:szCs w:val="24"/>
              </w:rPr>
              <w:t>Rating</w:t>
            </w:r>
          </w:p>
        </w:tc>
        <w:tc>
          <w:tcPr>
            <w:tcW w:w="5426" w:type="dxa"/>
            <w:shd w:val="clear" w:color="auto" w:fill="A5C9EB" w:themeFill="text2" w:themeFillTint="40"/>
          </w:tcPr>
          <w:p w14:paraId="3888D8BC" w14:textId="045FD7FC" w:rsidR="00502775" w:rsidRDefault="00502775" w:rsidP="008E6FF8">
            <w:pPr>
              <w:spacing w:line="276" w:lineRule="auto"/>
              <w:contextualSpacing/>
              <w:rPr>
                <w:rFonts w:ascii="Arial" w:eastAsia="Arial" w:hAnsi="Arial" w:cs="Arial"/>
                <w:sz w:val="24"/>
                <w:szCs w:val="24"/>
              </w:rPr>
            </w:pPr>
            <w:r>
              <w:rPr>
                <w:rFonts w:ascii="Arial" w:eastAsia="Arial" w:hAnsi="Arial" w:cs="Arial"/>
                <w:sz w:val="24"/>
                <w:szCs w:val="24"/>
              </w:rPr>
              <w:t>Description</w:t>
            </w:r>
          </w:p>
        </w:tc>
        <w:tc>
          <w:tcPr>
            <w:tcW w:w="2461" w:type="dxa"/>
            <w:shd w:val="clear" w:color="auto" w:fill="A5C9EB" w:themeFill="text2" w:themeFillTint="40"/>
          </w:tcPr>
          <w:p w14:paraId="74EF6AA7" w14:textId="347AC1D7" w:rsidR="00502775" w:rsidRDefault="00502775" w:rsidP="008E6FF8">
            <w:pPr>
              <w:spacing w:line="276" w:lineRule="auto"/>
              <w:contextualSpacing/>
              <w:rPr>
                <w:rFonts w:ascii="Arial" w:eastAsia="Arial" w:hAnsi="Arial" w:cs="Arial"/>
                <w:sz w:val="24"/>
                <w:szCs w:val="24"/>
              </w:rPr>
            </w:pPr>
            <w:r>
              <w:rPr>
                <w:rFonts w:ascii="Arial" w:eastAsia="Arial" w:hAnsi="Arial" w:cs="Arial"/>
                <w:sz w:val="24"/>
                <w:szCs w:val="24"/>
              </w:rPr>
              <w:t>Target achieved</w:t>
            </w:r>
          </w:p>
        </w:tc>
      </w:tr>
      <w:tr w:rsidR="00502775" w14:paraId="1D3C1C37" w14:textId="77777777" w:rsidTr="00703153">
        <w:tc>
          <w:tcPr>
            <w:tcW w:w="1129" w:type="dxa"/>
            <w:shd w:val="clear" w:color="auto" w:fill="A5C9EB" w:themeFill="text2" w:themeFillTint="40"/>
          </w:tcPr>
          <w:p w14:paraId="4197E1EF" w14:textId="0A402C7B" w:rsidR="00502775" w:rsidRDefault="00502775" w:rsidP="008E6FF8">
            <w:pPr>
              <w:spacing w:line="276" w:lineRule="auto"/>
              <w:contextualSpacing/>
              <w:rPr>
                <w:rFonts w:ascii="Arial" w:eastAsia="Arial" w:hAnsi="Arial" w:cs="Arial"/>
                <w:sz w:val="24"/>
                <w:szCs w:val="24"/>
              </w:rPr>
            </w:pPr>
            <w:r>
              <w:rPr>
                <w:rFonts w:ascii="Arial" w:eastAsia="Arial" w:hAnsi="Arial" w:cs="Arial"/>
                <w:sz w:val="24"/>
                <w:szCs w:val="24"/>
              </w:rPr>
              <w:t>A++</w:t>
            </w:r>
          </w:p>
        </w:tc>
        <w:tc>
          <w:tcPr>
            <w:tcW w:w="5426" w:type="dxa"/>
            <w:shd w:val="clear" w:color="auto" w:fill="8DD873" w:themeFill="accent6" w:themeFillTint="99"/>
          </w:tcPr>
          <w:p w14:paraId="7AC3554D" w14:textId="5AD44BDC" w:rsidR="00502775" w:rsidRDefault="00502775" w:rsidP="008E6FF8">
            <w:pPr>
              <w:spacing w:line="276" w:lineRule="auto"/>
              <w:contextualSpacing/>
              <w:rPr>
                <w:rFonts w:ascii="Arial" w:eastAsia="Arial" w:hAnsi="Arial" w:cs="Arial"/>
                <w:sz w:val="24"/>
                <w:szCs w:val="24"/>
              </w:rPr>
            </w:pPr>
            <w:r>
              <w:rPr>
                <w:rFonts w:ascii="Arial" w:eastAsia="Arial" w:hAnsi="Arial" w:cs="Arial"/>
                <w:sz w:val="24"/>
                <w:szCs w:val="24"/>
              </w:rPr>
              <w:t>Outputs substantially exceeded expectations</w:t>
            </w:r>
          </w:p>
        </w:tc>
        <w:tc>
          <w:tcPr>
            <w:tcW w:w="2461" w:type="dxa"/>
            <w:shd w:val="clear" w:color="auto" w:fill="8DD873" w:themeFill="accent6" w:themeFillTint="99"/>
          </w:tcPr>
          <w:p w14:paraId="32AC761E" w14:textId="16FB2986" w:rsidR="00502775" w:rsidRDefault="002C6B96" w:rsidP="008E6FF8">
            <w:pPr>
              <w:spacing w:line="276" w:lineRule="auto"/>
              <w:contextualSpacing/>
              <w:rPr>
                <w:rFonts w:ascii="Arial" w:eastAsia="Arial" w:hAnsi="Arial" w:cs="Arial"/>
                <w:sz w:val="24"/>
                <w:szCs w:val="24"/>
              </w:rPr>
            </w:pPr>
            <w:r>
              <w:rPr>
                <w:rFonts w:ascii="Arial" w:eastAsia="Arial" w:hAnsi="Arial" w:cs="Arial"/>
                <w:sz w:val="24"/>
                <w:szCs w:val="24"/>
              </w:rPr>
              <w:t>&gt;110%</w:t>
            </w:r>
          </w:p>
        </w:tc>
      </w:tr>
      <w:tr w:rsidR="00502775" w14:paraId="7C39395F" w14:textId="77777777" w:rsidTr="00703153">
        <w:tc>
          <w:tcPr>
            <w:tcW w:w="1129" w:type="dxa"/>
            <w:shd w:val="clear" w:color="auto" w:fill="A5C9EB" w:themeFill="text2" w:themeFillTint="40"/>
          </w:tcPr>
          <w:p w14:paraId="2613301E" w14:textId="54CE6241" w:rsidR="00502775" w:rsidRDefault="00502775" w:rsidP="008E6FF8">
            <w:pPr>
              <w:spacing w:line="276" w:lineRule="auto"/>
              <w:contextualSpacing/>
              <w:rPr>
                <w:rFonts w:ascii="Arial" w:eastAsia="Arial" w:hAnsi="Arial" w:cs="Arial"/>
                <w:sz w:val="24"/>
                <w:szCs w:val="24"/>
              </w:rPr>
            </w:pPr>
            <w:r>
              <w:rPr>
                <w:rFonts w:ascii="Arial" w:eastAsia="Arial" w:hAnsi="Arial" w:cs="Arial"/>
                <w:sz w:val="24"/>
                <w:szCs w:val="24"/>
              </w:rPr>
              <w:t>A+</w:t>
            </w:r>
          </w:p>
        </w:tc>
        <w:tc>
          <w:tcPr>
            <w:tcW w:w="5426" w:type="dxa"/>
            <w:shd w:val="clear" w:color="auto" w:fill="B3E5A1" w:themeFill="accent6" w:themeFillTint="66"/>
          </w:tcPr>
          <w:p w14:paraId="4929A2F9" w14:textId="782298C6" w:rsidR="00502775" w:rsidRDefault="00502775" w:rsidP="008E6FF8">
            <w:pPr>
              <w:spacing w:line="276" w:lineRule="auto"/>
              <w:contextualSpacing/>
              <w:rPr>
                <w:rFonts w:ascii="Arial" w:eastAsia="Arial" w:hAnsi="Arial" w:cs="Arial"/>
                <w:sz w:val="24"/>
                <w:szCs w:val="24"/>
              </w:rPr>
            </w:pPr>
            <w:r>
              <w:rPr>
                <w:rFonts w:ascii="Arial" w:eastAsia="Arial" w:hAnsi="Arial" w:cs="Arial"/>
                <w:sz w:val="24"/>
                <w:szCs w:val="24"/>
              </w:rPr>
              <w:t>Outputs moderately exceeded expectations</w:t>
            </w:r>
          </w:p>
        </w:tc>
        <w:tc>
          <w:tcPr>
            <w:tcW w:w="2461" w:type="dxa"/>
            <w:shd w:val="clear" w:color="auto" w:fill="B3E5A1" w:themeFill="accent6" w:themeFillTint="66"/>
          </w:tcPr>
          <w:p w14:paraId="5D5E0D83" w14:textId="1FF2D7FA" w:rsidR="00502775" w:rsidRDefault="002C6B96" w:rsidP="008E6FF8">
            <w:pPr>
              <w:spacing w:line="276" w:lineRule="auto"/>
              <w:contextualSpacing/>
              <w:rPr>
                <w:rFonts w:ascii="Arial" w:eastAsia="Arial" w:hAnsi="Arial" w:cs="Arial"/>
                <w:sz w:val="24"/>
                <w:szCs w:val="24"/>
              </w:rPr>
            </w:pPr>
            <w:r>
              <w:rPr>
                <w:rFonts w:ascii="Arial" w:eastAsia="Arial" w:hAnsi="Arial" w:cs="Arial"/>
                <w:sz w:val="24"/>
                <w:szCs w:val="24"/>
              </w:rPr>
              <w:t>100</w:t>
            </w:r>
            <w:r w:rsidR="00A715A4">
              <w:rPr>
                <w:rFonts w:ascii="Arial" w:eastAsia="Arial" w:hAnsi="Arial" w:cs="Arial"/>
                <w:sz w:val="24"/>
                <w:szCs w:val="24"/>
              </w:rPr>
              <w:t>-</w:t>
            </w:r>
            <w:r>
              <w:rPr>
                <w:rFonts w:ascii="Arial" w:eastAsia="Arial" w:hAnsi="Arial" w:cs="Arial"/>
                <w:sz w:val="24"/>
                <w:szCs w:val="24"/>
              </w:rPr>
              <w:t>109%</w:t>
            </w:r>
          </w:p>
        </w:tc>
      </w:tr>
      <w:tr w:rsidR="00502775" w14:paraId="5957E4DB" w14:textId="77777777" w:rsidTr="00703153">
        <w:tc>
          <w:tcPr>
            <w:tcW w:w="1129" w:type="dxa"/>
            <w:shd w:val="clear" w:color="auto" w:fill="A5C9EB" w:themeFill="text2" w:themeFillTint="40"/>
          </w:tcPr>
          <w:p w14:paraId="3A5AE919" w14:textId="0C9C4CE1" w:rsidR="00502775" w:rsidRDefault="00502775" w:rsidP="008E6FF8">
            <w:pPr>
              <w:spacing w:line="276" w:lineRule="auto"/>
              <w:contextualSpacing/>
              <w:rPr>
                <w:rFonts w:ascii="Arial" w:eastAsia="Arial" w:hAnsi="Arial" w:cs="Arial"/>
                <w:sz w:val="24"/>
                <w:szCs w:val="24"/>
              </w:rPr>
            </w:pPr>
            <w:r>
              <w:rPr>
                <w:rFonts w:ascii="Arial" w:eastAsia="Arial" w:hAnsi="Arial" w:cs="Arial"/>
                <w:sz w:val="24"/>
                <w:szCs w:val="24"/>
              </w:rPr>
              <w:t>A</w:t>
            </w:r>
          </w:p>
        </w:tc>
        <w:tc>
          <w:tcPr>
            <w:tcW w:w="5426" w:type="dxa"/>
            <w:shd w:val="clear" w:color="auto" w:fill="D9F2D0" w:themeFill="accent6" w:themeFillTint="33"/>
          </w:tcPr>
          <w:p w14:paraId="4CAD3A06" w14:textId="521AC311" w:rsidR="00502775" w:rsidRDefault="00502775" w:rsidP="008E6FF8">
            <w:pPr>
              <w:spacing w:line="276" w:lineRule="auto"/>
              <w:contextualSpacing/>
              <w:rPr>
                <w:rFonts w:ascii="Arial" w:eastAsia="Arial" w:hAnsi="Arial" w:cs="Arial"/>
                <w:sz w:val="24"/>
                <w:szCs w:val="24"/>
              </w:rPr>
            </w:pPr>
            <w:r>
              <w:rPr>
                <w:rFonts w:ascii="Arial" w:eastAsia="Arial" w:hAnsi="Arial" w:cs="Arial"/>
                <w:sz w:val="24"/>
                <w:szCs w:val="24"/>
              </w:rPr>
              <w:t xml:space="preserve">Outputs met expectations </w:t>
            </w:r>
          </w:p>
        </w:tc>
        <w:tc>
          <w:tcPr>
            <w:tcW w:w="2461" w:type="dxa"/>
            <w:shd w:val="clear" w:color="auto" w:fill="D9F2D0" w:themeFill="accent6" w:themeFillTint="33"/>
          </w:tcPr>
          <w:p w14:paraId="2C97DF22" w14:textId="31DB5C77" w:rsidR="00502775" w:rsidRDefault="002C6B96" w:rsidP="008E6FF8">
            <w:pPr>
              <w:spacing w:line="276" w:lineRule="auto"/>
              <w:contextualSpacing/>
              <w:rPr>
                <w:rFonts w:ascii="Arial" w:eastAsia="Arial" w:hAnsi="Arial" w:cs="Arial"/>
                <w:sz w:val="24"/>
                <w:szCs w:val="24"/>
              </w:rPr>
            </w:pPr>
            <w:r>
              <w:rPr>
                <w:rFonts w:ascii="Arial" w:eastAsia="Arial" w:hAnsi="Arial" w:cs="Arial"/>
                <w:sz w:val="24"/>
                <w:szCs w:val="24"/>
              </w:rPr>
              <w:t>100%</w:t>
            </w:r>
          </w:p>
        </w:tc>
      </w:tr>
      <w:tr w:rsidR="00502775" w14:paraId="2672CC43" w14:textId="77777777" w:rsidTr="00703153">
        <w:tc>
          <w:tcPr>
            <w:tcW w:w="1129" w:type="dxa"/>
            <w:shd w:val="clear" w:color="auto" w:fill="A5C9EB" w:themeFill="text2" w:themeFillTint="40"/>
          </w:tcPr>
          <w:p w14:paraId="1BF386AB" w14:textId="633E117A" w:rsidR="00502775" w:rsidRDefault="00502775" w:rsidP="008E6FF8">
            <w:pPr>
              <w:spacing w:line="276" w:lineRule="auto"/>
              <w:contextualSpacing/>
              <w:rPr>
                <w:rFonts w:ascii="Arial" w:eastAsia="Arial" w:hAnsi="Arial" w:cs="Arial"/>
                <w:sz w:val="24"/>
                <w:szCs w:val="24"/>
              </w:rPr>
            </w:pPr>
            <w:r>
              <w:rPr>
                <w:rFonts w:ascii="Arial" w:eastAsia="Arial" w:hAnsi="Arial" w:cs="Arial"/>
                <w:sz w:val="24"/>
                <w:szCs w:val="24"/>
              </w:rPr>
              <w:t>B</w:t>
            </w:r>
          </w:p>
        </w:tc>
        <w:tc>
          <w:tcPr>
            <w:tcW w:w="5426" w:type="dxa"/>
            <w:shd w:val="clear" w:color="auto" w:fill="FFC000"/>
          </w:tcPr>
          <w:p w14:paraId="6882112E" w14:textId="7DA1FAE9" w:rsidR="00502775" w:rsidRDefault="002C6B96" w:rsidP="008E6FF8">
            <w:pPr>
              <w:spacing w:line="276" w:lineRule="auto"/>
              <w:contextualSpacing/>
              <w:rPr>
                <w:rFonts w:ascii="Arial" w:eastAsia="Arial" w:hAnsi="Arial" w:cs="Arial"/>
                <w:sz w:val="24"/>
                <w:szCs w:val="24"/>
              </w:rPr>
            </w:pPr>
            <w:r>
              <w:rPr>
                <w:rFonts w:ascii="Arial" w:eastAsia="Arial" w:hAnsi="Arial" w:cs="Arial"/>
                <w:sz w:val="24"/>
                <w:szCs w:val="24"/>
              </w:rPr>
              <w:t>Outputs moderately did not meet expectations</w:t>
            </w:r>
          </w:p>
        </w:tc>
        <w:tc>
          <w:tcPr>
            <w:tcW w:w="2461" w:type="dxa"/>
            <w:shd w:val="clear" w:color="auto" w:fill="FFC000"/>
          </w:tcPr>
          <w:p w14:paraId="60DA015A" w14:textId="38DEA4A8" w:rsidR="00502775" w:rsidRDefault="00866104" w:rsidP="008E6FF8">
            <w:pPr>
              <w:spacing w:line="276" w:lineRule="auto"/>
              <w:contextualSpacing/>
              <w:rPr>
                <w:rFonts w:ascii="Arial" w:eastAsia="Arial" w:hAnsi="Arial" w:cs="Arial"/>
                <w:sz w:val="24"/>
                <w:szCs w:val="24"/>
              </w:rPr>
            </w:pPr>
            <w:r>
              <w:rPr>
                <w:rFonts w:ascii="Arial" w:eastAsia="Arial" w:hAnsi="Arial" w:cs="Arial"/>
                <w:sz w:val="24"/>
                <w:szCs w:val="24"/>
              </w:rPr>
              <w:t>80</w:t>
            </w:r>
            <w:r w:rsidR="00A715A4">
              <w:rPr>
                <w:rFonts w:ascii="Arial" w:eastAsia="Arial" w:hAnsi="Arial" w:cs="Arial"/>
                <w:sz w:val="24"/>
                <w:szCs w:val="24"/>
              </w:rPr>
              <w:t>-</w:t>
            </w:r>
            <w:r>
              <w:rPr>
                <w:rFonts w:ascii="Arial" w:eastAsia="Arial" w:hAnsi="Arial" w:cs="Arial"/>
                <w:sz w:val="24"/>
                <w:szCs w:val="24"/>
              </w:rPr>
              <w:t>99%</w:t>
            </w:r>
          </w:p>
        </w:tc>
      </w:tr>
      <w:tr w:rsidR="00502775" w14:paraId="432AA077" w14:textId="77777777" w:rsidTr="00703153">
        <w:tc>
          <w:tcPr>
            <w:tcW w:w="1129" w:type="dxa"/>
            <w:shd w:val="clear" w:color="auto" w:fill="A5C9EB" w:themeFill="text2" w:themeFillTint="40"/>
          </w:tcPr>
          <w:p w14:paraId="1D12F5C4" w14:textId="5F3168EF" w:rsidR="00502775" w:rsidRDefault="00502775" w:rsidP="008E6FF8">
            <w:pPr>
              <w:spacing w:line="276" w:lineRule="auto"/>
              <w:contextualSpacing/>
              <w:rPr>
                <w:rFonts w:ascii="Arial" w:eastAsia="Arial" w:hAnsi="Arial" w:cs="Arial"/>
                <w:sz w:val="24"/>
                <w:szCs w:val="24"/>
              </w:rPr>
            </w:pPr>
            <w:r>
              <w:rPr>
                <w:rFonts w:ascii="Arial" w:eastAsia="Arial" w:hAnsi="Arial" w:cs="Arial"/>
                <w:sz w:val="24"/>
                <w:szCs w:val="24"/>
              </w:rPr>
              <w:t>C</w:t>
            </w:r>
          </w:p>
        </w:tc>
        <w:tc>
          <w:tcPr>
            <w:tcW w:w="5426" w:type="dxa"/>
            <w:shd w:val="clear" w:color="auto" w:fill="FF0000"/>
          </w:tcPr>
          <w:p w14:paraId="7B6B285B" w14:textId="64E2F1C1" w:rsidR="00502775" w:rsidRDefault="002C6B96" w:rsidP="008E6FF8">
            <w:pPr>
              <w:spacing w:line="276" w:lineRule="auto"/>
              <w:contextualSpacing/>
              <w:rPr>
                <w:rFonts w:ascii="Arial" w:eastAsia="Arial" w:hAnsi="Arial" w:cs="Arial"/>
                <w:sz w:val="24"/>
                <w:szCs w:val="24"/>
              </w:rPr>
            </w:pPr>
            <w:r>
              <w:rPr>
                <w:rFonts w:ascii="Arial" w:eastAsia="Arial" w:hAnsi="Arial" w:cs="Arial"/>
                <w:sz w:val="24"/>
                <w:szCs w:val="24"/>
              </w:rPr>
              <w:t>Outputs substantially did not meet expectations</w:t>
            </w:r>
          </w:p>
        </w:tc>
        <w:tc>
          <w:tcPr>
            <w:tcW w:w="2461" w:type="dxa"/>
            <w:shd w:val="clear" w:color="auto" w:fill="FF0000"/>
          </w:tcPr>
          <w:p w14:paraId="58F82830" w14:textId="5A4FA06C" w:rsidR="00502775" w:rsidRDefault="00866104" w:rsidP="008E6FF8">
            <w:pPr>
              <w:spacing w:line="276" w:lineRule="auto"/>
              <w:contextualSpacing/>
              <w:rPr>
                <w:rFonts w:ascii="Arial" w:eastAsia="Arial" w:hAnsi="Arial" w:cs="Arial"/>
                <w:sz w:val="24"/>
                <w:szCs w:val="24"/>
              </w:rPr>
            </w:pPr>
            <w:r>
              <w:rPr>
                <w:rFonts w:ascii="Arial" w:eastAsia="Arial" w:hAnsi="Arial" w:cs="Arial"/>
                <w:sz w:val="24"/>
                <w:szCs w:val="24"/>
              </w:rPr>
              <w:t>&lt;80%</w:t>
            </w:r>
          </w:p>
        </w:tc>
      </w:tr>
    </w:tbl>
    <w:p w14:paraId="2EA83C8D" w14:textId="7DBEB070" w:rsidR="000F2E38" w:rsidRPr="00761918" w:rsidRDefault="000F2E38" w:rsidP="008E6FF8">
      <w:pPr>
        <w:spacing w:line="276" w:lineRule="auto"/>
        <w:contextualSpacing/>
        <w:rPr>
          <w:rFonts w:ascii="Arial" w:eastAsia="Arial" w:hAnsi="Arial" w:cs="Arial"/>
          <w:sz w:val="24"/>
          <w:szCs w:val="24"/>
        </w:rPr>
        <w:sectPr w:rsidR="000F2E38" w:rsidRPr="00761918" w:rsidSect="00EE57D7">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08"/>
          <w:docGrid w:linePitch="360"/>
        </w:sectPr>
      </w:pPr>
    </w:p>
    <w:p w14:paraId="70A9C458" w14:textId="5D4882A5" w:rsidR="009F425E" w:rsidRDefault="009F425E" w:rsidP="008E6FF8">
      <w:pPr>
        <w:spacing w:line="276" w:lineRule="auto"/>
        <w:contextualSpacing/>
      </w:pPr>
    </w:p>
    <w:tbl>
      <w:tblPr>
        <w:tblW w:w="151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23"/>
        <w:gridCol w:w="1559"/>
        <w:gridCol w:w="1134"/>
        <w:gridCol w:w="1134"/>
        <w:gridCol w:w="1276"/>
        <w:gridCol w:w="1134"/>
      </w:tblGrid>
      <w:tr w:rsidR="00F92547" w:rsidRPr="006B6ADD" w14:paraId="24ED3C99" w14:textId="77777777" w:rsidTr="2C02C831">
        <w:trPr>
          <w:trHeight w:val="285"/>
        </w:trPr>
        <w:tc>
          <w:tcPr>
            <w:tcW w:w="1516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D22A3A8" w14:textId="5F25120A" w:rsidR="00F92547" w:rsidRPr="006B6ADD" w:rsidRDefault="00F92547" w:rsidP="008E6FF8">
            <w:pPr>
              <w:spacing w:line="276" w:lineRule="auto"/>
              <w:contextualSpacing/>
              <w:jc w:val="center"/>
            </w:pPr>
            <w:r>
              <w:t xml:space="preserve">Table </w:t>
            </w:r>
            <w:r w:rsidR="000820FB">
              <w:t>2</w:t>
            </w:r>
            <w:r>
              <w:t xml:space="preserve">: </w:t>
            </w:r>
            <w:r w:rsidR="005C1AD3">
              <w:t>2023-2026 targets and achievements by indicator.</w:t>
            </w:r>
          </w:p>
        </w:tc>
      </w:tr>
      <w:tr w:rsidR="006B6ADD" w:rsidRPr="006B6ADD" w14:paraId="615FD864" w14:textId="77777777" w:rsidTr="2C02C831">
        <w:trPr>
          <w:trHeight w:val="285"/>
        </w:trPr>
        <w:tc>
          <w:tcPr>
            <w:tcW w:w="89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1C6470C8" w14:textId="77777777" w:rsidR="006B6ADD" w:rsidRPr="00F92547" w:rsidRDefault="006B6ADD" w:rsidP="008E6FF8">
            <w:pPr>
              <w:spacing w:line="276" w:lineRule="auto"/>
              <w:contextualSpacing/>
              <w:rPr>
                <w:sz w:val="20"/>
                <w:szCs w:val="20"/>
              </w:rPr>
            </w:pPr>
            <w:r w:rsidRPr="00F92547">
              <w:rPr>
                <w:sz w:val="20"/>
                <w:szCs w:val="20"/>
              </w:rPr>
              <w:t>Indicator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54475E9B" w14:textId="77777777" w:rsidR="006B6ADD" w:rsidRPr="00F92547" w:rsidRDefault="006B6ADD" w:rsidP="008E6FF8">
            <w:pPr>
              <w:spacing w:line="276" w:lineRule="auto"/>
              <w:contextualSpacing/>
              <w:rPr>
                <w:sz w:val="20"/>
                <w:szCs w:val="20"/>
              </w:rPr>
            </w:pPr>
            <w:r w:rsidRPr="00F92547">
              <w:rPr>
                <w:sz w:val="20"/>
                <w:szCs w:val="20"/>
              </w:rPr>
              <w:t>Year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510531C1" w14:textId="77777777" w:rsidR="006B6ADD" w:rsidRPr="00F92547" w:rsidRDefault="006B6ADD" w:rsidP="008E6FF8">
            <w:pPr>
              <w:spacing w:line="276" w:lineRule="auto"/>
              <w:contextualSpacing/>
              <w:rPr>
                <w:sz w:val="20"/>
                <w:szCs w:val="20"/>
              </w:rPr>
            </w:pPr>
            <w:r w:rsidRPr="00F92547">
              <w:rPr>
                <w:sz w:val="20"/>
                <w:szCs w:val="20"/>
              </w:rPr>
              <w:t>Output achieved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4F52A3F6" w14:textId="77777777" w:rsidR="006B6ADD" w:rsidRPr="00F92547" w:rsidRDefault="006B6ADD" w:rsidP="008E6FF8">
            <w:pPr>
              <w:spacing w:line="276" w:lineRule="auto"/>
              <w:contextualSpacing/>
              <w:rPr>
                <w:sz w:val="20"/>
                <w:szCs w:val="20"/>
              </w:rPr>
            </w:pPr>
            <w:r w:rsidRPr="00F92547">
              <w:rPr>
                <w:sz w:val="20"/>
                <w:szCs w:val="20"/>
              </w:rPr>
              <w:t>Output target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3068EEF5" w14:textId="77777777" w:rsidR="006B6ADD" w:rsidRPr="00F92547" w:rsidRDefault="006B6ADD" w:rsidP="008E6FF8">
            <w:pPr>
              <w:spacing w:line="276" w:lineRule="auto"/>
              <w:contextualSpacing/>
              <w:rPr>
                <w:sz w:val="20"/>
                <w:szCs w:val="20"/>
              </w:rPr>
            </w:pPr>
            <w:r w:rsidRPr="00F92547">
              <w:rPr>
                <w:sz w:val="20"/>
                <w:szCs w:val="20"/>
              </w:rPr>
              <w:t>Percentage achieved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44A3F7A2" w14:textId="5C2D1711" w:rsidR="006B6ADD" w:rsidRPr="006B6ADD" w:rsidRDefault="00806520" w:rsidP="008E6FF8">
            <w:pPr>
              <w:spacing w:line="276" w:lineRule="auto"/>
              <w:contextualSpacing/>
            </w:pPr>
            <w:r>
              <w:t xml:space="preserve">Output </w:t>
            </w:r>
            <w:r w:rsidR="008D52FA">
              <w:t>rating</w:t>
            </w:r>
            <w:r w:rsidR="006B6ADD" w:rsidRPr="006B6ADD">
              <w:t> </w:t>
            </w:r>
          </w:p>
        </w:tc>
      </w:tr>
      <w:tr w:rsidR="006B6ADD" w:rsidRPr="006B6ADD" w14:paraId="24B06312" w14:textId="77777777" w:rsidTr="00432571">
        <w:trPr>
          <w:trHeight w:val="285"/>
        </w:trPr>
        <w:tc>
          <w:tcPr>
            <w:tcW w:w="8923"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34FD6CAA" w14:textId="77777777" w:rsidR="006B6ADD" w:rsidRPr="00F92547" w:rsidRDefault="006B6ADD" w:rsidP="008E6FF8">
            <w:pPr>
              <w:spacing w:line="276" w:lineRule="auto"/>
              <w:contextualSpacing/>
              <w:rPr>
                <w:sz w:val="20"/>
                <w:szCs w:val="20"/>
              </w:rPr>
            </w:pPr>
            <w:r w:rsidRPr="00F92547">
              <w:rPr>
                <w:sz w:val="20"/>
                <w:szCs w:val="20"/>
              </w:rPr>
              <w:t>Number of people trained (formal session with feedback form)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793E84A7" w14:textId="77777777" w:rsidR="006B6ADD" w:rsidRPr="00F92547" w:rsidRDefault="006B6ADD" w:rsidP="008E6FF8">
            <w:pPr>
              <w:spacing w:line="276" w:lineRule="auto"/>
              <w:contextualSpacing/>
              <w:rPr>
                <w:sz w:val="20"/>
                <w:szCs w:val="20"/>
              </w:rPr>
            </w:pPr>
            <w:r w:rsidRPr="00F92547">
              <w:rPr>
                <w:b/>
                <w:bCs/>
                <w:sz w:val="20"/>
                <w:szCs w:val="20"/>
              </w:rPr>
              <w:t>2023-24</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6E740522" w14:textId="77777777" w:rsidR="006B6ADD" w:rsidRPr="00F92547" w:rsidRDefault="006B6ADD" w:rsidP="008E6FF8">
            <w:pPr>
              <w:spacing w:line="276" w:lineRule="auto"/>
              <w:contextualSpacing/>
              <w:rPr>
                <w:sz w:val="20"/>
                <w:szCs w:val="20"/>
              </w:rPr>
            </w:pPr>
            <w:r w:rsidRPr="00F92547">
              <w:rPr>
                <w:sz w:val="20"/>
                <w:szCs w:val="20"/>
              </w:rPr>
              <w:t>399 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73F5DCF7" w14:textId="77777777" w:rsidR="006B6ADD" w:rsidRPr="00F92547" w:rsidRDefault="006B6ADD" w:rsidP="008E6FF8">
            <w:pPr>
              <w:spacing w:line="276" w:lineRule="auto"/>
              <w:contextualSpacing/>
              <w:rPr>
                <w:sz w:val="20"/>
                <w:szCs w:val="20"/>
              </w:rPr>
            </w:pPr>
            <w:r w:rsidRPr="00F92547">
              <w:rPr>
                <w:sz w:val="20"/>
                <w:szCs w:val="20"/>
              </w:rPr>
              <w:t>503 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0000"/>
            <w:hideMark/>
          </w:tcPr>
          <w:p w14:paraId="3A2AD40F" w14:textId="77777777" w:rsidR="006B6ADD" w:rsidRPr="00F92547" w:rsidRDefault="006B6ADD" w:rsidP="008E6FF8">
            <w:pPr>
              <w:spacing w:line="276" w:lineRule="auto"/>
              <w:contextualSpacing/>
              <w:rPr>
                <w:sz w:val="20"/>
                <w:szCs w:val="20"/>
              </w:rPr>
            </w:pPr>
            <w:r w:rsidRPr="00F92547">
              <w:rPr>
                <w:sz w:val="20"/>
                <w:szCs w:val="20"/>
              </w:rPr>
              <w:t>79% </w:t>
            </w:r>
          </w:p>
        </w:tc>
        <w:tc>
          <w:tcPr>
            <w:tcW w:w="113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181625AF" w14:textId="77777777" w:rsidR="006B6ADD" w:rsidRPr="006B6ADD" w:rsidRDefault="006B6ADD" w:rsidP="00432571">
            <w:pPr>
              <w:spacing w:after="0" w:line="276" w:lineRule="auto"/>
              <w:contextualSpacing/>
            </w:pPr>
            <w:r w:rsidRPr="006B6ADD">
              <w:t>A++ </w:t>
            </w:r>
          </w:p>
        </w:tc>
      </w:tr>
      <w:tr w:rsidR="006B6ADD" w:rsidRPr="006B6ADD" w14:paraId="0A082953" w14:textId="77777777" w:rsidTr="00432571">
        <w:trPr>
          <w:trHeight w:val="317"/>
        </w:trPr>
        <w:tc>
          <w:tcPr>
            <w:tcW w:w="8923" w:type="dxa"/>
            <w:vMerge/>
            <w:vAlign w:val="center"/>
            <w:hideMark/>
          </w:tcPr>
          <w:p w14:paraId="1DD581BB" w14:textId="77777777" w:rsidR="006B6ADD" w:rsidRPr="00F92547" w:rsidRDefault="006B6ADD" w:rsidP="00F002D3">
            <w:pPr>
              <w:spacing w:line="276" w:lineRule="auto"/>
              <w:contextualSpacing/>
              <w:rPr>
                <w:sz w:val="20"/>
                <w:szCs w:val="20"/>
              </w:rPr>
            </w:pP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22DEB4C2" w14:textId="77777777" w:rsidR="006B6ADD" w:rsidRPr="00F92547" w:rsidRDefault="006B6ADD" w:rsidP="00F002D3">
            <w:pPr>
              <w:spacing w:line="276" w:lineRule="auto"/>
              <w:contextualSpacing/>
              <w:rPr>
                <w:sz w:val="20"/>
                <w:szCs w:val="20"/>
              </w:rPr>
            </w:pPr>
            <w:r w:rsidRPr="00F92547">
              <w:rPr>
                <w:b/>
                <w:bCs/>
                <w:sz w:val="20"/>
                <w:szCs w:val="20"/>
              </w:rPr>
              <w:t>2024-25</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54C93770" w14:textId="77777777" w:rsidR="006B6ADD" w:rsidRPr="00F92547" w:rsidRDefault="006B6ADD" w:rsidP="00F002D3">
            <w:pPr>
              <w:spacing w:line="276" w:lineRule="auto"/>
              <w:contextualSpacing/>
              <w:rPr>
                <w:sz w:val="20"/>
                <w:szCs w:val="20"/>
              </w:rPr>
            </w:pPr>
            <w:r w:rsidRPr="00F92547">
              <w:rPr>
                <w:sz w:val="20"/>
                <w:szCs w:val="20"/>
              </w:rPr>
              <w:t>1127 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4660B009" w14:textId="77777777" w:rsidR="006B6ADD" w:rsidRPr="00F92547" w:rsidRDefault="006B6ADD" w:rsidP="00F002D3">
            <w:pPr>
              <w:spacing w:line="276" w:lineRule="auto"/>
              <w:contextualSpacing/>
              <w:rPr>
                <w:sz w:val="20"/>
                <w:szCs w:val="20"/>
              </w:rPr>
            </w:pPr>
            <w:r w:rsidRPr="00F92547">
              <w:rPr>
                <w:sz w:val="20"/>
                <w:szCs w:val="20"/>
              </w:rPr>
              <w:t>350 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064E15C6" w14:textId="77777777" w:rsidR="006B6ADD" w:rsidRPr="00F92547" w:rsidRDefault="006B6ADD" w:rsidP="00F002D3">
            <w:pPr>
              <w:spacing w:line="276" w:lineRule="auto"/>
              <w:contextualSpacing/>
              <w:rPr>
                <w:sz w:val="20"/>
                <w:szCs w:val="20"/>
              </w:rPr>
            </w:pPr>
            <w:r w:rsidRPr="00F92547">
              <w:rPr>
                <w:sz w:val="20"/>
                <w:szCs w:val="20"/>
              </w:rPr>
              <w:t>322% </w:t>
            </w:r>
          </w:p>
        </w:tc>
        <w:tc>
          <w:tcPr>
            <w:tcW w:w="1134" w:type="dxa"/>
            <w:vMerge/>
            <w:shd w:val="clear" w:color="auto" w:fill="8DD873" w:themeFill="accent6" w:themeFillTint="99"/>
            <w:vAlign w:val="center"/>
            <w:hideMark/>
          </w:tcPr>
          <w:p w14:paraId="7CA611DC" w14:textId="77777777" w:rsidR="006B6ADD" w:rsidRPr="006B6ADD" w:rsidRDefault="006B6ADD" w:rsidP="00F002D3">
            <w:pPr>
              <w:spacing w:line="276" w:lineRule="auto"/>
              <w:contextualSpacing/>
            </w:pPr>
          </w:p>
        </w:tc>
      </w:tr>
      <w:tr w:rsidR="006B6ADD" w:rsidRPr="006B6ADD" w14:paraId="53D45B9E" w14:textId="77777777" w:rsidTr="00432571">
        <w:trPr>
          <w:trHeight w:val="153"/>
        </w:trPr>
        <w:tc>
          <w:tcPr>
            <w:tcW w:w="8923" w:type="dxa"/>
            <w:vMerge/>
            <w:vAlign w:val="center"/>
            <w:hideMark/>
          </w:tcPr>
          <w:p w14:paraId="76260720" w14:textId="77777777" w:rsidR="006B6ADD" w:rsidRPr="00F92547" w:rsidRDefault="006B6ADD" w:rsidP="00F002D3">
            <w:pPr>
              <w:spacing w:line="276" w:lineRule="auto"/>
              <w:contextualSpacing/>
              <w:rPr>
                <w:sz w:val="20"/>
                <w:szCs w:val="20"/>
              </w:rPr>
            </w:pP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2BEC5CC0" w14:textId="77777777" w:rsidR="006B6ADD" w:rsidRPr="00F92547" w:rsidRDefault="006B6ADD" w:rsidP="00F002D3">
            <w:pPr>
              <w:spacing w:line="276" w:lineRule="auto"/>
              <w:contextualSpacing/>
              <w:rPr>
                <w:sz w:val="20"/>
                <w:szCs w:val="20"/>
              </w:rPr>
            </w:pPr>
            <w:r w:rsidRPr="00F92547">
              <w:rPr>
                <w:b/>
                <w:bCs/>
                <w:sz w:val="20"/>
                <w:szCs w:val="20"/>
              </w:rPr>
              <w:t>2025-26</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25AEEA9F" w14:textId="77777777" w:rsidR="006B6ADD" w:rsidRPr="00F92547" w:rsidRDefault="006B6ADD" w:rsidP="00F002D3">
            <w:pPr>
              <w:spacing w:line="276" w:lineRule="auto"/>
              <w:contextualSpacing/>
              <w:rPr>
                <w:sz w:val="20"/>
                <w:szCs w:val="20"/>
              </w:rPr>
            </w:pPr>
            <w:r w:rsidRPr="00F92547">
              <w:rPr>
                <w:sz w:val="20"/>
                <w:szCs w:val="20"/>
              </w:rPr>
              <w:t>426 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426BAA6E" w14:textId="77777777" w:rsidR="006B6ADD" w:rsidRPr="00F92547" w:rsidRDefault="006B6ADD" w:rsidP="00F002D3">
            <w:pPr>
              <w:spacing w:line="276" w:lineRule="auto"/>
              <w:contextualSpacing/>
              <w:rPr>
                <w:sz w:val="20"/>
                <w:szCs w:val="20"/>
              </w:rPr>
            </w:pPr>
            <w:r w:rsidRPr="00F92547">
              <w:rPr>
                <w:sz w:val="20"/>
                <w:szCs w:val="20"/>
              </w:rPr>
              <w:t>350 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3776218B" w14:textId="77777777" w:rsidR="006B6ADD" w:rsidRPr="00F92547" w:rsidRDefault="006B6ADD" w:rsidP="00F002D3">
            <w:pPr>
              <w:spacing w:line="276" w:lineRule="auto"/>
              <w:contextualSpacing/>
              <w:rPr>
                <w:sz w:val="20"/>
                <w:szCs w:val="20"/>
              </w:rPr>
            </w:pPr>
            <w:r w:rsidRPr="00F92547">
              <w:rPr>
                <w:sz w:val="20"/>
                <w:szCs w:val="20"/>
              </w:rPr>
              <w:t>122% </w:t>
            </w:r>
          </w:p>
        </w:tc>
        <w:tc>
          <w:tcPr>
            <w:tcW w:w="1134" w:type="dxa"/>
            <w:vMerge/>
            <w:shd w:val="clear" w:color="auto" w:fill="8DD873" w:themeFill="accent6" w:themeFillTint="99"/>
            <w:vAlign w:val="center"/>
            <w:hideMark/>
          </w:tcPr>
          <w:p w14:paraId="49F19455" w14:textId="77777777" w:rsidR="006B6ADD" w:rsidRPr="006B6ADD" w:rsidRDefault="006B6ADD" w:rsidP="00F002D3">
            <w:pPr>
              <w:spacing w:line="276" w:lineRule="auto"/>
              <w:contextualSpacing/>
            </w:pPr>
          </w:p>
        </w:tc>
      </w:tr>
      <w:tr w:rsidR="006B6ADD" w:rsidRPr="006B6ADD" w14:paraId="095CEB79" w14:textId="77777777" w:rsidTr="00432571">
        <w:trPr>
          <w:trHeight w:val="285"/>
        </w:trPr>
        <w:tc>
          <w:tcPr>
            <w:tcW w:w="8923"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14CB94F7" w14:textId="77777777" w:rsidR="006B6ADD" w:rsidRPr="00F92547" w:rsidRDefault="006B6ADD" w:rsidP="008E6FF8">
            <w:pPr>
              <w:spacing w:line="276" w:lineRule="auto"/>
              <w:contextualSpacing/>
              <w:rPr>
                <w:sz w:val="20"/>
                <w:szCs w:val="20"/>
              </w:rPr>
            </w:pPr>
            <w:r w:rsidRPr="00F92547">
              <w:rPr>
                <w:sz w:val="20"/>
                <w:szCs w:val="20"/>
              </w:rPr>
              <w:t>Percentage of people trained who rate training as useful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611E9607" w14:textId="77777777" w:rsidR="006B6ADD" w:rsidRPr="00F92547" w:rsidRDefault="006B6ADD" w:rsidP="008E6FF8">
            <w:pPr>
              <w:spacing w:line="276" w:lineRule="auto"/>
              <w:contextualSpacing/>
              <w:rPr>
                <w:sz w:val="20"/>
                <w:szCs w:val="20"/>
              </w:rPr>
            </w:pPr>
            <w:r w:rsidRPr="00F92547">
              <w:rPr>
                <w:b/>
                <w:bCs/>
                <w:sz w:val="20"/>
                <w:szCs w:val="20"/>
              </w:rPr>
              <w:t>2023-24</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6D6E83A0" w14:textId="77777777" w:rsidR="006B6ADD" w:rsidRPr="00F92547" w:rsidRDefault="006B6ADD" w:rsidP="008E6FF8">
            <w:pPr>
              <w:spacing w:line="276" w:lineRule="auto"/>
              <w:contextualSpacing/>
              <w:rPr>
                <w:sz w:val="20"/>
                <w:szCs w:val="20"/>
              </w:rPr>
            </w:pPr>
            <w:r w:rsidRPr="00F92547">
              <w:rPr>
                <w:sz w:val="20"/>
                <w:szCs w:val="20"/>
              </w:rPr>
              <w:t>84 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43BC7F58" w14:textId="77777777" w:rsidR="006B6ADD" w:rsidRPr="00F92547" w:rsidRDefault="006B6ADD" w:rsidP="008E6FF8">
            <w:pPr>
              <w:spacing w:line="276" w:lineRule="auto"/>
              <w:contextualSpacing/>
              <w:rPr>
                <w:sz w:val="20"/>
                <w:szCs w:val="20"/>
              </w:rPr>
            </w:pPr>
            <w:r w:rsidRPr="00F92547">
              <w:rPr>
                <w:sz w:val="20"/>
                <w:szCs w:val="20"/>
              </w:rPr>
              <w:t>80 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3E5A1" w:themeFill="accent6" w:themeFillTint="66"/>
            <w:hideMark/>
          </w:tcPr>
          <w:p w14:paraId="316E344D" w14:textId="77777777" w:rsidR="006B6ADD" w:rsidRPr="00F92547" w:rsidRDefault="006B6ADD" w:rsidP="008E6FF8">
            <w:pPr>
              <w:spacing w:line="276" w:lineRule="auto"/>
              <w:contextualSpacing/>
              <w:rPr>
                <w:sz w:val="20"/>
                <w:szCs w:val="20"/>
              </w:rPr>
            </w:pPr>
            <w:r w:rsidRPr="00F92547">
              <w:rPr>
                <w:sz w:val="20"/>
                <w:szCs w:val="20"/>
              </w:rPr>
              <w:t>105% </w:t>
            </w:r>
          </w:p>
        </w:tc>
        <w:tc>
          <w:tcPr>
            <w:tcW w:w="113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6BD945F0" w14:textId="77777777" w:rsidR="006B6ADD" w:rsidRPr="006B6ADD" w:rsidRDefault="006B6ADD" w:rsidP="008E6FF8">
            <w:pPr>
              <w:spacing w:line="276" w:lineRule="auto"/>
              <w:contextualSpacing/>
            </w:pPr>
            <w:r w:rsidRPr="006B6ADD">
              <w:t>A++ </w:t>
            </w:r>
          </w:p>
        </w:tc>
      </w:tr>
      <w:tr w:rsidR="006B6ADD" w:rsidRPr="006B6ADD" w14:paraId="579ABD72" w14:textId="77777777" w:rsidTr="00432571">
        <w:trPr>
          <w:trHeight w:val="285"/>
        </w:trPr>
        <w:tc>
          <w:tcPr>
            <w:tcW w:w="8923" w:type="dxa"/>
            <w:vMerge/>
            <w:vAlign w:val="center"/>
            <w:hideMark/>
          </w:tcPr>
          <w:p w14:paraId="4CC227FF" w14:textId="77777777" w:rsidR="006B6ADD" w:rsidRPr="00F92547" w:rsidRDefault="006B6ADD" w:rsidP="00F002D3">
            <w:pPr>
              <w:spacing w:line="276" w:lineRule="auto"/>
              <w:contextualSpacing/>
              <w:rPr>
                <w:sz w:val="20"/>
                <w:szCs w:val="20"/>
              </w:rPr>
            </w:pP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4F852D77" w14:textId="77777777" w:rsidR="006B6ADD" w:rsidRPr="00F92547" w:rsidRDefault="006B6ADD" w:rsidP="00F002D3">
            <w:pPr>
              <w:spacing w:line="276" w:lineRule="auto"/>
              <w:contextualSpacing/>
              <w:rPr>
                <w:sz w:val="20"/>
                <w:szCs w:val="20"/>
              </w:rPr>
            </w:pPr>
            <w:r w:rsidRPr="00F92547">
              <w:rPr>
                <w:b/>
                <w:bCs/>
                <w:sz w:val="20"/>
                <w:szCs w:val="20"/>
              </w:rPr>
              <w:t>2024-25</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432E012D" w14:textId="77777777" w:rsidR="006B6ADD" w:rsidRPr="00F92547" w:rsidRDefault="006B6ADD" w:rsidP="00F002D3">
            <w:pPr>
              <w:spacing w:line="276" w:lineRule="auto"/>
              <w:contextualSpacing/>
              <w:rPr>
                <w:sz w:val="20"/>
                <w:szCs w:val="20"/>
              </w:rPr>
            </w:pPr>
            <w:r w:rsidRPr="00F92547">
              <w:rPr>
                <w:sz w:val="20"/>
                <w:szCs w:val="20"/>
              </w:rPr>
              <w:t>97 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56EFF81C" w14:textId="77777777" w:rsidR="006B6ADD" w:rsidRPr="00F92547" w:rsidRDefault="006B6ADD" w:rsidP="00F002D3">
            <w:pPr>
              <w:spacing w:line="276" w:lineRule="auto"/>
              <w:contextualSpacing/>
              <w:rPr>
                <w:sz w:val="20"/>
                <w:szCs w:val="20"/>
              </w:rPr>
            </w:pPr>
            <w:r w:rsidRPr="00F92547">
              <w:rPr>
                <w:sz w:val="20"/>
                <w:szCs w:val="20"/>
              </w:rPr>
              <w:t>85 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4F0E1F11" w14:textId="77777777" w:rsidR="006B6ADD" w:rsidRPr="00F92547" w:rsidRDefault="006B6ADD" w:rsidP="00F002D3">
            <w:pPr>
              <w:spacing w:line="276" w:lineRule="auto"/>
              <w:contextualSpacing/>
              <w:rPr>
                <w:sz w:val="20"/>
                <w:szCs w:val="20"/>
              </w:rPr>
            </w:pPr>
            <w:r w:rsidRPr="00F92547">
              <w:rPr>
                <w:sz w:val="20"/>
                <w:szCs w:val="20"/>
              </w:rPr>
              <w:t>115% </w:t>
            </w:r>
          </w:p>
        </w:tc>
        <w:tc>
          <w:tcPr>
            <w:tcW w:w="1134" w:type="dxa"/>
            <w:vMerge/>
            <w:shd w:val="clear" w:color="auto" w:fill="8DD873" w:themeFill="accent6" w:themeFillTint="99"/>
            <w:vAlign w:val="center"/>
            <w:hideMark/>
          </w:tcPr>
          <w:p w14:paraId="6BCAA14B" w14:textId="77777777" w:rsidR="006B6ADD" w:rsidRPr="006B6ADD" w:rsidRDefault="006B6ADD" w:rsidP="00F002D3">
            <w:pPr>
              <w:spacing w:line="276" w:lineRule="auto"/>
              <w:contextualSpacing/>
            </w:pPr>
          </w:p>
        </w:tc>
      </w:tr>
      <w:tr w:rsidR="006B6ADD" w:rsidRPr="006B6ADD" w14:paraId="14C57504" w14:textId="77777777" w:rsidTr="00432571">
        <w:trPr>
          <w:trHeight w:val="285"/>
        </w:trPr>
        <w:tc>
          <w:tcPr>
            <w:tcW w:w="8923" w:type="dxa"/>
            <w:vMerge/>
            <w:vAlign w:val="center"/>
            <w:hideMark/>
          </w:tcPr>
          <w:p w14:paraId="66629A59" w14:textId="77777777" w:rsidR="006B6ADD" w:rsidRPr="00F92547" w:rsidRDefault="006B6ADD" w:rsidP="00F002D3">
            <w:pPr>
              <w:spacing w:line="276" w:lineRule="auto"/>
              <w:contextualSpacing/>
              <w:rPr>
                <w:sz w:val="20"/>
                <w:szCs w:val="20"/>
              </w:rPr>
            </w:pP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6FC843A9" w14:textId="77777777" w:rsidR="006B6ADD" w:rsidRPr="00F92547" w:rsidRDefault="006B6ADD" w:rsidP="00F002D3">
            <w:pPr>
              <w:spacing w:line="276" w:lineRule="auto"/>
              <w:contextualSpacing/>
              <w:rPr>
                <w:sz w:val="20"/>
                <w:szCs w:val="20"/>
              </w:rPr>
            </w:pPr>
            <w:r w:rsidRPr="00F92547">
              <w:rPr>
                <w:b/>
                <w:bCs/>
                <w:sz w:val="20"/>
                <w:szCs w:val="20"/>
              </w:rPr>
              <w:t>2025-26</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70D8A9D8" w14:textId="77371D5A" w:rsidR="006B6ADD" w:rsidRPr="00F92547" w:rsidRDefault="006B6ADD" w:rsidP="00F002D3">
            <w:pPr>
              <w:spacing w:line="276" w:lineRule="auto"/>
              <w:contextualSpacing/>
              <w:rPr>
                <w:sz w:val="20"/>
                <w:szCs w:val="20"/>
              </w:rPr>
            </w:pPr>
            <w:r w:rsidRPr="00F92547">
              <w:rPr>
                <w:sz w:val="20"/>
                <w:szCs w:val="20"/>
              </w:rPr>
              <w:t>97</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42F8C29F" w14:textId="2AE96D94" w:rsidR="006B6ADD" w:rsidRPr="00F92547" w:rsidRDefault="006B6ADD" w:rsidP="00F002D3">
            <w:pPr>
              <w:spacing w:line="276" w:lineRule="auto"/>
              <w:contextualSpacing/>
              <w:rPr>
                <w:sz w:val="20"/>
                <w:szCs w:val="20"/>
              </w:rPr>
            </w:pPr>
            <w:r w:rsidRPr="00F92547">
              <w:rPr>
                <w:sz w:val="20"/>
                <w:szCs w:val="20"/>
              </w:rPr>
              <w:t>85</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5C4F310A" w14:textId="77777777" w:rsidR="006B6ADD" w:rsidRPr="00F92547" w:rsidRDefault="006B6ADD" w:rsidP="00F002D3">
            <w:pPr>
              <w:spacing w:line="276" w:lineRule="auto"/>
              <w:contextualSpacing/>
              <w:rPr>
                <w:sz w:val="20"/>
                <w:szCs w:val="20"/>
              </w:rPr>
            </w:pPr>
            <w:r w:rsidRPr="00F92547">
              <w:rPr>
                <w:sz w:val="20"/>
                <w:szCs w:val="20"/>
              </w:rPr>
              <w:t>114% </w:t>
            </w:r>
          </w:p>
        </w:tc>
        <w:tc>
          <w:tcPr>
            <w:tcW w:w="1134" w:type="dxa"/>
            <w:vMerge/>
            <w:shd w:val="clear" w:color="auto" w:fill="8DD873" w:themeFill="accent6" w:themeFillTint="99"/>
            <w:vAlign w:val="center"/>
            <w:hideMark/>
          </w:tcPr>
          <w:p w14:paraId="65194052" w14:textId="77777777" w:rsidR="006B6ADD" w:rsidRPr="006B6ADD" w:rsidRDefault="006B6ADD" w:rsidP="00F002D3">
            <w:pPr>
              <w:spacing w:line="276" w:lineRule="auto"/>
              <w:contextualSpacing/>
            </w:pPr>
          </w:p>
        </w:tc>
      </w:tr>
      <w:tr w:rsidR="006B6ADD" w:rsidRPr="006B6ADD" w14:paraId="1E359625" w14:textId="77777777" w:rsidTr="00432571">
        <w:trPr>
          <w:trHeight w:val="285"/>
        </w:trPr>
        <w:tc>
          <w:tcPr>
            <w:tcW w:w="8923"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7626CB27" w14:textId="77777777" w:rsidR="006B6ADD" w:rsidRPr="00F92547" w:rsidRDefault="006B6ADD" w:rsidP="008E6FF8">
            <w:pPr>
              <w:spacing w:line="276" w:lineRule="auto"/>
              <w:contextualSpacing/>
              <w:rPr>
                <w:sz w:val="20"/>
                <w:szCs w:val="20"/>
              </w:rPr>
            </w:pPr>
            <w:r w:rsidRPr="00F92547">
              <w:rPr>
                <w:sz w:val="20"/>
                <w:szCs w:val="20"/>
              </w:rPr>
              <w:t>Number of people reached through other methods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494C99EB" w14:textId="77777777" w:rsidR="006B6ADD" w:rsidRPr="00F92547" w:rsidRDefault="006B6ADD" w:rsidP="008E6FF8">
            <w:pPr>
              <w:spacing w:line="276" w:lineRule="auto"/>
              <w:contextualSpacing/>
              <w:rPr>
                <w:sz w:val="20"/>
                <w:szCs w:val="20"/>
              </w:rPr>
            </w:pPr>
            <w:r w:rsidRPr="00F92547">
              <w:rPr>
                <w:b/>
                <w:bCs/>
                <w:sz w:val="20"/>
                <w:szCs w:val="20"/>
              </w:rPr>
              <w:t>2023-24</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1AB9A4DD" w14:textId="77777777" w:rsidR="006B6ADD" w:rsidRPr="00F92547" w:rsidRDefault="006B6ADD" w:rsidP="008E6FF8">
            <w:pPr>
              <w:spacing w:line="276" w:lineRule="auto"/>
              <w:contextualSpacing/>
              <w:rPr>
                <w:sz w:val="20"/>
                <w:szCs w:val="20"/>
              </w:rPr>
            </w:pPr>
            <w:r w:rsidRPr="00F92547">
              <w:rPr>
                <w:sz w:val="20"/>
                <w:szCs w:val="20"/>
              </w:rPr>
              <w:t>1370 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5EF6799E" w14:textId="77777777" w:rsidR="006B6ADD" w:rsidRPr="00F92547" w:rsidRDefault="006B6ADD" w:rsidP="008E6FF8">
            <w:pPr>
              <w:spacing w:line="276" w:lineRule="auto"/>
              <w:contextualSpacing/>
              <w:rPr>
                <w:sz w:val="20"/>
                <w:szCs w:val="20"/>
              </w:rPr>
            </w:pPr>
            <w:r w:rsidRPr="00F92547">
              <w:rPr>
                <w:sz w:val="20"/>
                <w:szCs w:val="20"/>
              </w:rPr>
              <w:t>561 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30A4793E" w14:textId="77777777" w:rsidR="006B6ADD" w:rsidRPr="00F92547" w:rsidRDefault="006B6ADD" w:rsidP="008E6FF8">
            <w:pPr>
              <w:spacing w:line="276" w:lineRule="auto"/>
              <w:contextualSpacing/>
              <w:rPr>
                <w:sz w:val="20"/>
                <w:szCs w:val="20"/>
              </w:rPr>
            </w:pPr>
            <w:r w:rsidRPr="00F92547">
              <w:rPr>
                <w:sz w:val="20"/>
                <w:szCs w:val="20"/>
              </w:rPr>
              <w:t>244% </w:t>
            </w:r>
          </w:p>
        </w:tc>
        <w:tc>
          <w:tcPr>
            <w:tcW w:w="113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30CC0702" w14:textId="77777777" w:rsidR="006B6ADD" w:rsidRPr="006B6ADD" w:rsidRDefault="006B6ADD" w:rsidP="008E6FF8">
            <w:pPr>
              <w:spacing w:line="276" w:lineRule="auto"/>
              <w:contextualSpacing/>
            </w:pPr>
            <w:r w:rsidRPr="006B6ADD">
              <w:t>A++ </w:t>
            </w:r>
          </w:p>
        </w:tc>
      </w:tr>
      <w:tr w:rsidR="006B6ADD" w:rsidRPr="006B6ADD" w14:paraId="173A4373" w14:textId="77777777" w:rsidTr="00432571">
        <w:trPr>
          <w:trHeight w:val="285"/>
        </w:trPr>
        <w:tc>
          <w:tcPr>
            <w:tcW w:w="8923" w:type="dxa"/>
            <w:vMerge/>
            <w:vAlign w:val="center"/>
            <w:hideMark/>
          </w:tcPr>
          <w:p w14:paraId="08CDC8AF" w14:textId="77777777" w:rsidR="006B6ADD" w:rsidRPr="00F92547" w:rsidRDefault="006B6ADD" w:rsidP="00F002D3">
            <w:pPr>
              <w:spacing w:line="276" w:lineRule="auto"/>
              <w:contextualSpacing/>
              <w:rPr>
                <w:sz w:val="20"/>
                <w:szCs w:val="20"/>
              </w:rPr>
            </w:pP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5998A0BD" w14:textId="77777777" w:rsidR="006B6ADD" w:rsidRPr="00F92547" w:rsidRDefault="006B6ADD" w:rsidP="00F002D3">
            <w:pPr>
              <w:spacing w:line="276" w:lineRule="auto"/>
              <w:contextualSpacing/>
              <w:rPr>
                <w:sz w:val="20"/>
                <w:szCs w:val="20"/>
              </w:rPr>
            </w:pPr>
            <w:r w:rsidRPr="00F92547">
              <w:rPr>
                <w:b/>
                <w:bCs/>
                <w:sz w:val="20"/>
                <w:szCs w:val="20"/>
              </w:rPr>
              <w:t>2024-25</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4F5B5138" w14:textId="77777777" w:rsidR="006B6ADD" w:rsidRPr="00F92547" w:rsidRDefault="006B6ADD" w:rsidP="00F002D3">
            <w:pPr>
              <w:spacing w:line="276" w:lineRule="auto"/>
              <w:contextualSpacing/>
              <w:rPr>
                <w:sz w:val="20"/>
                <w:szCs w:val="20"/>
              </w:rPr>
            </w:pPr>
            <w:r w:rsidRPr="00F92547">
              <w:rPr>
                <w:sz w:val="20"/>
                <w:szCs w:val="20"/>
              </w:rPr>
              <w:t>1450 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7D47B405" w14:textId="77777777" w:rsidR="006B6ADD" w:rsidRPr="00F92547" w:rsidRDefault="006B6ADD" w:rsidP="00F002D3">
            <w:pPr>
              <w:spacing w:line="276" w:lineRule="auto"/>
              <w:contextualSpacing/>
              <w:rPr>
                <w:sz w:val="20"/>
                <w:szCs w:val="20"/>
              </w:rPr>
            </w:pPr>
            <w:r w:rsidRPr="00F92547">
              <w:rPr>
                <w:sz w:val="20"/>
                <w:szCs w:val="20"/>
              </w:rPr>
              <w:t>890 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42D22C7C" w14:textId="77777777" w:rsidR="006B6ADD" w:rsidRPr="00F92547" w:rsidRDefault="006B6ADD" w:rsidP="00F002D3">
            <w:pPr>
              <w:spacing w:line="276" w:lineRule="auto"/>
              <w:contextualSpacing/>
              <w:rPr>
                <w:sz w:val="20"/>
                <w:szCs w:val="20"/>
              </w:rPr>
            </w:pPr>
            <w:r w:rsidRPr="00F92547">
              <w:rPr>
                <w:sz w:val="20"/>
                <w:szCs w:val="20"/>
              </w:rPr>
              <w:t>162% </w:t>
            </w:r>
          </w:p>
        </w:tc>
        <w:tc>
          <w:tcPr>
            <w:tcW w:w="1134" w:type="dxa"/>
            <w:vMerge/>
            <w:shd w:val="clear" w:color="auto" w:fill="8DD873" w:themeFill="accent6" w:themeFillTint="99"/>
            <w:vAlign w:val="center"/>
            <w:hideMark/>
          </w:tcPr>
          <w:p w14:paraId="140176E1" w14:textId="77777777" w:rsidR="006B6ADD" w:rsidRPr="006B6ADD" w:rsidRDefault="006B6ADD" w:rsidP="00F002D3">
            <w:pPr>
              <w:spacing w:line="276" w:lineRule="auto"/>
              <w:contextualSpacing/>
            </w:pPr>
          </w:p>
        </w:tc>
      </w:tr>
      <w:tr w:rsidR="006B6ADD" w:rsidRPr="006B6ADD" w14:paraId="151C04B6" w14:textId="77777777" w:rsidTr="00432571">
        <w:trPr>
          <w:trHeight w:val="285"/>
        </w:trPr>
        <w:tc>
          <w:tcPr>
            <w:tcW w:w="8923" w:type="dxa"/>
            <w:vMerge/>
            <w:vAlign w:val="center"/>
            <w:hideMark/>
          </w:tcPr>
          <w:p w14:paraId="313A3E9D" w14:textId="77777777" w:rsidR="006B6ADD" w:rsidRPr="00F92547" w:rsidRDefault="006B6ADD" w:rsidP="00F002D3">
            <w:pPr>
              <w:spacing w:line="276" w:lineRule="auto"/>
              <w:contextualSpacing/>
              <w:rPr>
                <w:sz w:val="20"/>
                <w:szCs w:val="20"/>
              </w:rPr>
            </w:pP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2280CA7A" w14:textId="77777777" w:rsidR="006B6ADD" w:rsidRPr="00F92547" w:rsidRDefault="006B6ADD" w:rsidP="00F002D3">
            <w:pPr>
              <w:spacing w:line="276" w:lineRule="auto"/>
              <w:contextualSpacing/>
              <w:rPr>
                <w:sz w:val="20"/>
                <w:szCs w:val="20"/>
              </w:rPr>
            </w:pPr>
            <w:r w:rsidRPr="00F92547">
              <w:rPr>
                <w:b/>
                <w:bCs/>
                <w:sz w:val="20"/>
                <w:szCs w:val="20"/>
              </w:rPr>
              <w:t>2025-26</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41E48210" w14:textId="10A6593F" w:rsidR="006B6ADD" w:rsidRPr="00F92547" w:rsidRDefault="0A0CDA95" w:rsidP="00F002D3">
            <w:pPr>
              <w:spacing w:line="276" w:lineRule="auto"/>
              <w:contextualSpacing/>
              <w:rPr>
                <w:sz w:val="20"/>
                <w:szCs w:val="20"/>
              </w:rPr>
            </w:pPr>
            <w:r w:rsidRPr="2C02C831">
              <w:rPr>
                <w:sz w:val="20"/>
                <w:szCs w:val="20"/>
              </w:rPr>
              <w:t>19</w:t>
            </w:r>
            <w:r w:rsidR="42B8510E" w:rsidRPr="2C02C831">
              <w:rPr>
                <w:sz w:val="20"/>
                <w:szCs w:val="20"/>
              </w:rPr>
              <w:t>46</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765E6E2F" w14:textId="77777777" w:rsidR="006B6ADD" w:rsidRPr="00F92547" w:rsidRDefault="006B6ADD" w:rsidP="00F002D3">
            <w:pPr>
              <w:spacing w:line="276" w:lineRule="auto"/>
              <w:contextualSpacing/>
              <w:rPr>
                <w:sz w:val="20"/>
                <w:szCs w:val="20"/>
              </w:rPr>
            </w:pPr>
            <w:r w:rsidRPr="00F92547">
              <w:rPr>
                <w:sz w:val="20"/>
                <w:szCs w:val="20"/>
              </w:rPr>
              <w:t>890 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1FB60121" w14:textId="08C8EB35" w:rsidR="006B6ADD" w:rsidRPr="00F92547" w:rsidRDefault="0A0CDA95" w:rsidP="00F002D3">
            <w:pPr>
              <w:spacing w:line="276" w:lineRule="auto"/>
              <w:contextualSpacing/>
              <w:rPr>
                <w:sz w:val="20"/>
                <w:szCs w:val="20"/>
              </w:rPr>
            </w:pPr>
            <w:r w:rsidRPr="2C02C831">
              <w:rPr>
                <w:sz w:val="20"/>
                <w:szCs w:val="20"/>
              </w:rPr>
              <w:t>21</w:t>
            </w:r>
            <w:r w:rsidR="6C36F418" w:rsidRPr="2C02C831">
              <w:rPr>
                <w:sz w:val="20"/>
                <w:szCs w:val="20"/>
              </w:rPr>
              <w:t>9</w:t>
            </w:r>
            <w:r w:rsidRPr="2C02C831">
              <w:rPr>
                <w:sz w:val="20"/>
                <w:szCs w:val="20"/>
              </w:rPr>
              <w:t>% </w:t>
            </w:r>
          </w:p>
        </w:tc>
        <w:tc>
          <w:tcPr>
            <w:tcW w:w="1134" w:type="dxa"/>
            <w:vMerge/>
            <w:shd w:val="clear" w:color="auto" w:fill="8DD873" w:themeFill="accent6" w:themeFillTint="99"/>
            <w:vAlign w:val="center"/>
            <w:hideMark/>
          </w:tcPr>
          <w:p w14:paraId="245612CD" w14:textId="77777777" w:rsidR="006B6ADD" w:rsidRPr="006B6ADD" w:rsidRDefault="006B6ADD" w:rsidP="00F002D3">
            <w:pPr>
              <w:spacing w:line="276" w:lineRule="auto"/>
              <w:contextualSpacing/>
            </w:pPr>
          </w:p>
        </w:tc>
      </w:tr>
      <w:tr w:rsidR="006B6ADD" w:rsidRPr="006B6ADD" w14:paraId="47CC8E71" w14:textId="77777777" w:rsidTr="00432571">
        <w:trPr>
          <w:trHeight w:val="300"/>
        </w:trPr>
        <w:tc>
          <w:tcPr>
            <w:tcW w:w="8923"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28D98C21" w14:textId="756D180E" w:rsidR="006B6ADD" w:rsidRPr="00F92547" w:rsidRDefault="006B6ADD" w:rsidP="008E6FF8">
            <w:pPr>
              <w:spacing w:line="276" w:lineRule="auto"/>
              <w:contextualSpacing/>
              <w:rPr>
                <w:sz w:val="20"/>
                <w:szCs w:val="20"/>
              </w:rPr>
            </w:pPr>
            <w:r w:rsidRPr="00F92547">
              <w:rPr>
                <w:sz w:val="20"/>
                <w:szCs w:val="20"/>
              </w:rPr>
              <w:t>Number of organisations or countries reached through regional or global events </w:t>
            </w:r>
          </w:p>
          <w:p w14:paraId="3CE19971" w14:textId="77777777" w:rsidR="006B6ADD" w:rsidRPr="00F92547" w:rsidRDefault="006B6ADD" w:rsidP="008E6FF8">
            <w:pPr>
              <w:spacing w:line="276" w:lineRule="auto"/>
              <w:contextualSpacing/>
              <w:rPr>
                <w:sz w:val="20"/>
                <w:szCs w:val="20"/>
              </w:rPr>
            </w:pPr>
            <w:r w:rsidRPr="00F92547">
              <w:rPr>
                <w:sz w:val="20"/>
                <w:szCs w:val="20"/>
              </w:rPr>
              <w:t>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35C85A85" w14:textId="77777777" w:rsidR="006B6ADD" w:rsidRPr="00F92547" w:rsidRDefault="006B6ADD" w:rsidP="008E6FF8">
            <w:pPr>
              <w:spacing w:line="276" w:lineRule="auto"/>
              <w:contextualSpacing/>
              <w:rPr>
                <w:sz w:val="20"/>
                <w:szCs w:val="20"/>
              </w:rPr>
            </w:pPr>
            <w:r w:rsidRPr="00F92547">
              <w:rPr>
                <w:b/>
                <w:bCs/>
                <w:sz w:val="20"/>
                <w:szCs w:val="20"/>
              </w:rPr>
              <w:t>2023-24</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62456B51" w14:textId="77777777" w:rsidR="006B6ADD" w:rsidRPr="00F92547" w:rsidRDefault="006B6ADD" w:rsidP="008E6FF8">
            <w:pPr>
              <w:spacing w:line="276" w:lineRule="auto"/>
              <w:contextualSpacing/>
              <w:rPr>
                <w:sz w:val="20"/>
                <w:szCs w:val="20"/>
              </w:rPr>
            </w:pPr>
            <w:r w:rsidRPr="00F92547">
              <w:rPr>
                <w:sz w:val="20"/>
                <w:szCs w:val="20"/>
              </w:rPr>
              <w:t>405 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1C32FBD0" w14:textId="77777777" w:rsidR="006B6ADD" w:rsidRPr="00F92547" w:rsidRDefault="006B6ADD" w:rsidP="008E6FF8">
            <w:pPr>
              <w:spacing w:line="276" w:lineRule="auto"/>
              <w:contextualSpacing/>
              <w:rPr>
                <w:sz w:val="20"/>
                <w:szCs w:val="20"/>
              </w:rPr>
            </w:pPr>
            <w:r w:rsidRPr="00F92547">
              <w:rPr>
                <w:sz w:val="20"/>
                <w:szCs w:val="20"/>
              </w:rPr>
              <w:t>130 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6AF317ED" w14:textId="77777777" w:rsidR="006B6ADD" w:rsidRPr="00F92547" w:rsidRDefault="006B6ADD" w:rsidP="008E6FF8">
            <w:pPr>
              <w:spacing w:line="276" w:lineRule="auto"/>
              <w:contextualSpacing/>
              <w:rPr>
                <w:sz w:val="20"/>
                <w:szCs w:val="20"/>
              </w:rPr>
            </w:pPr>
            <w:r w:rsidRPr="00F92547">
              <w:rPr>
                <w:sz w:val="20"/>
                <w:szCs w:val="20"/>
              </w:rPr>
              <w:t>312% </w:t>
            </w:r>
          </w:p>
        </w:tc>
        <w:tc>
          <w:tcPr>
            <w:tcW w:w="113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0AE9D63D" w14:textId="77777777" w:rsidR="006B6ADD" w:rsidRPr="006B6ADD" w:rsidRDefault="006B6ADD" w:rsidP="008E6FF8">
            <w:pPr>
              <w:spacing w:line="276" w:lineRule="auto"/>
              <w:contextualSpacing/>
            </w:pPr>
            <w:r w:rsidRPr="006B6ADD">
              <w:t>A++ </w:t>
            </w:r>
          </w:p>
        </w:tc>
      </w:tr>
      <w:tr w:rsidR="006B6ADD" w:rsidRPr="006B6ADD" w14:paraId="2684E829" w14:textId="77777777" w:rsidTr="00432571">
        <w:trPr>
          <w:trHeight w:val="285"/>
        </w:trPr>
        <w:tc>
          <w:tcPr>
            <w:tcW w:w="8923" w:type="dxa"/>
            <w:vMerge/>
            <w:vAlign w:val="center"/>
            <w:hideMark/>
          </w:tcPr>
          <w:p w14:paraId="0D816C4E" w14:textId="77777777" w:rsidR="006B6ADD" w:rsidRPr="00F92547" w:rsidRDefault="006B6ADD" w:rsidP="00F002D3">
            <w:pPr>
              <w:spacing w:line="276" w:lineRule="auto"/>
              <w:contextualSpacing/>
              <w:rPr>
                <w:sz w:val="20"/>
                <w:szCs w:val="20"/>
              </w:rPr>
            </w:pP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3924AB5A" w14:textId="77777777" w:rsidR="006B6ADD" w:rsidRPr="00F92547" w:rsidRDefault="006B6ADD" w:rsidP="00F002D3">
            <w:pPr>
              <w:spacing w:line="276" w:lineRule="auto"/>
              <w:contextualSpacing/>
              <w:rPr>
                <w:sz w:val="20"/>
                <w:szCs w:val="20"/>
              </w:rPr>
            </w:pPr>
            <w:r w:rsidRPr="00F92547">
              <w:rPr>
                <w:b/>
                <w:bCs/>
                <w:sz w:val="20"/>
                <w:szCs w:val="20"/>
              </w:rPr>
              <w:t>2024-25</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4ECE6C51" w14:textId="77777777" w:rsidR="006B6ADD" w:rsidRPr="00F92547" w:rsidRDefault="006B6ADD" w:rsidP="00F002D3">
            <w:pPr>
              <w:spacing w:line="276" w:lineRule="auto"/>
              <w:contextualSpacing/>
              <w:rPr>
                <w:sz w:val="20"/>
                <w:szCs w:val="20"/>
              </w:rPr>
            </w:pPr>
            <w:r w:rsidRPr="00F92547">
              <w:rPr>
                <w:sz w:val="20"/>
                <w:szCs w:val="20"/>
              </w:rPr>
              <w:t>471 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601E4A59" w14:textId="77777777" w:rsidR="006B6ADD" w:rsidRPr="00F92547" w:rsidRDefault="006B6ADD" w:rsidP="00F002D3">
            <w:pPr>
              <w:spacing w:line="276" w:lineRule="auto"/>
              <w:contextualSpacing/>
              <w:rPr>
                <w:sz w:val="20"/>
                <w:szCs w:val="20"/>
              </w:rPr>
            </w:pPr>
            <w:r w:rsidRPr="00F92547">
              <w:rPr>
                <w:sz w:val="20"/>
                <w:szCs w:val="20"/>
              </w:rPr>
              <w:t>225 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051719E5" w14:textId="77777777" w:rsidR="006B6ADD" w:rsidRPr="00F92547" w:rsidRDefault="006B6ADD" w:rsidP="00F002D3">
            <w:pPr>
              <w:spacing w:line="276" w:lineRule="auto"/>
              <w:contextualSpacing/>
              <w:rPr>
                <w:sz w:val="20"/>
                <w:szCs w:val="20"/>
              </w:rPr>
            </w:pPr>
            <w:r w:rsidRPr="00F92547">
              <w:rPr>
                <w:sz w:val="20"/>
                <w:szCs w:val="20"/>
              </w:rPr>
              <w:t>209% </w:t>
            </w:r>
          </w:p>
        </w:tc>
        <w:tc>
          <w:tcPr>
            <w:tcW w:w="1134" w:type="dxa"/>
            <w:vMerge/>
            <w:shd w:val="clear" w:color="auto" w:fill="8DD873" w:themeFill="accent6" w:themeFillTint="99"/>
            <w:vAlign w:val="center"/>
            <w:hideMark/>
          </w:tcPr>
          <w:p w14:paraId="62490655" w14:textId="77777777" w:rsidR="006B6ADD" w:rsidRPr="006B6ADD" w:rsidRDefault="006B6ADD" w:rsidP="00F002D3">
            <w:pPr>
              <w:spacing w:line="276" w:lineRule="auto"/>
              <w:contextualSpacing/>
            </w:pPr>
          </w:p>
        </w:tc>
      </w:tr>
      <w:tr w:rsidR="006B6ADD" w:rsidRPr="006B6ADD" w14:paraId="7F8278FF" w14:textId="77777777" w:rsidTr="00432571">
        <w:trPr>
          <w:trHeight w:val="285"/>
        </w:trPr>
        <w:tc>
          <w:tcPr>
            <w:tcW w:w="8923" w:type="dxa"/>
            <w:vMerge/>
            <w:vAlign w:val="center"/>
            <w:hideMark/>
          </w:tcPr>
          <w:p w14:paraId="53CB3B58" w14:textId="77777777" w:rsidR="006B6ADD" w:rsidRPr="00F92547" w:rsidRDefault="006B6ADD" w:rsidP="00F002D3">
            <w:pPr>
              <w:spacing w:line="276" w:lineRule="auto"/>
              <w:contextualSpacing/>
              <w:rPr>
                <w:sz w:val="20"/>
                <w:szCs w:val="20"/>
              </w:rPr>
            </w:pP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36B07FA1" w14:textId="77777777" w:rsidR="006B6ADD" w:rsidRPr="00F92547" w:rsidRDefault="006B6ADD" w:rsidP="00F002D3">
            <w:pPr>
              <w:spacing w:line="276" w:lineRule="auto"/>
              <w:contextualSpacing/>
              <w:rPr>
                <w:sz w:val="20"/>
                <w:szCs w:val="20"/>
              </w:rPr>
            </w:pPr>
            <w:r w:rsidRPr="00F92547">
              <w:rPr>
                <w:b/>
                <w:bCs/>
                <w:sz w:val="20"/>
                <w:szCs w:val="20"/>
              </w:rPr>
              <w:t>2025-26</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2C1D031B" w14:textId="77777777" w:rsidR="006B6ADD" w:rsidRPr="00F92547" w:rsidRDefault="006B6ADD" w:rsidP="00F002D3">
            <w:pPr>
              <w:spacing w:line="276" w:lineRule="auto"/>
              <w:contextualSpacing/>
              <w:rPr>
                <w:sz w:val="20"/>
                <w:szCs w:val="20"/>
              </w:rPr>
            </w:pPr>
            <w:r w:rsidRPr="00F92547">
              <w:rPr>
                <w:sz w:val="20"/>
                <w:szCs w:val="20"/>
              </w:rPr>
              <w:t>159 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700CDE73" w14:textId="77777777" w:rsidR="006B6ADD" w:rsidRPr="00F92547" w:rsidRDefault="006B6ADD" w:rsidP="00F002D3">
            <w:pPr>
              <w:spacing w:line="276" w:lineRule="auto"/>
              <w:contextualSpacing/>
              <w:rPr>
                <w:sz w:val="20"/>
                <w:szCs w:val="20"/>
              </w:rPr>
            </w:pPr>
            <w:r w:rsidRPr="00F92547">
              <w:rPr>
                <w:sz w:val="20"/>
                <w:szCs w:val="20"/>
              </w:rPr>
              <w:t>225 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0000"/>
            <w:hideMark/>
          </w:tcPr>
          <w:p w14:paraId="38BED218" w14:textId="77777777" w:rsidR="006B6ADD" w:rsidRPr="00F92547" w:rsidRDefault="006B6ADD" w:rsidP="00F002D3">
            <w:pPr>
              <w:spacing w:line="276" w:lineRule="auto"/>
              <w:contextualSpacing/>
              <w:rPr>
                <w:sz w:val="20"/>
                <w:szCs w:val="20"/>
              </w:rPr>
            </w:pPr>
            <w:r w:rsidRPr="00F92547">
              <w:rPr>
                <w:sz w:val="20"/>
                <w:szCs w:val="20"/>
              </w:rPr>
              <w:t>71% </w:t>
            </w:r>
          </w:p>
        </w:tc>
        <w:tc>
          <w:tcPr>
            <w:tcW w:w="1134" w:type="dxa"/>
            <w:vMerge/>
            <w:shd w:val="clear" w:color="auto" w:fill="8DD873" w:themeFill="accent6" w:themeFillTint="99"/>
            <w:vAlign w:val="center"/>
            <w:hideMark/>
          </w:tcPr>
          <w:p w14:paraId="0B8EC75A" w14:textId="77777777" w:rsidR="006B6ADD" w:rsidRPr="006B6ADD" w:rsidRDefault="006B6ADD" w:rsidP="00F002D3">
            <w:pPr>
              <w:spacing w:line="276" w:lineRule="auto"/>
              <w:contextualSpacing/>
            </w:pPr>
          </w:p>
        </w:tc>
      </w:tr>
      <w:tr w:rsidR="006B6ADD" w:rsidRPr="006B6ADD" w14:paraId="01F525DE" w14:textId="77777777" w:rsidTr="00B25932">
        <w:trPr>
          <w:trHeight w:val="285"/>
        </w:trPr>
        <w:tc>
          <w:tcPr>
            <w:tcW w:w="8923"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7995CD72" w14:textId="1A42B8A6" w:rsidR="006B6ADD" w:rsidRPr="00F92547" w:rsidRDefault="006B6ADD" w:rsidP="008E6FF8">
            <w:pPr>
              <w:spacing w:line="276" w:lineRule="auto"/>
              <w:contextualSpacing/>
              <w:rPr>
                <w:sz w:val="20"/>
                <w:szCs w:val="20"/>
              </w:rPr>
            </w:pPr>
            <w:r w:rsidRPr="00F92547">
              <w:rPr>
                <w:sz w:val="20"/>
                <w:szCs w:val="20"/>
              </w:rPr>
              <w:t>Number of cases of where ONS has provided advice on strategic policy documents and there is evidence that this advice has had an influence on the final product </w:t>
            </w:r>
          </w:p>
          <w:p w14:paraId="02F795D0" w14:textId="77777777" w:rsidR="006B6ADD" w:rsidRPr="00F92547" w:rsidRDefault="006B6ADD" w:rsidP="008E6FF8">
            <w:pPr>
              <w:spacing w:line="276" w:lineRule="auto"/>
              <w:contextualSpacing/>
              <w:rPr>
                <w:sz w:val="20"/>
                <w:szCs w:val="20"/>
              </w:rPr>
            </w:pPr>
            <w:r w:rsidRPr="00F92547">
              <w:rPr>
                <w:sz w:val="20"/>
                <w:szCs w:val="20"/>
              </w:rPr>
              <w:t>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6F3B08BA" w14:textId="77777777" w:rsidR="006B6ADD" w:rsidRPr="00F92547" w:rsidRDefault="006B6ADD" w:rsidP="008E6FF8">
            <w:pPr>
              <w:spacing w:line="276" w:lineRule="auto"/>
              <w:contextualSpacing/>
              <w:rPr>
                <w:sz w:val="20"/>
                <w:szCs w:val="20"/>
              </w:rPr>
            </w:pPr>
            <w:r w:rsidRPr="00F92547">
              <w:rPr>
                <w:b/>
                <w:bCs/>
                <w:sz w:val="20"/>
                <w:szCs w:val="20"/>
              </w:rPr>
              <w:t>2023-24</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46CAC24E" w14:textId="77777777" w:rsidR="006B6ADD" w:rsidRPr="00F92547" w:rsidRDefault="006B6ADD" w:rsidP="008E6FF8">
            <w:pPr>
              <w:spacing w:line="276" w:lineRule="auto"/>
              <w:contextualSpacing/>
              <w:rPr>
                <w:sz w:val="20"/>
                <w:szCs w:val="20"/>
              </w:rPr>
            </w:pPr>
            <w:r w:rsidRPr="00F92547">
              <w:rPr>
                <w:sz w:val="20"/>
                <w:szCs w:val="20"/>
              </w:rPr>
              <w:t>19 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6B8D091E" w14:textId="77777777" w:rsidR="006B6ADD" w:rsidRPr="00F92547" w:rsidRDefault="006B6ADD" w:rsidP="008E6FF8">
            <w:pPr>
              <w:spacing w:line="276" w:lineRule="auto"/>
              <w:contextualSpacing/>
              <w:rPr>
                <w:sz w:val="20"/>
                <w:szCs w:val="20"/>
              </w:rPr>
            </w:pPr>
            <w:r w:rsidRPr="00F92547">
              <w:rPr>
                <w:sz w:val="20"/>
                <w:szCs w:val="20"/>
              </w:rPr>
              <w:t>32 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0000"/>
            <w:hideMark/>
          </w:tcPr>
          <w:p w14:paraId="1CA3BB7D" w14:textId="77777777" w:rsidR="006B6ADD" w:rsidRPr="00F92547" w:rsidRDefault="006B6ADD" w:rsidP="008E6FF8">
            <w:pPr>
              <w:spacing w:line="276" w:lineRule="auto"/>
              <w:contextualSpacing/>
              <w:rPr>
                <w:sz w:val="20"/>
                <w:szCs w:val="20"/>
              </w:rPr>
            </w:pPr>
            <w:r w:rsidRPr="00F92547">
              <w:rPr>
                <w:sz w:val="20"/>
                <w:szCs w:val="20"/>
              </w:rPr>
              <w:t>59% </w:t>
            </w:r>
          </w:p>
        </w:tc>
        <w:tc>
          <w:tcPr>
            <w:tcW w:w="113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0000"/>
            <w:hideMark/>
          </w:tcPr>
          <w:p w14:paraId="505C59FD" w14:textId="77777777" w:rsidR="006B6ADD" w:rsidRPr="006B6ADD" w:rsidRDefault="006B6ADD" w:rsidP="008E6FF8">
            <w:pPr>
              <w:spacing w:line="276" w:lineRule="auto"/>
              <w:contextualSpacing/>
            </w:pPr>
            <w:r w:rsidRPr="006B6ADD">
              <w:t>C </w:t>
            </w:r>
          </w:p>
        </w:tc>
      </w:tr>
      <w:tr w:rsidR="006B6ADD" w:rsidRPr="006B6ADD" w14:paraId="125309B0" w14:textId="77777777" w:rsidTr="00B25932">
        <w:trPr>
          <w:trHeight w:val="285"/>
        </w:trPr>
        <w:tc>
          <w:tcPr>
            <w:tcW w:w="8923" w:type="dxa"/>
            <w:vMerge/>
            <w:vAlign w:val="center"/>
            <w:hideMark/>
          </w:tcPr>
          <w:p w14:paraId="34BA58CA" w14:textId="77777777" w:rsidR="006B6ADD" w:rsidRPr="00F92547" w:rsidRDefault="006B6ADD" w:rsidP="00F002D3">
            <w:pPr>
              <w:spacing w:line="276" w:lineRule="auto"/>
              <w:contextualSpacing/>
              <w:rPr>
                <w:sz w:val="20"/>
                <w:szCs w:val="20"/>
              </w:rPr>
            </w:pP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6BED1E7D" w14:textId="77777777" w:rsidR="006B6ADD" w:rsidRPr="00F92547" w:rsidRDefault="006B6ADD" w:rsidP="00F002D3">
            <w:pPr>
              <w:spacing w:line="276" w:lineRule="auto"/>
              <w:contextualSpacing/>
              <w:rPr>
                <w:sz w:val="20"/>
                <w:szCs w:val="20"/>
              </w:rPr>
            </w:pPr>
            <w:r w:rsidRPr="00F92547">
              <w:rPr>
                <w:b/>
                <w:bCs/>
                <w:sz w:val="20"/>
                <w:szCs w:val="20"/>
              </w:rPr>
              <w:t>2024-25</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02B7A1D7" w14:textId="77777777" w:rsidR="006B6ADD" w:rsidRPr="00F92547" w:rsidRDefault="006B6ADD" w:rsidP="00F002D3">
            <w:pPr>
              <w:spacing w:line="276" w:lineRule="auto"/>
              <w:contextualSpacing/>
              <w:rPr>
                <w:sz w:val="20"/>
                <w:szCs w:val="20"/>
              </w:rPr>
            </w:pPr>
            <w:r w:rsidRPr="00F92547">
              <w:rPr>
                <w:sz w:val="20"/>
                <w:szCs w:val="20"/>
              </w:rPr>
              <w:t>15 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59C87578" w14:textId="77777777" w:rsidR="006B6ADD" w:rsidRPr="00F92547" w:rsidRDefault="006B6ADD" w:rsidP="00F002D3">
            <w:pPr>
              <w:spacing w:line="276" w:lineRule="auto"/>
              <w:contextualSpacing/>
              <w:rPr>
                <w:sz w:val="20"/>
                <w:szCs w:val="20"/>
              </w:rPr>
            </w:pPr>
            <w:r w:rsidRPr="00F92547">
              <w:rPr>
                <w:sz w:val="20"/>
                <w:szCs w:val="20"/>
              </w:rPr>
              <w:t>20 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0000"/>
            <w:hideMark/>
          </w:tcPr>
          <w:p w14:paraId="7A4F578E" w14:textId="77777777" w:rsidR="006B6ADD" w:rsidRPr="00F92547" w:rsidRDefault="006B6ADD" w:rsidP="00F002D3">
            <w:pPr>
              <w:spacing w:line="276" w:lineRule="auto"/>
              <w:contextualSpacing/>
              <w:rPr>
                <w:sz w:val="20"/>
                <w:szCs w:val="20"/>
              </w:rPr>
            </w:pPr>
            <w:r w:rsidRPr="00F92547">
              <w:rPr>
                <w:sz w:val="20"/>
                <w:szCs w:val="20"/>
              </w:rPr>
              <w:t>75% </w:t>
            </w:r>
          </w:p>
        </w:tc>
        <w:tc>
          <w:tcPr>
            <w:tcW w:w="1134" w:type="dxa"/>
            <w:vMerge/>
            <w:vAlign w:val="center"/>
            <w:hideMark/>
          </w:tcPr>
          <w:p w14:paraId="50DEE70F" w14:textId="77777777" w:rsidR="006B6ADD" w:rsidRPr="006B6ADD" w:rsidRDefault="006B6ADD" w:rsidP="00F002D3">
            <w:pPr>
              <w:spacing w:line="276" w:lineRule="auto"/>
              <w:contextualSpacing/>
            </w:pPr>
          </w:p>
        </w:tc>
      </w:tr>
      <w:tr w:rsidR="006B6ADD" w:rsidRPr="006B6ADD" w14:paraId="02C449B4" w14:textId="77777777" w:rsidTr="2C02C831">
        <w:trPr>
          <w:trHeight w:val="285"/>
        </w:trPr>
        <w:tc>
          <w:tcPr>
            <w:tcW w:w="8923" w:type="dxa"/>
            <w:vMerge/>
            <w:vAlign w:val="center"/>
            <w:hideMark/>
          </w:tcPr>
          <w:p w14:paraId="16A7533F" w14:textId="77777777" w:rsidR="006B6ADD" w:rsidRPr="00F92547" w:rsidRDefault="006B6ADD" w:rsidP="00F002D3">
            <w:pPr>
              <w:spacing w:line="276" w:lineRule="auto"/>
              <w:contextualSpacing/>
              <w:rPr>
                <w:sz w:val="20"/>
                <w:szCs w:val="20"/>
              </w:rPr>
            </w:pP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2C31551B" w14:textId="77777777" w:rsidR="006B6ADD" w:rsidRPr="00F92547" w:rsidRDefault="006B6ADD" w:rsidP="00F002D3">
            <w:pPr>
              <w:spacing w:line="276" w:lineRule="auto"/>
              <w:contextualSpacing/>
              <w:rPr>
                <w:sz w:val="20"/>
                <w:szCs w:val="20"/>
              </w:rPr>
            </w:pPr>
            <w:r w:rsidRPr="00F92547">
              <w:rPr>
                <w:b/>
                <w:bCs/>
                <w:sz w:val="20"/>
                <w:szCs w:val="20"/>
              </w:rPr>
              <w:t>2025-26</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7B9AAFA4" w14:textId="77777777" w:rsidR="006B6ADD" w:rsidRPr="00F92547" w:rsidRDefault="006B6ADD" w:rsidP="00F002D3">
            <w:pPr>
              <w:spacing w:line="276" w:lineRule="auto"/>
              <w:contextualSpacing/>
              <w:rPr>
                <w:sz w:val="20"/>
                <w:szCs w:val="20"/>
              </w:rPr>
            </w:pPr>
            <w:r w:rsidRPr="00F92547">
              <w:rPr>
                <w:sz w:val="20"/>
                <w:szCs w:val="20"/>
              </w:rPr>
              <w:t>18 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785127AD" w14:textId="77777777" w:rsidR="006B6ADD" w:rsidRPr="00F92547" w:rsidRDefault="006B6ADD" w:rsidP="00F002D3">
            <w:pPr>
              <w:spacing w:line="276" w:lineRule="auto"/>
              <w:contextualSpacing/>
              <w:rPr>
                <w:sz w:val="20"/>
                <w:szCs w:val="20"/>
              </w:rPr>
            </w:pPr>
            <w:r w:rsidRPr="00F92547">
              <w:rPr>
                <w:sz w:val="20"/>
                <w:szCs w:val="20"/>
              </w:rPr>
              <w:t>15 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5C6C16DA" w14:textId="77777777" w:rsidR="006B6ADD" w:rsidRPr="00F92547" w:rsidRDefault="006B6ADD" w:rsidP="00F002D3">
            <w:pPr>
              <w:spacing w:line="276" w:lineRule="auto"/>
              <w:contextualSpacing/>
              <w:rPr>
                <w:sz w:val="20"/>
                <w:szCs w:val="20"/>
              </w:rPr>
            </w:pPr>
            <w:r w:rsidRPr="00F92547">
              <w:rPr>
                <w:sz w:val="20"/>
                <w:szCs w:val="20"/>
              </w:rPr>
              <w:t>120% </w:t>
            </w:r>
          </w:p>
        </w:tc>
        <w:tc>
          <w:tcPr>
            <w:tcW w:w="1134" w:type="dxa"/>
            <w:vMerge/>
            <w:vAlign w:val="center"/>
            <w:hideMark/>
          </w:tcPr>
          <w:p w14:paraId="39B57E8A" w14:textId="77777777" w:rsidR="006B6ADD" w:rsidRPr="006B6ADD" w:rsidRDefault="006B6ADD" w:rsidP="00F002D3">
            <w:pPr>
              <w:spacing w:line="276" w:lineRule="auto"/>
              <w:contextualSpacing/>
            </w:pPr>
          </w:p>
        </w:tc>
      </w:tr>
      <w:tr w:rsidR="006B6ADD" w:rsidRPr="006B6ADD" w14:paraId="0A365057" w14:textId="77777777" w:rsidTr="00D60276">
        <w:trPr>
          <w:trHeight w:val="285"/>
        </w:trPr>
        <w:tc>
          <w:tcPr>
            <w:tcW w:w="8923"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6E4AD71B" w14:textId="11C1FF55" w:rsidR="006B6ADD" w:rsidRPr="00F92547" w:rsidRDefault="006B6ADD" w:rsidP="008E6FF8">
            <w:pPr>
              <w:spacing w:line="276" w:lineRule="auto"/>
              <w:contextualSpacing/>
              <w:rPr>
                <w:sz w:val="20"/>
                <w:szCs w:val="20"/>
              </w:rPr>
            </w:pPr>
            <w:r w:rsidRPr="00F92547">
              <w:rPr>
                <w:sz w:val="20"/>
                <w:szCs w:val="20"/>
              </w:rPr>
              <w:t>Number of ODA eligible countries with Open Sustainable Development Goals (SDG) platforms progressed, by receiving direct assistance from the ONS or using knowledge products that the ONS has developed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482B0EBC" w14:textId="77777777" w:rsidR="006B6ADD" w:rsidRPr="00F92547" w:rsidRDefault="006B6ADD" w:rsidP="008E6FF8">
            <w:pPr>
              <w:spacing w:line="276" w:lineRule="auto"/>
              <w:contextualSpacing/>
              <w:rPr>
                <w:sz w:val="20"/>
                <w:szCs w:val="20"/>
              </w:rPr>
            </w:pPr>
            <w:r w:rsidRPr="00F92547">
              <w:rPr>
                <w:b/>
                <w:bCs/>
                <w:sz w:val="20"/>
                <w:szCs w:val="20"/>
              </w:rPr>
              <w:t>2023-24</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36E119BD" w14:textId="77777777" w:rsidR="006B6ADD" w:rsidRPr="00F92547" w:rsidRDefault="006B6ADD" w:rsidP="008E6FF8">
            <w:pPr>
              <w:spacing w:line="276" w:lineRule="auto"/>
              <w:contextualSpacing/>
              <w:rPr>
                <w:sz w:val="20"/>
                <w:szCs w:val="20"/>
              </w:rPr>
            </w:pPr>
            <w:r w:rsidRPr="00F92547">
              <w:rPr>
                <w:sz w:val="20"/>
                <w:szCs w:val="20"/>
              </w:rPr>
              <w:t>16 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74A54086" w14:textId="77777777" w:rsidR="006B6ADD" w:rsidRPr="00F92547" w:rsidRDefault="006B6ADD" w:rsidP="008E6FF8">
            <w:pPr>
              <w:spacing w:line="276" w:lineRule="auto"/>
              <w:contextualSpacing/>
              <w:rPr>
                <w:sz w:val="20"/>
                <w:szCs w:val="20"/>
              </w:rPr>
            </w:pPr>
            <w:r w:rsidRPr="00F92547">
              <w:rPr>
                <w:sz w:val="20"/>
                <w:szCs w:val="20"/>
              </w:rPr>
              <w:t>6 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02A93EDB" w14:textId="77777777" w:rsidR="006B6ADD" w:rsidRPr="00F92547" w:rsidRDefault="006B6ADD" w:rsidP="008E6FF8">
            <w:pPr>
              <w:spacing w:line="276" w:lineRule="auto"/>
              <w:contextualSpacing/>
              <w:rPr>
                <w:sz w:val="20"/>
                <w:szCs w:val="20"/>
              </w:rPr>
            </w:pPr>
            <w:r w:rsidRPr="00F92547">
              <w:rPr>
                <w:sz w:val="20"/>
                <w:szCs w:val="20"/>
              </w:rPr>
              <w:t>267% </w:t>
            </w:r>
          </w:p>
        </w:tc>
        <w:tc>
          <w:tcPr>
            <w:tcW w:w="113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31DD19DF" w14:textId="77777777" w:rsidR="006B6ADD" w:rsidRPr="006B6ADD" w:rsidRDefault="006B6ADD" w:rsidP="008E6FF8">
            <w:pPr>
              <w:spacing w:line="276" w:lineRule="auto"/>
              <w:contextualSpacing/>
            </w:pPr>
            <w:r w:rsidRPr="006B6ADD">
              <w:t>A++ </w:t>
            </w:r>
          </w:p>
        </w:tc>
      </w:tr>
      <w:tr w:rsidR="006B6ADD" w:rsidRPr="006B6ADD" w14:paraId="2A3B7879" w14:textId="77777777" w:rsidTr="00D60276">
        <w:trPr>
          <w:trHeight w:val="285"/>
        </w:trPr>
        <w:tc>
          <w:tcPr>
            <w:tcW w:w="8923" w:type="dxa"/>
            <w:vMerge/>
            <w:vAlign w:val="center"/>
            <w:hideMark/>
          </w:tcPr>
          <w:p w14:paraId="60B4D94B" w14:textId="77777777" w:rsidR="006B6ADD" w:rsidRPr="00F92547" w:rsidRDefault="006B6ADD" w:rsidP="00F002D3">
            <w:pPr>
              <w:spacing w:line="276" w:lineRule="auto"/>
              <w:contextualSpacing/>
              <w:rPr>
                <w:sz w:val="20"/>
                <w:szCs w:val="20"/>
              </w:rPr>
            </w:pP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1500FB39" w14:textId="77777777" w:rsidR="006B6ADD" w:rsidRPr="00F92547" w:rsidRDefault="006B6ADD" w:rsidP="00F002D3">
            <w:pPr>
              <w:spacing w:line="276" w:lineRule="auto"/>
              <w:contextualSpacing/>
              <w:rPr>
                <w:sz w:val="20"/>
                <w:szCs w:val="20"/>
              </w:rPr>
            </w:pPr>
            <w:r w:rsidRPr="00F92547">
              <w:rPr>
                <w:b/>
                <w:bCs/>
                <w:sz w:val="20"/>
                <w:szCs w:val="20"/>
              </w:rPr>
              <w:t>2024-25</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61B27F8A" w14:textId="77777777" w:rsidR="006B6ADD" w:rsidRPr="00F92547" w:rsidRDefault="006B6ADD" w:rsidP="00F002D3">
            <w:pPr>
              <w:spacing w:line="276" w:lineRule="auto"/>
              <w:contextualSpacing/>
              <w:rPr>
                <w:sz w:val="20"/>
                <w:szCs w:val="20"/>
              </w:rPr>
            </w:pPr>
            <w:r w:rsidRPr="00F92547">
              <w:rPr>
                <w:sz w:val="20"/>
                <w:szCs w:val="20"/>
              </w:rPr>
              <w:t>14 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17D3B610" w14:textId="77777777" w:rsidR="006B6ADD" w:rsidRPr="00F92547" w:rsidRDefault="006B6ADD" w:rsidP="00F002D3">
            <w:pPr>
              <w:spacing w:line="276" w:lineRule="auto"/>
              <w:contextualSpacing/>
              <w:rPr>
                <w:sz w:val="20"/>
                <w:szCs w:val="20"/>
              </w:rPr>
            </w:pPr>
            <w:r w:rsidRPr="00F92547">
              <w:rPr>
                <w:sz w:val="20"/>
                <w:szCs w:val="20"/>
              </w:rPr>
              <w:t>8 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2FFC50FD" w14:textId="77777777" w:rsidR="006B6ADD" w:rsidRPr="00F92547" w:rsidRDefault="006B6ADD" w:rsidP="00F002D3">
            <w:pPr>
              <w:spacing w:line="276" w:lineRule="auto"/>
              <w:contextualSpacing/>
              <w:rPr>
                <w:sz w:val="20"/>
                <w:szCs w:val="20"/>
              </w:rPr>
            </w:pPr>
            <w:r w:rsidRPr="00F92547">
              <w:rPr>
                <w:sz w:val="20"/>
                <w:szCs w:val="20"/>
              </w:rPr>
              <w:t>175% </w:t>
            </w:r>
          </w:p>
        </w:tc>
        <w:tc>
          <w:tcPr>
            <w:tcW w:w="1134" w:type="dxa"/>
            <w:vMerge/>
            <w:shd w:val="clear" w:color="auto" w:fill="8DD873" w:themeFill="accent6" w:themeFillTint="99"/>
            <w:vAlign w:val="center"/>
            <w:hideMark/>
          </w:tcPr>
          <w:p w14:paraId="7DBBD731" w14:textId="77777777" w:rsidR="006B6ADD" w:rsidRPr="006B6ADD" w:rsidRDefault="006B6ADD" w:rsidP="00F002D3">
            <w:pPr>
              <w:spacing w:line="276" w:lineRule="auto"/>
              <w:contextualSpacing/>
            </w:pPr>
          </w:p>
        </w:tc>
      </w:tr>
      <w:tr w:rsidR="006B6ADD" w:rsidRPr="006B6ADD" w14:paraId="3A463AE0" w14:textId="77777777" w:rsidTr="00D60276">
        <w:trPr>
          <w:trHeight w:val="285"/>
        </w:trPr>
        <w:tc>
          <w:tcPr>
            <w:tcW w:w="8923" w:type="dxa"/>
            <w:vMerge/>
            <w:vAlign w:val="center"/>
            <w:hideMark/>
          </w:tcPr>
          <w:p w14:paraId="46899598" w14:textId="77777777" w:rsidR="006B6ADD" w:rsidRPr="00F92547" w:rsidRDefault="006B6ADD" w:rsidP="00CE404F">
            <w:pPr>
              <w:spacing w:line="276" w:lineRule="auto"/>
              <w:contextualSpacing/>
              <w:rPr>
                <w:sz w:val="20"/>
                <w:szCs w:val="20"/>
              </w:rPr>
            </w:pP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273CC7AE" w14:textId="77777777" w:rsidR="006B6ADD" w:rsidRPr="00F92547" w:rsidRDefault="006B6ADD" w:rsidP="00CE404F">
            <w:pPr>
              <w:spacing w:line="276" w:lineRule="auto"/>
              <w:contextualSpacing/>
              <w:rPr>
                <w:sz w:val="20"/>
                <w:szCs w:val="20"/>
              </w:rPr>
            </w:pPr>
            <w:r w:rsidRPr="00F92547">
              <w:rPr>
                <w:b/>
                <w:bCs/>
                <w:sz w:val="20"/>
                <w:szCs w:val="20"/>
              </w:rPr>
              <w:t>2025-26</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61C5216B" w14:textId="77777777" w:rsidR="006B6ADD" w:rsidRPr="00F92547" w:rsidRDefault="006B6ADD" w:rsidP="00CE404F">
            <w:pPr>
              <w:spacing w:line="276" w:lineRule="auto"/>
              <w:contextualSpacing/>
              <w:rPr>
                <w:sz w:val="20"/>
                <w:szCs w:val="20"/>
              </w:rPr>
            </w:pPr>
            <w:r w:rsidRPr="00F92547">
              <w:rPr>
                <w:sz w:val="20"/>
                <w:szCs w:val="20"/>
              </w:rPr>
              <w:t>23 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62A00373" w14:textId="77777777" w:rsidR="006B6ADD" w:rsidRPr="00F92547" w:rsidRDefault="006B6ADD" w:rsidP="00CE404F">
            <w:pPr>
              <w:spacing w:line="276" w:lineRule="auto"/>
              <w:contextualSpacing/>
              <w:rPr>
                <w:sz w:val="20"/>
                <w:szCs w:val="20"/>
              </w:rPr>
            </w:pPr>
            <w:r w:rsidRPr="00F92547">
              <w:rPr>
                <w:sz w:val="20"/>
                <w:szCs w:val="20"/>
              </w:rPr>
              <w:t>8 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2FB13D1A" w14:textId="77777777" w:rsidR="006B6ADD" w:rsidRPr="00F92547" w:rsidRDefault="006B6ADD" w:rsidP="00CE404F">
            <w:pPr>
              <w:spacing w:line="276" w:lineRule="auto"/>
              <w:contextualSpacing/>
              <w:rPr>
                <w:sz w:val="20"/>
                <w:szCs w:val="20"/>
              </w:rPr>
            </w:pPr>
            <w:r w:rsidRPr="00F92547">
              <w:rPr>
                <w:sz w:val="20"/>
                <w:szCs w:val="20"/>
              </w:rPr>
              <w:t>288% </w:t>
            </w:r>
          </w:p>
        </w:tc>
        <w:tc>
          <w:tcPr>
            <w:tcW w:w="1134" w:type="dxa"/>
            <w:vMerge/>
            <w:shd w:val="clear" w:color="auto" w:fill="8DD873" w:themeFill="accent6" w:themeFillTint="99"/>
            <w:vAlign w:val="center"/>
            <w:hideMark/>
          </w:tcPr>
          <w:p w14:paraId="3D81DE9E" w14:textId="77777777" w:rsidR="006B6ADD" w:rsidRPr="006B6ADD" w:rsidRDefault="006B6ADD" w:rsidP="00CE404F">
            <w:pPr>
              <w:spacing w:line="276" w:lineRule="auto"/>
              <w:contextualSpacing/>
            </w:pPr>
          </w:p>
        </w:tc>
      </w:tr>
      <w:tr w:rsidR="006B6ADD" w:rsidRPr="006B6ADD" w14:paraId="3FE6C1BA" w14:textId="77777777" w:rsidTr="00D60276">
        <w:trPr>
          <w:trHeight w:val="285"/>
        </w:trPr>
        <w:tc>
          <w:tcPr>
            <w:tcW w:w="8923"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3DE662DF" w14:textId="6C96B61D" w:rsidR="006B6ADD" w:rsidRPr="00F92547" w:rsidRDefault="006B6ADD" w:rsidP="008E6FF8">
            <w:pPr>
              <w:spacing w:line="276" w:lineRule="auto"/>
              <w:contextualSpacing/>
              <w:rPr>
                <w:sz w:val="20"/>
                <w:szCs w:val="20"/>
              </w:rPr>
            </w:pPr>
            <w:r w:rsidRPr="00F92547">
              <w:rPr>
                <w:sz w:val="20"/>
                <w:szCs w:val="20"/>
              </w:rPr>
              <w:t>Number of partner organisations using new software this year, as a direct result of the ONS intervention </w:t>
            </w:r>
          </w:p>
          <w:p w14:paraId="4A6BCAB2" w14:textId="77777777" w:rsidR="006B6ADD" w:rsidRPr="00F92547" w:rsidRDefault="006B6ADD" w:rsidP="008E6FF8">
            <w:pPr>
              <w:spacing w:line="276" w:lineRule="auto"/>
              <w:contextualSpacing/>
              <w:rPr>
                <w:sz w:val="20"/>
                <w:szCs w:val="20"/>
              </w:rPr>
            </w:pPr>
            <w:r w:rsidRPr="00F92547">
              <w:rPr>
                <w:sz w:val="20"/>
                <w:szCs w:val="20"/>
              </w:rPr>
              <w:t>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244BE5A8" w14:textId="77777777" w:rsidR="006B6ADD" w:rsidRPr="00F92547" w:rsidRDefault="006B6ADD" w:rsidP="008E6FF8">
            <w:pPr>
              <w:spacing w:line="276" w:lineRule="auto"/>
              <w:contextualSpacing/>
              <w:rPr>
                <w:sz w:val="20"/>
                <w:szCs w:val="20"/>
              </w:rPr>
            </w:pPr>
            <w:r w:rsidRPr="00F92547">
              <w:rPr>
                <w:b/>
                <w:bCs/>
                <w:sz w:val="20"/>
                <w:szCs w:val="20"/>
              </w:rPr>
              <w:t>2023-24</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0EB63374" w14:textId="77777777" w:rsidR="006B6ADD" w:rsidRPr="00F92547" w:rsidRDefault="006B6ADD" w:rsidP="008E6FF8">
            <w:pPr>
              <w:spacing w:line="276" w:lineRule="auto"/>
              <w:contextualSpacing/>
              <w:rPr>
                <w:sz w:val="20"/>
                <w:szCs w:val="20"/>
              </w:rPr>
            </w:pPr>
            <w:r w:rsidRPr="00F92547">
              <w:rPr>
                <w:sz w:val="20"/>
                <w:szCs w:val="20"/>
              </w:rPr>
              <w:t>6 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7EE09F4F" w14:textId="77777777" w:rsidR="006B6ADD" w:rsidRPr="00F92547" w:rsidRDefault="006B6ADD" w:rsidP="008E6FF8">
            <w:pPr>
              <w:spacing w:line="276" w:lineRule="auto"/>
              <w:contextualSpacing/>
              <w:rPr>
                <w:sz w:val="20"/>
                <w:szCs w:val="20"/>
              </w:rPr>
            </w:pPr>
            <w:r w:rsidRPr="00F92547">
              <w:rPr>
                <w:sz w:val="20"/>
                <w:szCs w:val="20"/>
              </w:rPr>
              <w:t>5 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0A4CA66B" w14:textId="77777777" w:rsidR="006B6ADD" w:rsidRPr="00F92547" w:rsidRDefault="006B6ADD" w:rsidP="008E6FF8">
            <w:pPr>
              <w:spacing w:line="276" w:lineRule="auto"/>
              <w:contextualSpacing/>
              <w:rPr>
                <w:sz w:val="20"/>
                <w:szCs w:val="20"/>
              </w:rPr>
            </w:pPr>
            <w:r w:rsidRPr="00F92547">
              <w:rPr>
                <w:sz w:val="20"/>
                <w:szCs w:val="20"/>
              </w:rPr>
              <w:t>120% </w:t>
            </w:r>
          </w:p>
        </w:tc>
        <w:tc>
          <w:tcPr>
            <w:tcW w:w="113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39990F25" w14:textId="77777777" w:rsidR="006B6ADD" w:rsidRPr="006B6ADD" w:rsidRDefault="006B6ADD" w:rsidP="008E6FF8">
            <w:pPr>
              <w:spacing w:line="276" w:lineRule="auto"/>
              <w:contextualSpacing/>
            </w:pPr>
            <w:r w:rsidRPr="006B6ADD">
              <w:t>A++ </w:t>
            </w:r>
          </w:p>
        </w:tc>
      </w:tr>
      <w:tr w:rsidR="006B6ADD" w:rsidRPr="006B6ADD" w14:paraId="3F2FD175" w14:textId="77777777" w:rsidTr="00D60276">
        <w:trPr>
          <w:trHeight w:val="285"/>
        </w:trPr>
        <w:tc>
          <w:tcPr>
            <w:tcW w:w="8923" w:type="dxa"/>
            <w:vMerge/>
            <w:vAlign w:val="center"/>
            <w:hideMark/>
          </w:tcPr>
          <w:p w14:paraId="12A2DAC2" w14:textId="77777777" w:rsidR="006B6ADD" w:rsidRPr="00F92547" w:rsidRDefault="006B6ADD" w:rsidP="00F002D3">
            <w:pPr>
              <w:spacing w:line="276" w:lineRule="auto"/>
              <w:contextualSpacing/>
              <w:rPr>
                <w:sz w:val="20"/>
                <w:szCs w:val="20"/>
              </w:rPr>
            </w:pP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0CAF0452" w14:textId="77777777" w:rsidR="006B6ADD" w:rsidRPr="00F92547" w:rsidRDefault="006B6ADD" w:rsidP="00F002D3">
            <w:pPr>
              <w:spacing w:line="276" w:lineRule="auto"/>
              <w:contextualSpacing/>
              <w:rPr>
                <w:sz w:val="20"/>
                <w:szCs w:val="20"/>
              </w:rPr>
            </w:pPr>
            <w:r w:rsidRPr="00F92547">
              <w:rPr>
                <w:b/>
                <w:bCs/>
                <w:sz w:val="20"/>
                <w:szCs w:val="20"/>
              </w:rPr>
              <w:t>2024-25</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314567FA" w14:textId="77777777" w:rsidR="006B6ADD" w:rsidRPr="00F92547" w:rsidRDefault="006B6ADD" w:rsidP="00F002D3">
            <w:pPr>
              <w:spacing w:line="276" w:lineRule="auto"/>
              <w:contextualSpacing/>
              <w:rPr>
                <w:sz w:val="20"/>
                <w:szCs w:val="20"/>
              </w:rPr>
            </w:pPr>
            <w:r w:rsidRPr="00F92547">
              <w:rPr>
                <w:sz w:val="20"/>
                <w:szCs w:val="20"/>
              </w:rPr>
              <w:t>5 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4EB29F69" w14:textId="77777777" w:rsidR="006B6ADD" w:rsidRPr="00F92547" w:rsidRDefault="006B6ADD" w:rsidP="00F002D3">
            <w:pPr>
              <w:spacing w:line="276" w:lineRule="auto"/>
              <w:contextualSpacing/>
              <w:rPr>
                <w:sz w:val="20"/>
                <w:szCs w:val="20"/>
              </w:rPr>
            </w:pPr>
            <w:r w:rsidRPr="00F92547">
              <w:rPr>
                <w:sz w:val="20"/>
                <w:szCs w:val="20"/>
              </w:rPr>
              <w:t>5 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F2D0" w:themeFill="accent6" w:themeFillTint="33"/>
            <w:hideMark/>
          </w:tcPr>
          <w:p w14:paraId="359A64D3" w14:textId="77777777" w:rsidR="006B6ADD" w:rsidRPr="00F92547" w:rsidRDefault="006B6ADD" w:rsidP="00F002D3">
            <w:pPr>
              <w:spacing w:line="276" w:lineRule="auto"/>
              <w:contextualSpacing/>
              <w:rPr>
                <w:sz w:val="20"/>
                <w:szCs w:val="20"/>
              </w:rPr>
            </w:pPr>
            <w:r w:rsidRPr="00F92547">
              <w:rPr>
                <w:sz w:val="20"/>
                <w:szCs w:val="20"/>
              </w:rPr>
              <w:t>100% </w:t>
            </w:r>
          </w:p>
        </w:tc>
        <w:tc>
          <w:tcPr>
            <w:tcW w:w="1134" w:type="dxa"/>
            <w:vMerge/>
            <w:shd w:val="clear" w:color="auto" w:fill="8DD873" w:themeFill="accent6" w:themeFillTint="99"/>
            <w:vAlign w:val="center"/>
            <w:hideMark/>
          </w:tcPr>
          <w:p w14:paraId="7F1AB8C8" w14:textId="77777777" w:rsidR="006B6ADD" w:rsidRPr="006B6ADD" w:rsidRDefault="006B6ADD" w:rsidP="00F002D3">
            <w:pPr>
              <w:spacing w:line="276" w:lineRule="auto"/>
              <w:contextualSpacing/>
            </w:pPr>
          </w:p>
        </w:tc>
      </w:tr>
      <w:tr w:rsidR="006B6ADD" w:rsidRPr="006B6ADD" w14:paraId="47E25AFE" w14:textId="77777777" w:rsidTr="00D60276">
        <w:trPr>
          <w:trHeight w:val="285"/>
        </w:trPr>
        <w:tc>
          <w:tcPr>
            <w:tcW w:w="8923" w:type="dxa"/>
            <w:vMerge/>
            <w:vAlign w:val="center"/>
            <w:hideMark/>
          </w:tcPr>
          <w:p w14:paraId="288358A3" w14:textId="77777777" w:rsidR="006B6ADD" w:rsidRPr="00F92547" w:rsidRDefault="006B6ADD" w:rsidP="00F002D3">
            <w:pPr>
              <w:spacing w:line="276" w:lineRule="auto"/>
              <w:contextualSpacing/>
              <w:rPr>
                <w:sz w:val="20"/>
                <w:szCs w:val="20"/>
              </w:rPr>
            </w:pP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51EC249A" w14:textId="77777777" w:rsidR="006B6ADD" w:rsidRPr="00F92547" w:rsidRDefault="006B6ADD" w:rsidP="00F002D3">
            <w:pPr>
              <w:spacing w:line="276" w:lineRule="auto"/>
              <w:contextualSpacing/>
              <w:rPr>
                <w:sz w:val="20"/>
                <w:szCs w:val="20"/>
              </w:rPr>
            </w:pPr>
            <w:r w:rsidRPr="00F92547">
              <w:rPr>
                <w:b/>
                <w:bCs/>
                <w:sz w:val="20"/>
                <w:szCs w:val="20"/>
              </w:rPr>
              <w:t>2025-26</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6B451B68" w14:textId="77777777" w:rsidR="006B6ADD" w:rsidRPr="00F92547" w:rsidRDefault="006B6ADD" w:rsidP="00F002D3">
            <w:pPr>
              <w:spacing w:line="276" w:lineRule="auto"/>
              <w:contextualSpacing/>
              <w:rPr>
                <w:sz w:val="20"/>
                <w:szCs w:val="20"/>
              </w:rPr>
            </w:pPr>
            <w:r w:rsidRPr="00F92547">
              <w:rPr>
                <w:sz w:val="20"/>
                <w:szCs w:val="20"/>
              </w:rPr>
              <w:t>37 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55396176" w14:textId="77777777" w:rsidR="006B6ADD" w:rsidRPr="00F92547" w:rsidRDefault="006B6ADD" w:rsidP="00F002D3">
            <w:pPr>
              <w:spacing w:line="276" w:lineRule="auto"/>
              <w:contextualSpacing/>
              <w:rPr>
                <w:sz w:val="20"/>
                <w:szCs w:val="20"/>
              </w:rPr>
            </w:pPr>
            <w:r w:rsidRPr="00F92547">
              <w:rPr>
                <w:sz w:val="20"/>
                <w:szCs w:val="20"/>
              </w:rPr>
              <w:t>5 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155CCF4D" w14:textId="77777777" w:rsidR="006B6ADD" w:rsidRPr="00F92547" w:rsidRDefault="006B6ADD" w:rsidP="00F002D3">
            <w:pPr>
              <w:spacing w:line="276" w:lineRule="auto"/>
              <w:contextualSpacing/>
              <w:rPr>
                <w:sz w:val="20"/>
                <w:szCs w:val="20"/>
              </w:rPr>
            </w:pPr>
            <w:r w:rsidRPr="00F92547">
              <w:rPr>
                <w:sz w:val="20"/>
                <w:szCs w:val="20"/>
              </w:rPr>
              <w:t>740% </w:t>
            </w:r>
          </w:p>
        </w:tc>
        <w:tc>
          <w:tcPr>
            <w:tcW w:w="1134" w:type="dxa"/>
            <w:vMerge/>
            <w:shd w:val="clear" w:color="auto" w:fill="8DD873" w:themeFill="accent6" w:themeFillTint="99"/>
            <w:vAlign w:val="center"/>
            <w:hideMark/>
          </w:tcPr>
          <w:p w14:paraId="248971E0" w14:textId="77777777" w:rsidR="006B6ADD" w:rsidRPr="006B6ADD" w:rsidRDefault="006B6ADD" w:rsidP="00F002D3">
            <w:pPr>
              <w:spacing w:line="276" w:lineRule="auto"/>
              <w:contextualSpacing/>
            </w:pPr>
          </w:p>
        </w:tc>
      </w:tr>
      <w:tr w:rsidR="006B6ADD" w:rsidRPr="006B6ADD" w14:paraId="333B92E9" w14:textId="77777777" w:rsidTr="00D60276">
        <w:trPr>
          <w:trHeight w:val="285"/>
        </w:trPr>
        <w:tc>
          <w:tcPr>
            <w:tcW w:w="8923"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51C99A17" w14:textId="77777777" w:rsidR="006B6ADD" w:rsidRPr="00F92547" w:rsidRDefault="006B6ADD" w:rsidP="008E6FF8">
            <w:pPr>
              <w:spacing w:line="276" w:lineRule="auto"/>
              <w:contextualSpacing/>
              <w:rPr>
                <w:sz w:val="20"/>
                <w:szCs w:val="20"/>
              </w:rPr>
            </w:pPr>
            <w:r w:rsidRPr="00F92547">
              <w:rPr>
                <w:sz w:val="20"/>
                <w:szCs w:val="20"/>
              </w:rPr>
              <w:t>Number of data science mentoring and training interventions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3E2939B3" w14:textId="77777777" w:rsidR="006B6ADD" w:rsidRPr="00F92547" w:rsidRDefault="006B6ADD" w:rsidP="008E6FF8">
            <w:pPr>
              <w:spacing w:line="276" w:lineRule="auto"/>
              <w:contextualSpacing/>
              <w:rPr>
                <w:sz w:val="20"/>
                <w:szCs w:val="20"/>
              </w:rPr>
            </w:pPr>
            <w:r w:rsidRPr="00F92547">
              <w:rPr>
                <w:b/>
                <w:bCs/>
                <w:sz w:val="20"/>
                <w:szCs w:val="20"/>
              </w:rPr>
              <w:t>2023-24</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4E975D98" w14:textId="77777777" w:rsidR="006B6ADD" w:rsidRPr="00F92547" w:rsidRDefault="006B6ADD" w:rsidP="008E6FF8">
            <w:pPr>
              <w:spacing w:line="276" w:lineRule="auto"/>
              <w:contextualSpacing/>
              <w:rPr>
                <w:sz w:val="20"/>
                <w:szCs w:val="20"/>
              </w:rPr>
            </w:pPr>
            <w:r w:rsidRPr="00F92547">
              <w:rPr>
                <w:sz w:val="20"/>
                <w:szCs w:val="20"/>
              </w:rPr>
              <w:t>15 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1FEE7AB2" w14:textId="77777777" w:rsidR="006B6ADD" w:rsidRPr="00F92547" w:rsidRDefault="006B6ADD" w:rsidP="008E6FF8">
            <w:pPr>
              <w:spacing w:line="276" w:lineRule="auto"/>
              <w:contextualSpacing/>
              <w:rPr>
                <w:sz w:val="20"/>
                <w:szCs w:val="20"/>
              </w:rPr>
            </w:pPr>
            <w:r w:rsidRPr="00F92547">
              <w:rPr>
                <w:sz w:val="20"/>
                <w:szCs w:val="20"/>
              </w:rPr>
              <w:t>9 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1AE5B66A" w14:textId="77777777" w:rsidR="006B6ADD" w:rsidRPr="00F92547" w:rsidRDefault="006B6ADD" w:rsidP="008E6FF8">
            <w:pPr>
              <w:spacing w:line="276" w:lineRule="auto"/>
              <w:contextualSpacing/>
              <w:rPr>
                <w:sz w:val="20"/>
                <w:szCs w:val="20"/>
              </w:rPr>
            </w:pPr>
            <w:r w:rsidRPr="00F92547">
              <w:rPr>
                <w:sz w:val="20"/>
                <w:szCs w:val="20"/>
              </w:rPr>
              <w:t>167% </w:t>
            </w:r>
          </w:p>
        </w:tc>
        <w:tc>
          <w:tcPr>
            <w:tcW w:w="113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7993B960" w14:textId="77777777" w:rsidR="006B6ADD" w:rsidRPr="006B6ADD" w:rsidRDefault="006B6ADD" w:rsidP="008E6FF8">
            <w:pPr>
              <w:spacing w:line="276" w:lineRule="auto"/>
              <w:contextualSpacing/>
            </w:pPr>
            <w:r w:rsidRPr="006B6ADD">
              <w:t>A++ </w:t>
            </w:r>
          </w:p>
        </w:tc>
      </w:tr>
      <w:tr w:rsidR="006B6ADD" w:rsidRPr="006B6ADD" w14:paraId="6AB1B7A9" w14:textId="77777777" w:rsidTr="00D60276">
        <w:trPr>
          <w:trHeight w:val="285"/>
        </w:trPr>
        <w:tc>
          <w:tcPr>
            <w:tcW w:w="8923" w:type="dxa"/>
            <w:vMerge/>
            <w:vAlign w:val="center"/>
            <w:hideMark/>
          </w:tcPr>
          <w:p w14:paraId="0F7FB204" w14:textId="77777777" w:rsidR="006B6ADD" w:rsidRPr="00F92547" w:rsidRDefault="006B6ADD" w:rsidP="00F002D3">
            <w:pPr>
              <w:spacing w:line="276" w:lineRule="auto"/>
              <w:contextualSpacing/>
              <w:rPr>
                <w:sz w:val="20"/>
                <w:szCs w:val="20"/>
              </w:rPr>
            </w:pP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30DCEDDD" w14:textId="77777777" w:rsidR="006B6ADD" w:rsidRPr="00F92547" w:rsidRDefault="006B6ADD" w:rsidP="00F002D3">
            <w:pPr>
              <w:spacing w:line="276" w:lineRule="auto"/>
              <w:contextualSpacing/>
              <w:rPr>
                <w:sz w:val="20"/>
                <w:szCs w:val="20"/>
              </w:rPr>
            </w:pPr>
            <w:r w:rsidRPr="00F92547">
              <w:rPr>
                <w:b/>
                <w:bCs/>
                <w:sz w:val="20"/>
                <w:szCs w:val="20"/>
              </w:rPr>
              <w:t>2024-25</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269E09C8" w14:textId="77777777" w:rsidR="006B6ADD" w:rsidRPr="00F92547" w:rsidRDefault="006B6ADD" w:rsidP="00F002D3">
            <w:pPr>
              <w:spacing w:line="276" w:lineRule="auto"/>
              <w:contextualSpacing/>
              <w:rPr>
                <w:sz w:val="20"/>
                <w:szCs w:val="20"/>
              </w:rPr>
            </w:pPr>
            <w:r w:rsidRPr="00F92547">
              <w:rPr>
                <w:sz w:val="20"/>
                <w:szCs w:val="20"/>
              </w:rPr>
              <w:t>11 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17EA16F9" w14:textId="77777777" w:rsidR="006B6ADD" w:rsidRPr="00F92547" w:rsidRDefault="006B6ADD" w:rsidP="00F002D3">
            <w:pPr>
              <w:spacing w:line="276" w:lineRule="auto"/>
              <w:contextualSpacing/>
              <w:rPr>
                <w:sz w:val="20"/>
                <w:szCs w:val="20"/>
              </w:rPr>
            </w:pPr>
            <w:r w:rsidRPr="00F92547">
              <w:rPr>
                <w:sz w:val="20"/>
                <w:szCs w:val="20"/>
              </w:rPr>
              <w:t>9 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0A8015B8" w14:textId="77777777" w:rsidR="006B6ADD" w:rsidRPr="00F92547" w:rsidRDefault="006B6ADD" w:rsidP="00F002D3">
            <w:pPr>
              <w:spacing w:line="276" w:lineRule="auto"/>
              <w:contextualSpacing/>
              <w:rPr>
                <w:sz w:val="20"/>
                <w:szCs w:val="20"/>
              </w:rPr>
            </w:pPr>
            <w:r w:rsidRPr="00F92547">
              <w:rPr>
                <w:sz w:val="20"/>
                <w:szCs w:val="20"/>
              </w:rPr>
              <w:t>112% </w:t>
            </w:r>
          </w:p>
        </w:tc>
        <w:tc>
          <w:tcPr>
            <w:tcW w:w="1134" w:type="dxa"/>
            <w:vMerge/>
            <w:shd w:val="clear" w:color="auto" w:fill="8DD873" w:themeFill="accent6" w:themeFillTint="99"/>
            <w:vAlign w:val="center"/>
            <w:hideMark/>
          </w:tcPr>
          <w:p w14:paraId="6ECDDD5A" w14:textId="77777777" w:rsidR="006B6ADD" w:rsidRPr="006B6ADD" w:rsidRDefault="006B6ADD" w:rsidP="00F002D3">
            <w:pPr>
              <w:spacing w:line="276" w:lineRule="auto"/>
              <w:contextualSpacing/>
            </w:pPr>
          </w:p>
        </w:tc>
      </w:tr>
      <w:tr w:rsidR="006B6ADD" w:rsidRPr="006B6ADD" w14:paraId="0509CC0B" w14:textId="77777777" w:rsidTr="00D60276">
        <w:trPr>
          <w:trHeight w:val="285"/>
        </w:trPr>
        <w:tc>
          <w:tcPr>
            <w:tcW w:w="8923" w:type="dxa"/>
            <w:vMerge/>
            <w:vAlign w:val="center"/>
            <w:hideMark/>
          </w:tcPr>
          <w:p w14:paraId="3EDFB2E0" w14:textId="77777777" w:rsidR="006B6ADD" w:rsidRPr="00F92547" w:rsidRDefault="006B6ADD" w:rsidP="00F002D3">
            <w:pPr>
              <w:spacing w:line="276" w:lineRule="auto"/>
              <w:contextualSpacing/>
              <w:rPr>
                <w:sz w:val="20"/>
                <w:szCs w:val="20"/>
              </w:rPr>
            </w:pP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26DE051B" w14:textId="77777777" w:rsidR="006B6ADD" w:rsidRPr="00F92547" w:rsidRDefault="006B6ADD" w:rsidP="00F002D3">
            <w:pPr>
              <w:spacing w:line="276" w:lineRule="auto"/>
              <w:contextualSpacing/>
              <w:rPr>
                <w:sz w:val="20"/>
                <w:szCs w:val="20"/>
              </w:rPr>
            </w:pPr>
            <w:r w:rsidRPr="00F92547">
              <w:rPr>
                <w:b/>
                <w:bCs/>
                <w:sz w:val="20"/>
                <w:szCs w:val="20"/>
              </w:rPr>
              <w:t>2025-26</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2E76AC75" w14:textId="77777777" w:rsidR="006B6ADD" w:rsidRPr="00F92547" w:rsidRDefault="006B6ADD" w:rsidP="00F002D3">
            <w:pPr>
              <w:spacing w:line="276" w:lineRule="auto"/>
              <w:contextualSpacing/>
              <w:rPr>
                <w:sz w:val="20"/>
                <w:szCs w:val="20"/>
              </w:rPr>
            </w:pPr>
            <w:r w:rsidRPr="00F92547">
              <w:rPr>
                <w:sz w:val="20"/>
                <w:szCs w:val="20"/>
              </w:rPr>
              <w:t>7 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19C2E191" w14:textId="77777777" w:rsidR="006B6ADD" w:rsidRPr="00F92547" w:rsidRDefault="006B6ADD" w:rsidP="00F002D3">
            <w:pPr>
              <w:spacing w:line="276" w:lineRule="auto"/>
              <w:contextualSpacing/>
              <w:rPr>
                <w:sz w:val="20"/>
                <w:szCs w:val="20"/>
              </w:rPr>
            </w:pPr>
            <w:r w:rsidRPr="00F92547">
              <w:rPr>
                <w:sz w:val="20"/>
                <w:szCs w:val="20"/>
              </w:rPr>
              <w:t>8 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000"/>
            <w:hideMark/>
          </w:tcPr>
          <w:p w14:paraId="64544214" w14:textId="77777777" w:rsidR="006B6ADD" w:rsidRPr="00F92547" w:rsidRDefault="006B6ADD" w:rsidP="00F002D3">
            <w:pPr>
              <w:spacing w:line="276" w:lineRule="auto"/>
              <w:contextualSpacing/>
              <w:rPr>
                <w:sz w:val="20"/>
                <w:szCs w:val="20"/>
              </w:rPr>
            </w:pPr>
            <w:r w:rsidRPr="00F92547">
              <w:rPr>
                <w:sz w:val="20"/>
                <w:szCs w:val="20"/>
              </w:rPr>
              <w:t>88% </w:t>
            </w:r>
          </w:p>
        </w:tc>
        <w:tc>
          <w:tcPr>
            <w:tcW w:w="1134" w:type="dxa"/>
            <w:vMerge/>
            <w:shd w:val="clear" w:color="auto" w:fill="8DD873" w:themeFill="accent6" w:themeFillTint="99"/>
            <w:vAlign w:val="center"/>
            <w:hideMark/>
          </w:tcPr>
          <w:p w14:paraId="0F77E145" w14:textId="77777777" w:rsidR="006B6ADD" w:rsidRPr="006B6ADD" w:rsidRDefault="006B6ADD" w:rsidP="00F002D3">
            <w:pPr>
              <w:spacing w:line="276" w:lineRule="auto"/>
              <w:contextualSpacing/>
            </w:pPr>
          </w:p>
        </w:tc>
      </w:tr>
      <w:tr w:rsidR="006B6ADD" w:rsidRPr="006B6ADD" w14:paraId="6883B7EF" w14:textId="77777777" w:rsidTr="00D60276">
        <w:trPr>
          <w:trHeight w:val="285"/>
        </w:trPr>
        <w:tc>
          <w:tcPr>
            <w:tcW w:w="8923"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63E56968" w14:textId="77777777" w:rsidR="006B6ADD" w:rsidRPr="00F92547" w:rsidRDefault="006B6ADD" w:rsidP="008E6FF8">
            <w:pPr>
              <w:spacing w:line="276" w:lineRule="auto"/>
              <w:contextualSpacing/>
              <w:rPr>
                <w:sz w:val="20"/>
                <w:szCs w:val="20"/>
              </w:rPr>
            </w:pPr>
            <w:r w:rsidRPr="00F92547">
              <w:rPr>
                <w:sz w:val="20"/>
                <w:szCs w:val="20"/>
              </w:rPr>
              <w:t>Number of successful data science project interventions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7309A973" w14:textId="77777777" w:rsidR="006B6ADD" w:rsidRPr="00F92547" w:rsidRDefault="006B6ADD" w:rsidP="008E6FF8">
            <w:pPr>
              <w:spacing w:line="276" w:lineRule="auto"/>
              <w:contextualSpacing/>
              <w:rPr>
                <w:sz w:val="20"/>
                <w:szCs w:val="20"/>
              </w:rPr>
            </w:pPr>
            <w:r w:rsidRPr="00F92547">
              <w:rPr>
                <w:b/>
                <w:bCs/>
                <w:sz w:val="20"/>
                <w:szCs w:val="20"/>
              </w:rPr>
              <w:t>2023-24</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54B6857B" w14:textId="77777777" w:rsidR="006B6ADD" w:rsidRPr="00F92547" w:rsidRDefault="006B6ADD" w:rsidP="008E6FF8">
            <w:pPr>
              <w:spacing w:line="276" w:lineRule="auto"/>
              <w:contextualSpacing/>
              <w:rPr>
                <w:sz w:val="20"/>
                <w:szCs w:val="20"/>
              </w:rPr>
            </w:pPr>
            <w:r w:rsidRPr="00F92547">
              <w:rPr>
                <w:sz w:val="20"/>
                <w:szCs w:val="20"/>
              </w:rPr>
              <w:t>11 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792B9E51" w14:textId="77777777" w:rsidR="006B6ADD" w:rsidRPr="00F92547" w:rsidRDefault="006B6ADD" w:rsidP="008E6FF8">
            <w:pPr>
              <w:spacing w:line="276" w:lineRule="auto"/>
              <w:contextualSpacing/>
              <w:rPr>
                <w:sz w:val="20"/>
                <w:szCs w:val="20"/>
              </w:rPr>
            </w:pPr>
            <w:r w:rsidRPr="00F92547">
              <w:rPr>
                <w:sz w:val="20"/>
                <w:szCs w:val="20"/>
              </w:rPr>
              <w:t>5 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19657314" w14:textId="77777777" w:rsidR="006B6ADD" w:rsidRPr="00F92547" w:rsidRDefault="006B6ADD" w:rsidP="008E6FF8">
            <w:pPr>
              <w:spacing w:line="276" w:lineRule="auto"/>
              <w:contextualSpacing/>
              <w:rPr>
                <w:sz w:val="20"/>
                <w:szCs w:val="20"/>
              </w:rPr>
            </w:pPr>
            <w:r w:rsidRPr="00F92547">
              <w:rPr>
                <w:sz w:val="20"/>
                <w:szCs w:val="20"/>
              </w:rPr>
              <w:t>220% </w:t>
            </w:r>
          </w:p>
        </w:tc>
        <w:tc>
          <w:tcPr>
            <w:tcW w:w="113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63FC7E3C" w14:textId="77777777" w:rsidR="006B6ADD" w:rsidRPr="006B6ADD" w:rsidRDefault="006B6ADD" w:rsidP="008E6FF8">
            <w:pPr>
              <w:spacing w:line="276" w:lineRule="auto"/>
              <w:contextualSpacing/>
            </w:pPr>
            <w:r w:rsidRPr="006B6ADD">
              <w:t>A++ </w:t>
            </w:r>
          </w:p>
        </w:tc>
      </w:tr>
      <w:tr w:rsidR="006B6ADD" w:rsidRPr="006B6ADD" w14:paraId="615F80C9" w14:textId="77777777" w:rsidTr="00D60276">
        <w:trPr>
          <w:trHeight w:val="285"/>
        </w:trPr>
        <w:tc>
          <w:tcPr>
            <w:tcW w:w="8923" w:type="dxa"/>
            <w:vMerge/>
            <w:vAlign w:val="center"/>
            <w:hideMark/>
          </w:tcPr>
          <w:p w14:paraId="20343A7F" w14:textId="77777777" w:rsidR="006B6ADD" w:rsidRPr="00F92547" w:rsidRDefault="006B6ADD" w:rsidP="00F002D3">
            <w:pPr>
              <w:spacing w:line="276" w:lineRule="auto"/>
              <w:contextualSpacing/>
              <w:rPr>
                <w:sz w:val="20"/>
                <w:szCs w:val="20"/>
              </w:rPr>
            </w:pP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0EB4D87B" w14:textId="77777777" w:rsidR="006B6ADD" w:rsidRPr="00F92547" w:rsidRDefault="006B6ADD" w:rsidP="00F002D3">
            <w:pPr>
              <w:spacing w:line="276" w:lineRule="auto"/>
              <w:contextualSpacing/>
              <w:rPr>
                <w:sz w:val="20"/>
                <w:szCs w:val="20"/>
              </w:rPr>
            </w:pPr>
            <w:r w:rsidRPr="00F92547">
              <w:rPr>
                <w:b/>
                <w:bCs/>
                <w:sz w:val="20"/>
                <w:szCs w:val="20"/>
              </w:rPr>
              <w:t>2024-25</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4AE19EF4" w14:textId="77777777" w:rsidR="006B6ADD" w:rsidRPr="00F92547" w:rsidRDefault="006B6ADD" w:rsidP="00F002D3">
            <w:pPr>
              <w:spacing w:line="276" w:lineRule="auto"/>
              <w:contextualSpacing/>
              <w:rPr>
                <w:sz w:val="20"/>
                <w:szCs w:val="20"/>
              </w:rPr>
            </w:pPr>
            <w:r w:rsidRPr="00F92547">
              <w:rPr>
                <w:sz w:val="20"/>
                <w:szCs w:val="20"/>
              </w:rPr>
              <w:t>2 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4C9BE04A" w14:textId="77777777" w:rsidR="006B6ADD" w:rsidRPr="00F92547" w:rsidRDefault="006B6ADD" w:rsidP="00F002D3">
            <w:pPr>
              <w:spacing w:line="276" w:lineRule="auto"/>
              <w:contextualSpacing/>
              <w:rPr>
                <w:sz w:val="20"/>
                <w:szCs w:val="20"/>
              </w:rPr>
            </w:pPr>
            <w:r w:rsidRPr="00F92547">
              <w:rPr>
                <w:sz w:val="20"/>
                <w:szCs w:val="20"/>
              </w:rPr>
              <w:t>5 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0000"/>
            <w:hideMark/>
          </w:tcPr>
          <w:p w14:paraId="12F85512" w14:textId="77777777" w:rsidR="006B6ADD" w:rsidRPr="00F92547" w:rsidRDefault="006B6ADD" w:rsidP="00F002D3">
            <w:pPr>
              <w:spacing w:line="276" w:lineRule="auto"/>
              <w:contextualSpacing/>
              <w:rPr>
                <w:sz w:val="20"/>
                <w:szCs w:val="20"/>
              </w:rPr>
            </w:pPr>
            <w:r w:rsidRPr="00F92547">
              <w:rPr>
                <w:sz w:val="20"/>
                <w:szCs w:val="20"/>
              </w:rPr>
              <w:t>40% </w:t>
            </w:r>
          </w:p>
        </w:tc>
        <w:tc>
          <w:tcPr>
            <w:tcW w:w="1134" w:type="dxa"/>
            <w:vMerge/>
            <w:shd w:val="clear" w:color="auto" w:fill="8DD873" w:themeFill="accent6" w:themeFillTint="99"/>
            <w:vAlign w:val="center"/>
            <w:hideMark/>
          </w:tcPr>
          <w:p w14:paraId="5BE45360" w14:textId="77777777" w:rsidR="006B6ADD" w:rsidRPr="006B6ADD" w:rsidRDefault="006B6ADD" w:rsidP="00F002D3">
            <w:pPr>
              <w:spacing w:line="276" w:lineRule="auto"/>
              <w:contextualSpacing/>
            </w:pPr>
          </w:p>
        </w:tc>
      </w:tr>
      <w:tr w:rsidR="006B6ADD" w:rsidRPr="006B6ADD" w14:paraId="34CAEA95" w14:textId="77777777" w:rsidTr="00D60276">
        <w:trPr>
          <w:trHeight w:val="285"/>
        </w:trPr>
        <w:tc>
          <w:tcPr>
            <w:tcW w:w="8923" w:type="dxa"/>
            <w:vMerge/>
            <w:vAlign w:val="center"/>
            <w:hideMark/>
          </w:tcPr>
          <w:p w14:paraId="27DC82FA" w14:textId="77777777" w:rsidR="006B6ADD" w:rsidRPr="00F92547" w:rsidRDefault="006B6ADD" w:rsidP="00F002D3">
            <w:pPr>
              <w:spacing w:line="276" w:lineRule="auto"/>
              <w:contextualSpacing/>
              <w:rPr>
                <w:sz w:val="20"/>
                <w:szCs w:val="20"/>
              </w:rPr>
            </w:pP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51997022" w14:textId="77777777" w:rsidR="006B6ADD" w:rsidRPr="00F92547" w:rsidRDefault="006B6ADD" w:rsidP="00F002D3">
            <w:pPr>
              <w:spacing w:line="276" w:lineRule="auto"/>
              <w:contextualSpacing/>
              <w:rPr>
                <w:sz w:val="20"/>
                <w:szCs w:val="20"/>
              </w:rPr>
            </w:pPr>
            <w:r w:rsidRPr="00F92547">
              <w:rPr>
                <w:b/>
                <w:bCs/>
                <w:sz w:val="20"/>
                <w:szCs w:val="20"/>
              </w:rPr>
              <w:t>2025-26</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066FB4DA" w14:textId="77777777" w:rsidR="006B6ADD" w:rsidRPr="00F92547" w:rsidRDefault="006B6ADD" w:rsidP="00F002D3">
            <w:pPr>
              <w:spacing w:line="276" w:lineRule="auto"/>
              <w:contextualSpacing/>
              <w:rPr>
                <w:sz w:val="20"/>
                <w:szCs w:val="20"/>
              </w:rPr>
            </w:pPr>
            <w:r w:rsidRPr="00F92547">
              <w:rPr>
                <w:sz w:val="20"/>
                <w:szCs w:val="20"/>
              </w:rPr>
              <w:t>4 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0679C346" w14:textId="77777777" w:rsidR="006B6ADD" w:rsidRPr="00F92547" w:rsidRDefault="006B6ADD" w:rsidP="00F002D3">
            <w:pPr>
              <w:spacing w:line="276" w:lineRule="auto"/>
              <w:contextualSpacing/>
              <w:rPr>
                <w:sz w:val="20"/>
                <w:szCs w:val="20"/>
              </w:rPr>
            </w:pPr>
            <w:r w:rsidRPr="00F92547">
              <w:rPr>
                <w:sz w:val="20"/>
                <w:szCs w:val="20"/>
              </w:rPr>
              <w:t>3 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08451120" w14:textId="77777777" w:rsidR="006B6ADD" w:rsidRPr="00F92547" w:rsidRDefault="006B6ADD" w:rsidP="00F002D3">
            <w:pPr>
              <w:spacing w:line="276" w:lineRule="auto"/>
              <w:contextualSpacing/>
              <w:rPr>
                <w:sz w:val="20"/>
                <w:szCs w:val="20"/>
              </w:rPr>
            </w:pPr>
            <w:r w:rsidRPr="00F92547">
              <w:rPr>
                <w:sz w:val="20"/>
                <w:szCs w:val="20"/>
              </w:rPr>
              <w:t>133% </w:t>
            </w:r>
          </w:p>
        </w:tc>
        <w:tc>
          <w:tcPr>
            <w:tcW w:w="1134" w:type="dxa"/>
            <w:vMerge/>
            <w:shd w:val="clear" w:color="auto" w:fill="8DD873" w:themeFill="accent6" w:themeFillTint="99"/>
            <w:vAlign w:val="center"/>
            <w:hideMark/>
          </w:tcPr>
          <w:p w14:paraId="5CAEB10B" w14:textId="77777777" w:rsidR="006B6ADD" w:rsidRPr="006B6ADD" w:rsidRDefault="006B6ADD" w:rsidP="00F002D3">
            <w:pPr>
              <w:spacing w:line="276" w:lineRule="auto"/>
              <w:contextualSpacing/>
            </w:pPr>
          </w:p>
        </w:tc>
      </w:tr>
      <w:tr w:rsidR="006B6ADD" w:rsidRPr="006B6ADD" w14:paraId="100F0DDD" w14:textId="77777777" w:rsidTr="00D60276">
        <w:trPr>
          <w:trHeight w:val="285"/>
        </w:trPr>
        <w:tc>
          <w:tcPr>
            <w:tcW w:w="8923"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0725957F" w14:textId="26D6CC21" w:rsidR="006B6ADD" w:rsidRPr="00F92547" w:rsidRDefault="006B6ADD" w:rsidP="008E6FF8">
            <w:pPr>
              <w:spacing w:line="276" w:lineRule="auto"/>
              <w:contextualSpacing/>
              <w:rPr>
                <w:sz w:val="20"/>
                <w:szCs w:val="20"/>
              </w:rPr>
            </w:pPr>
            <w:r w:rsidRPr="00F92547">
              <w:rPr>
                <w:sz w:val="20"/>
                <w:szCs w:val="20"/>
              </w:rPr>
              <w:lastRenderedPageBreak/>
              <w:t>Number of partner countries with a National Strategy for the Development of Statistics (NSDS) </w:t>
            </w:r>
          </w:p>
          <w:p w14:paraId="47E4CC47" w14:textId="77777777" w:rsidR="006B6ADD" w:rsidRPr="00F92547" w:rsidRDefault="006B6ADD" w:rsidP="008E6FF8">
            <w:pPr>
              <w:spacing w:line="276" w:lineRule="auto"/>
              <w:contextualSpacing/>
              <w:rPr>
                <w:sz w:val="20"/>
                <w:szCs w:val="20"/>
              </w:rPr>
            </w:pPr>
            <w:r w:rsidRPr="00F92547">
              <w:rPr>
                <w:sz w:val="20"/>
                <w:szCs w:val="20"/>
              </w:rPr>
              <w:t>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2F7DA0E7" w14:textId="77777777" w:rsidR="006B6ADD" w:rsidRPr="00F92547" w:rsidRDefault="006B6ADD" w:rsidP="008E6FF8">
            <w:pPr>
              <w:spacing w:line="276" w:lineRule="auto"/>
              <w:contextualSpacing/>
              <w:rPr>
                <w:sz w:val="20"/>
                <w:szCs w:val="20"/>
              </w:rPr>
            </w:pPr>
            <w:r w:rsidRPr="00F92547">
              <w:rPr>
                <w:b/>
                <w:bCs/>
                <w:sz w:val="20"/>
                <w:szCs w:val="20"/>
              </w:rPr>
              <w:t>2023-24</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019280FC" w14:textId="77777777" w:rsidR="006B6ADD" w:rsidRPr="00F92547" w:rsidRDefault="006B6ADD" w:rsidP="008E6FF8">
            <w:pPr>
              <w:spacing w:line="276" w:lineRule="auto"/>
              <w:contextualSpacing/>
              <w:rPr>
                <w:sz w:val="20"/>
                <w:szCs w:val="20"/>
              </w:rPr>
            </w:pPr>
            <w:r w:rsidRPr="00F92547">
              <w:rPr>
                <w:sz w:val="20"/>
                <w:szCs w:val="20"/>
              </w:rPr>
              <w:t>4 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6C6AE676" w14:textId="77777777" w:rsidR="006B6ADD" w:rsidRPr="00F92547" w:rsidRDefault="006B6ADD" w:rsidP="008E6FF8">
            <w:pPr>
              <w:spacing w:line="276" w:lineRule="auto"/>
              <w:contextualSpacing/>
              <w:rPr>
                <w:sz w:val="20"/>
                <w:szCs w:val="20"/>
              </w:rPr>
            </w:pPr>
            <w:r w:rsidRPr="00F92547">
              <w:rPr>
                <w:sz w:val="20"/>
                <w:szCs w:val="20"/>
              </w:rPr>
              <w:t>4 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F2D0" w:themeFill="accent6" w:themeFillTint="33"/>
            <w:hideMark/>
          </w:tcPr>
          <w:p w14:paraId="5C182F6F" w14:textId="77777777" w:rsidR="006B6ADD" w:rsidRPr="00F92547" w:rsidRDefault="006B6ADD" w:rsidP="008E6FF8">
            <w:pPr>
              <w:spacing w:line="276" w:lineRule="auto"/>
              <w:contextualSpacing/>
              <w:rPr>
                <w:sz w:val="20"/>
                <w:szCs w:val="20"/>
              </w:rPr>
            </w:pPr>
            <w:r w:rsidRPr="00F92547">
              <w:rPr>
                <w:sz w:val="20"/>
                <w:szCs w:val="20"/>
              </w:rPr>
              <w:t>100% </w:t>
            </w:r>
          </w:p>
        </w:tc>
        <w:tc>
          <w:tcPr>
            <w:tcW w:w="113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3E5A1" w:themeFill="accent6" w:themeFillTint="66"/>
            <w:hideMark/>
          </w:tcPr>
          <w:p w14:paraId="26E0905D" w14:textId="77777777" w:rsidR="006B6ADD" w:rsidRPr="006B6ADD" w:rsidRDefault="006B6ADD" w:rsidP="008E6FF8">
            <w:pPr>
              <w:spacing w:line="276" w:lineRule="auto"/>
              <w:contextualSpacing/>
            </w:pPr>
            <w:r w:rsidRPr="006B6ADD">
              <w:t>A </w:t>
            </w:r>
          </w:p>
        </w:tc>
      </w:tr>
      <w:tr w:rsidR="006B6ADD" w:rsidRPr="006B6ADD" w14:paraId="3B789A9B" w14:textId="77777777" w:rsidTr="00D60276">
        <w:trPr>
          <w:trHeight w:val="285"/>
        </w:trPr>
        <w:tc>
          <w:tcPr>
            <w:tcW w:w="8923" w:type="dxa"/>
            <w:vMerge/>
            <w:vAlign w:val="center"/>
            <w:hideMark/>
          </w:tcPr>
          <w:p w14:paraId="2C93951A" w14:textId="77777777" w:rsidR="006B6ADD" w:rsidRPr="00F92547" w:rsidRDefault="006B6ADD" w:rsidP="00F002D3">
            <w:pPr>
              <w:spacing w:line="276" w:lineRule="auto"/>
              <w:contextualSpacing/>
              <w:rPr>
                <w:sz w:val="20"/>
                <w:szCs w:val="20"/>
              </w:rPr>
            </w:pP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34CBDAAA" w14:textId="77777777" w:rsidR="006B6ADD" w:rsidRPr="00F92547" w:rsidRDefault="006B6ADD" w:rsidP="00F002D3">
            <w:pPr>
              <w:spacing w:line="276" w:lineRule="auto"/>
              <w:contextualSpacing/>
              <w:rPr>
                <w:sz w:val="20"/>
                <w:szCs w:val="20"/>
              </w:rPr>
            </w:pPr>
            <w:r w:rsidRPr="00F92547">
              <w:rPr>
                <w:b/>
                <w:bCs/>
                <w:sz w:val="20"/>
                <w:szCs w:val="20"/>
              </w:rPr>
              <w:t>2024-25</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0B908BE5" w14:textId="77777777" w:rsidR="006B6ADD" w:rsidRPr="00F92547" w:rsidRDefault="006B6ADD" w:rsidP="00F002D3">
            <w:pPr>
              <w:spacing w:line="276" w:lineRule="auto"/>
              <w:contextualSpacing/>
              <w:rPr>
                <w:sz w:val="20"/>
                <w:szCs w:val="20"/>
              </w:rPr>
            </w:pPr>
            <w:r w:rsidRPr="00F92547">
              <w:rPr>
                <w:sz w:val="20"/>
                <w:szCs w:val="20"/>
              </w:rPr>
              <w:t>2 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43538564" w14:textId="77777777" w:rsidR="006B6ADD" w:rsidRPr="00F92547" w:rsidRDefault="006B6ADD" w:rsidP="00F002D3">
            <w:pPr>
              <w:spacing w:line="276" w:lineRule="auto"/>
              <w:contextualSpacing/>
              <w:rPr>
                <w:sz w:val="20"/>
                <w:szCs w:val="20"/>
              </w:rPr>
            </w:pPr>
            <w:r w:rsidRPr="00F92547">
              <w:rPr>
                <w:sz w:val="20"/>
                <w:szCs w:val="20"/>
              </w:rPr>
              <w:t>4 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0000"/>
            <w:hideMark/>
          </w:tcPr>
          <w:p w14:paraId="763125D1" w14:textId="77777777" w:rsidR="006B6ADD" w:rsidRPr="00F92547" w:rsidRDefault="006B6ADD" w:rsidP="00F002D3">
            <w:pPr>
              <w:spacing w:line="276" w:lineRule="auto"/>
              <w:contextualSpacing/>
              <w:rPr>
                <w:sz w:val="20"/>
                <w:szCs w:val="20"/>
              </w:rPr>
            </w:pPr>
            <w:r w:rsidRPr="00F92547">
              <w:rPr>
                <w:sz w:val="20"/>
                <w:szCs w:val="20"/>
              </w:rPr>
              <w:t>50% </w:t>
            </w:r>
          </w:p>
        </w:tc>
        <w:tc>
          <w:tcPr>
            <w:tcW w:w="1134" w:type="dxa"/>
            <w:vMerge/>
            <w:shd w:val="clear" w:color="auto" w:fill="B3E5A1" w:themeFill="accent6" w:themeFillTint="66"/>
            <w:vAlign w:val="center"/>
            <w:hideMark/>
          </w:tcPr>
          <w:p w14:paraId="5684B09F" w14:textId="77777777" w:rsidR="006B6ADD" w:rsidRPr="006B6ADD" w:rsidRDefault="006B6ADD" w:rsidP="00F002D3">
            <w:pPr>
              <w:spacing w:line="276" w:lineRule="auto"/>
              <w:contextualSpacing/>
            </w:pPr>
          </w:p>
        </w:tc>
      </w:tr>
      <w:tr w:rsidR="006B6ADD" w:rsidRPr="006B6ADD" w14:paraId="30049C1E" w14:textId="77777777" w:rsidTr="00D60276">
        <w:trPr>
          <w:trHeight w:val="285"/>
        </w:trPr>
        <w:tc>
          <w:tcPr>
            <w:tcW w:w="8923" w:type="dxa"/>
            <w:vMerge/>
            <w:vAlign w:val="center"/>
            <w:hideMark/>
          </w:tcPr>
          <w:p w14:paraId="1CCFF3CB" w14:textId="77777777" w:rsidR="006B6ADD" w:rsidRPr="00F92547" w:rsidRDefault="006B6ADD" w:rsidP="00F002D3">
            <w:pPr>
              <w:spacing w:line="276" w:lineRule="auto"/>
              <w:contextualSpacing/>
              <w:rPr>
                <w:sz w:val="20"/>
                <w:szCs w:val="20"/>
              </w:rPr>
            </w:pP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70C87129" w14:textId="77777777" w:rsidR="006B6ADD" w:rsidRPr="00F92547" w:rsidRDefault="006B6ADD" w:rsidP="00F002D3">
            <w:pPr>
              <w:spacing w:line="276" w:lineRule="auto"/>
              <w:contextualSpacing/>
              <w:rPr>
                <w:sz w:val="20"/>
                <w:szCs w:val="20"/>
              </w:rPr>
            </w:pPr>
            <w:r w:rsidRPr="00F92547">
              <w:rPr>
                <w:b/>
                <w:bCs/>
                <w:sz w:val="20"/>
                <w:szCs w:val="20"/>
              </w:rPr>
              <w:t>2025-26</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54AA177F" w14:textId="77777777" w:rsidR="006B6ADD" w:rsidRPr="00F92547" w:rsidRDefault="006B6ADD" w:rsidP="00F002D3">
            <w:pPr>
              <w:spacing w:line="276" w:lineRule="auto"/>
              <w:contextualSpacing/>
              <w:rPr>
                <w:sz w:val="20"/>
                <w:szCs w:val="20"/>
              </w:rPr>
            </w:pPr>
            <w:r w:rsidRPr="00F92547">
              <w:rPr>
                <w:sz w:val="20"/>
                <w:szCs w:val="20"/>
              </w:rPr>
              <w:t>4 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1C5448AB" w14:textId="77777777" w:rsidR="006B6ADD" w:rsidRPr="00F92547" w:rsidRDefault="006B6ADD" w:rsidP="00F002D3">
            <w:pPr>
              <w:spacing w:line="276" w:lineRule="auto"/>
              <w:contextualSpacing/>
              <w:rPr>
                <w:sz w:val="20"/>
                <w:szCs w:val="20"/>
              </w:rPr>
            </w:pPr>
            <w:r w:rsidRPr="00F92547">
              <w:rPr>
                <w:sz w:val="20"/>
                <w:szCs w:val="20"/>
              </w:rPr>
              <w:t>2 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68748051" w14:textId="77777777" w:rsidR="006B6ADD" w:rsidRPr="00F92547" w:rsidRDefault="006B6ADD" w:rsidP="00F002D3">
            <w:pPr>
              <w:spacing w:line="276" w:lineRule="auto"/>
              <w:contextualSpacing/>
              <w:rPr>
                <w:sz w:val="20"/>
                <w:szCs w:val="20"/>
              </w:rPr>
            </w:pPr>
            <w:r w:rsidRPr="00F92547">
              <w:rPr>
                <w:sz w:val="20"/>
                <w:szCs w:val="20"/>
              </w:rPr>
              <w:t>200% </w:t>
            </w:r>
          </w:p>
        </w:tc>
        <w:tc>
          <w:tcPr>
            <w:tcW w:w="1134" w:type="dxa"/>
            <w:vMerge/>
            <w:shd w:val="clear" w:color="auto" w:fill="B3E5A1" w:themeFill="accent6" w:themeFillTint="66"/>
            <w:vAlign w:val="center"/>
            <w:hideMark/>
          </w:tcPr>
          <w:p w14:paraId="586B861B" w14:textId="77777777" w:rsidR="006B6ADD" w:rsidRPr="006B6ADD" w:rsidRDefault="006B6ADD" w:rsidP="00F002D3">
            <w:pPr>
              <w:spacing w:line="276" w:lineRule="auto"/>
              <w:contextualSpacing/>
            </w:pPr>
          </w:p>
        </w:tc>
      </w:tr>
      <w:tr w:rsidR="006B6ADD" w:rsidRPr="006B6ADD" w14:paraId="7F12815B" w14:textId="77777777" w:rsidTr="00D60276">
        <w:trPr>
          <w:trHeight w:val="285"/>
        </w:trPr>
        <w:tc>
          <w:tcPr>
            <w:tcW w:w="8923"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7E5CC5DA" w14:textId="16EF8336" w:rsidR="006B6ADD" w:rsidRPr="00F92547" w:rsidRDefault="006B6ADD" w:rsidP="008E6FF8">
            <w:pPr>
              <w:spacing w:line="276" w:lineRule="auto"/>
              <w:contextualSpacing/>
              <w:rPr>
                <w:sz w:val="20"/>
                <w:szCs w:val="20"/>
              </w:rPr>
            </w:pPr>
            <w:r w:rsidRPr="00F92547">
              <w:rPr>
                <w:sz w:val="20"/>
                <w:szCs w:val="20"/>
              </w:rPr>
              <w:t>Number of ODA eligible countries with Inclusive Data Charter (IDC) action plans progressed with the ONS support </w:t>
            </w:r>
          </w:p>
          <w:p w14:paraId="481F34C1" w14:textId="77777777" w:rsidR="006B6ADD" w:rsidRPr="00F92547" w:rsidRDefault="006B6ADD" w:rsidP="008E6FF8">
            <w:pPr>
              <w:spacing w:line="276" w:lineRule="auto"/>
              <w:contextualSpacing/>
              <w:rPr>
                <w:sz w:val="20"/>
                <w:szCs w:val="20"/>
              </w:rPr>
            </w:pPr>
            <w:r w:rsidRPr="00F92547">
              <w:rPr>
                <w:sz w:val="20"/>
                <w:szCs w:val="20"/>
              </w:rPr>
              <w:t>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7037B3FD" w14:textId="77777777" w:rsidR="006B6ADD" w:rsidRPr="00F92547" w:rsidRDefault="006B6ADD" w:rsidP="008E6FF8">
            <w:pPr>
              <w:spacing w:line="276" w:lineRule="auto"/>
              <w:contextualSpacing/>
              <w:rPr>
                <w:sz w:val="20"/>
                <w:szCs w:val="20"/>
              </w:rPr>
            </w:pPr>
            <w:r w:rsidRPr="00F92547">
              <w:rPr>
                <w:b/>
                <w:bCs/>
                <w:sz w:val="20"/>
                <w:szCs w:val="20"/>
              </w:rPr>
              <w:t>2023-24</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2400F5FC" w14:textId="77777777" w:rsidR="006B6ADD" w:rsidRPr="00F92547" w:rsidRDefault="006B6ADD" w:rsidP="008E6FF8">
            <w:pPr>
              <w:spacing w:line="276" w:lineRule="auto"/>
              <w:contextualSpacing/>
              <w:rPr>
                <w:sz w:val="20"/>
                <w:szCs w:val="20"/>
              </w:rPr>
            </w:pPr>
            <w:r w:rsidRPr="00F92547">
              <w:rPr>
                <w:sz w:val="20"/>
                <w:szCs w:val="20"/>
              </w:rPr>
              <w:t>4 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53E98ECD" w14:textId="77777777" w:rsidR="006B6ADD" w:rsidRPr="00F92547" w:rsidRDefault="006B6ADD" w:rsidP="008E6FF8">
            <w:pPr>
              <w:spacing w:line="276" w:lineRule="auto"/>
              <w:contextualSpacing/>
              <w:rPr>
                <w:sz w:val="20"/>
                <w:szCs w:val="20"/>
              </w:rPr>
            </w:pPr>
            <w:r w:rsidRPr="00F92547">
              <w:rPr>
                <w:sz w:val="20"/>
                <w:szCs w:val="20"/>
              </w:rPr>
              <w:t>4 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F2D0" w:themeFill="accent6" w:themeFillTint="33"/>
            <w:hideMark/>
          </w:tcPr>
          <w:p w14:paraId="42182889" w14:textId="77777777" w:rsidR="006B6ADD" w:rsidRPr="00F92547" w:rsidRDefault="006B6ADD" w:rsidP="008E6FF8">
            <w:pPr>
              <w:spacing w:line="276" w:lineRule="auto"/>
              <w:contextualSpacing/>
              <w:rPr>
                <w:sz w:val="20"/>
                <w:szCs w:val="20"/>
              </w:rPr>
            </w:pPr>
            <w:r w:rsidRPr="00F92547">
              <w:rPr>
                <w:sz w:val="20"/>
                <w:szCs w:val="20"/>
              </w:rPr>
              <w:t>100% </w:t>
            </w:r>
          </w:p>
        </w:tc>
        <w:tc>
          <w:tcPr>
            <w:tcW w:w="113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33D7F659" w14:textId="77777777" w:rsidR="006B6ADD" w:rsidRPr="006B6ADD" w:rsidRDefault="006B6ADD" w:rsidP="008E6FF8">
            <w:pPr>
              <w:spacing w:line="276" w:lineRule="auto"/>
              <w:contextualSpacing/>
            </w:pPr>
            <w:r w:rsidRPr="006B6ADD">
              <w:t>A++ </w:t>
            </w:r>
          </w:p>
        </w:tc>
      </w:tr>
      <w:tr w:rsidR="006B6ADD" w:rsidRPr="006B6ADD" w14:paraId="47432C12" w14:textId="77777777" w:rsidTr="00D60276">
        <w:trPr>
          <w:trHeight w:val="285"/>
        </w:trPr>
        <w:tc>
          <w:tcPr>
            <w:tcW w:w="8923" w:type="dxa"/>
            <w:vMerge/>
            <w:vAlign w:val="center"/>
            <w:hideMark/>
          </w:tcPr>
          <w:p w14:paraId="03F975C6" w14:textId="77777777" w:rsidR="006B6ADD" w:rsidRPr="00F92547" w:rsidRDefault="006B6ADD" w:rsidP="00F002D3">
            <w:pPr>
              <w:spacing w:line="276" w:lineRule="auto"/>
              <w:contextualSpacing/>
              <w:rPr>
                <w:sz w:val="20"/>
                <w:szCs w:val="20"/>
              </w:rPr>
            </w:pP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1427EE32" w14:textId="77777777" w:rsidR="006B6ADD" w:rsidRPr="00F92547" w:rsidRDefault="006B6ADD" w:rsidP="00F002D3">
            <w:pPr>
              <w:spacing w:line="276" w:lineRule="auto"/>
              <w:contextualSpacing/>
              <w:rPr>
                <w:sz w:val="20"/>
                <w:szCs w:val="20"/>
              </w:rPr>
            </w:pPr>
            <w:r w:rsidRPr="00F92547">
              <w:rPr>
                <w:b/>
                <w:bCs/>
                <w:sz w:val="20"/>
                <w:szCs w:val="20"/>
              </w:rPr>
              <w:t>2024-25</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5AE9AFA8" w14:textId="77777777" w:rsidR="006B6ADD" w:rsidRPr="00F92547" w:rsidRDefault="006B6ADD" w:rsidP="00F002D3">
            <w:pPr>
              <w:spacing w:line="276" w:lineRule="auto"/>
              <w:contextualSpacing/>
              <w:rPr>
                <w:sz w:val="20"/>
                <w:szCs w:val="20"/>
              </w:rPr>
            </w:pPr>
            <w:r w:rsidRPr="00F92547">
              <w:rPr>
                <w:sz w:val="20"/>
                <w:szCs w:val="20"/>
              </w:rPr>
              <w:t>6 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5204A269" w14:textId="77777777" w:rsidR="006B6ADD" w:rsidRPr="00F92547" w:rsidRDefault="006B6ADD" w:rsidP="00F002D3">
            <w:pPr>
              <w:spacing w:line="276" w:lineRule="auto"/>
              <w:contextualSpacing/>
              <w:rPr>
                <w:sz w:val="20"/>
                <w:szCs w:val="20"/>
              </w:rPr>
            </w:pPr>
            <w:r w:rsidRPr="00F92547">
              <w:rPr>
                <w:sz w:val="20"/>
                <w:szCs w:val="20"/>
              </w:rPr>
              <w:t>4 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16D782F1" w14:textId="77777777" w:rsidR="006B6ADD" w:rsidRPr="00F92547" w:rsidRDefault="006B6ADD" w:rsidP="00F002D3">
            <w:pPr>
              <w:spacing w:line="276" w:lineRule="auto"/>
              <w:contextualSpacing/>
              <w:rPr>
                <w:sz w:val="20"/>
                <w:szCs w:val="20"/>
              </w:rPr>
            </w:pPr>
            <w:r w:rsidRPr="00F92547">
              <w:rPr>
                <w:sz w:val="20"/>
                <w:szCs w:val="20"/>
              </w:rPr>
              <w:t>150% </w:t>
            </w:r>
          </w:p>
        </w:tc>
        <w:tc>
          <w:tcPr>
            <w:tcW w:w="1134" w:type="dxa"/>
            <w:vMerge/>
            <w:shd w:val="clear" w:color="auto" w:fill="8DD873" w:themeFill="accent6" w:themeFillTint="99"/>
            <w:vAlign w:val="center"/>
            <w:hideMark/>
          </w:tcPr>
          <w:p w14:paraId="64C7277F" w14:textId="77777777" w:rsidR="006B6ADD" w:rsidRPr="006B6ADD" w:rsidRDefault="006B6ADD" w:rsidP="00F002D3">
            <w:pPr>
              <w:spacing w:line="276" w:lineRule="auto"/>
              <w:contextualSpacing/>
            </w:pPr>
          </w:p>
        </w:tc>
      </w:tr>
      <w:tr w:rsidR="006B6ADD" w:rsidRPr="006B6ADD" w14:paraId="18DAB701" w14:textId="77777777" w:rsidTr="00D60276">
        <w:trPr>
          <w:trHeight w:val="285"/>
        </w:trPr>
        <w:tc>
          <w:tcPr>
            <w:tcW w:w="8923" w:type="dxa"/>
            <w:vMerge/>
            <w:vAlign w:val="center"/>
            <w:hideMark/>
          </w:tcPr>
          <w:p w14:paraId="76FE8ED2" w14:textId="77777777" w:rsidR="006B6ADD" w:rsidRPr="00F92547" w:rsidRDefault="006B6ADD" w:rsidP="00F002D3">
            <w:pPr>
              <w:spacing w:line="276" w:lineRule="auto"/>
              <w:contextualSpacing/>
              <w:rPr>
                <w:sz w:val="20"/>
                <w:szCs w:val="20"/>
              </w:rPr>
            </w:pP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1EB9F7CA" w14:textId="77777777" w:rsidR="006B6ADD" w:rsidRPr="00F92547" w:rsidRDefault="006B6ADD" w:rsidP="00F002D3">
            <w:pPr>
              <w:spacing w:line="276" w:lineRule="auto"/>
              <w:contextualSpacing/>
              <w:rPr>
                <w:sz w:val="20"/>
                <w:szCs w:val="20"/>
              </w:rPr>
            </w:pPr>
            <w:r w:rsidRPr="00F92547">
              <w:rPr>
                <w:b/>
                <w:bCs/>
                <w:sz w:val="20"/>
                <w:szCs w:val="20"/>
              </w:rPr>
              <w:t>2025-26</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5F63D0A1" w14:textId="77777777" w:rsidR="006B6ADD" w:rsidRPr="00F92547" w:rsidRDefault="006B6ADD" w:rsidP="00F002D3">
            <w:pPr>
              <w:spacing w:line="276" w:lineRule="auto"/>
              <w:contextualSpacing/>
              <w:rPr>
                <w:sz w:val="20"/>
                <w:szCs w:val="20"/>
              </w:rPr>
            </w:pPr>
            <w:r w:rsidRPr="00F92547">
              <w:rPr>
                <w:sz w:val="20"/>
                <w:szCs w:val="20"/>
              </w:rPr>
              <w:t>6 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13479EF0" w14:textId="77777777" w:rsidR="006B6ADD" w:rsidRPr="00F92547" w:rsidRDefault="006B6ADD" w:rsidP="00F002D3">
            <w:pPr>
              <w:spacing w:line="276" w:lineRule="auto"/>
              <w:contextualSpacing/>
              <w:rPr>
                <w:sz w:val="20"/>
                <w:szCs w:val="20"/>
              </w:rPr>
            </w:pPr>
            <w:r w:rsidRPr="00F92547">
              <w:rPr>
                <w:sz w:val="20"/>
                <w:szCs w:val="20"/>
              </w:rPr>
              <w:t>4 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3DA906A0" w14:textId="77777777" w:rsidR="006B6ADD" w:rsidRPr="00F92547" w:rsidRDefault="006B6ADD" w:rsidP="00F002D3">
            <w:pPr>
              <w:spacing w:line="276" w:lineRule="auto"/>
              <w:contextualSpacing/>
              <w:rPr>
                <w:sz w:val="20"/>
                <w:szCs w:val="20"/>
              </w:rPr>
            </w:pPr>
            <w:r w:rsidRPr="00F92547">
              <w:rPr>
                <w:sz w:val="20"/>
                <w:szCs w:val="20"/>
              </w:rPr>
              <w:t>150% </w:t>
            </w:r>
          </w:p>
        </w:tc>
        <w:tc>
          <w:tcPr>
            <w:tcW w:w="1134" w:type="dxa"/>
            <w:vMerge/>
            <w:shd w:val="clear" w:color="auto" w:fill="8DD873" w:themeFill="accent6" w:themeFillTint="99"/>
            <w:vAlign w:val="center"/>
            <w:hideMark/>
          </w:tcPr>
          <w:p w14:paraId="186FECC3" w14:textId="77777777" w:rsidR="006B6ADD" w:rsidRPr="006B6ADD" w:rsidRDefault="006B6ADD" w:rsidP="00F002D3">
            <w:pPr>
              <w:spacing w:line="276" w:lineRule="auto"/>
              <w:contextualSpacing/>
            </w:pPr>
          </w:p>
        </w:tc>
      </w:tr>
      <w:tr w:rsidR="006B6ADD" w:rsidRPr="006B6ADD" w14:paraId="77515FFA" w14:textId="77777777" w:rsidTr="00D60276">
        <w:trPr>
          <w:trHeight w:val="285"/>
        </w:trPr>
        <w:tc>
          <w:tcPr>
            <w:tcW w:w="8923"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19AB63C1" w14:textId="77777777" w:rsidR="006B6ADD" w:rsidRPr="00F92547" w:rsidRDefault="006B6ADD" w:rsidP="008E6FF8">
            <w:pPr>
              <w:spacing w:line="276" w:lineRule="auto"/>
              <w:contextualSpacing/>
              <w:rPr>
                <w:sz w:val="20"/>
                <w:szCs w:val="20"/>
              </w:rPr>
            </w:pPr>
            <w:r w:rsidRPr="00F92547">
              <w:rPr>
                <w:sz w:val="20"/>
                <w:szCs w:val="20"/>
              </w:rPr>
              <w:t>Number of products developed with direct consultation of users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5F1E940A" w14:textId="77777777" w:rsidR="006B6ADD" w:rsidRPr="00F92547" w:rsidRDefault="006B6ADD" w:rsidP="008E6FF8">
            <w:pPr>
              <w:spacing w:line="276" w:lineRule="auto"/>
              <w:contextualSpacing/>
              <w:rPr>
                <w:sz w:val="20"/>
                <w:szCs w:val="20"/>
              </w:rPr>
            </w:pPr>
            <w:r w:rsidRPr="00F92547">
              <w:rPr>
                <w:b/>
                <w:bCs/>
                <w:sz w:val="20"/>
                <w:szCs w:val="20"/>
              </w:rPr>
              <w:t>2023-24</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332234ED" w14:textId="77777777" w:rsidR="006B6ADD" w:rsidRPr="00F92547" w:rsidRDefault="006B6ADD" w:rsidP="008E6FF8">
            <w:pPr>
              <w:spacing w:line="276" w:lineRule="auto"/>
              <w:contextualSpacing/>
              <w:rPr>
                <w:sz w:val="20"/>
                <w:szCs w:val="20"/>
              </w:rPr>
            </w:pPr>
            <w:r w:rsidRPr="00F92547">
              <w:rPr>
                <w:sz w:val="20"/>
                <w:szCs w:val="20"/>
              </w:rPr>
              <w:t>4 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42553426" w14:textId="77777777" w:rsidR="006B6ADD" w:rsidRPr="00F92547" w:rsidRDefault="006B6ADD" w:rsidP="008E6FF8">
            <w:pPr>
              <w:spacing w:line="276" w:lineRule="auto"/>
              <w:contextualSpacing/>
              <w:rPr>
                <w:sz w:val="20"/>
                <w:szCs w:val="20"/>
              </w:rPr>
            </w:pPr>
            <w:r w:rsidRPr="00F92547">
              <w:rPr>
                <w:sz w:val="20"/>
                <w:szCs w:val="20"/>
              </w:rPr>
              <w:t>3 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59BE7DA7" w14:textId="77777777" w:rsidR="006B6ADD" w:rsidRPr="00F92547" w:rsidRDefault="006B6ADD" w:rsidP="008E6FF8">
            <w:pPr>
              <w:spacing w:line="276" w:lineRule="auto"/>
              <w:contextualSpacing/>
              <w:rPr>
                <w:sz w:val="20"/>
                <w:szCs w:val="20"/>
              </w:rPr>
            </w:pPr>
            <w:r w:rsidRPr="00F92547">
              <w:rPr>
                <w:sz w:val="20"/>
                <w:szCs w:val="20"/>
              </w:rPr>
              <w:t>133% </w:t>
            </w:r>
          </w:p>
        </w:tc>
        <w:tc>
          <w:tcPr>
            <w:tcW w:w="113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7BE7666D" w14:textId="77777777" w:rsidR="006B6ADD" w:rsidRPr="006B6ADD" w:rsidRDefault="006B6ADD" w:rsidP="008E6FF8">
            <w:pPr>
              <w:spacing w:line="276" w:lineRule="auto"/>
              <w:contextualSpacing/>
            </w:pPr>
            <w:r w:rsidRPr="006B6ADD">
              <w:t>A++ </w:t>
            </w:r>
          </w:p>
        </w:tc>
      </w:tr>
      <w:tr w:rsidR="006B6ADD" w:rsidRPr="006B6ADD" w14:paraId="3F79B9D0" w14:textId="77777777" w:rsidTr="00D60276">
        <w:trPr>
          <w:trHeight w:val="285"/>
        </w:trPr>
        <w:tc>
          <w:tcPr>
            <w:tcW w:w="8923" w:type="dxa"/>
            <w:vMerge/>
            <w:vAlign w:val="center"/>
            <w:hideMark/>
          </w:tcPr>
          <w:p w14:paraId="07DBE7BE" w14:textId="77777777" w:rsidR="006B6ADD" w:rsidRPr="00F92547" w:rsidRDefault="006B6ADD" w:rsidP="00F002D3">
            <w:pPr>
              <w:spacing w:line="276" w:lineRule="auto"/>
              <w:contextualSpacing/>
              <w:rPr>
                <w:sz w:val="20"/>
                <w:szCs w:val="20"/>
              </w:rPr>
            </w:pP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1A56297C" w14:textId="77777777" w:rsidR="006B6ADD" w:rsidRPr="00F92547" w:rsidRDefault="006B6ADD" w:rsidP="00F002D3">
            <w:pPr>
              <w:spacing w:line="276" w:lineRule="auto"/>
              <w:contextualSpacing/>
              <w:rPr>
                <w:sz w:val="20"/>
                <w:szCs w:val="20"/>
              </w:rPr>
            </w:pPr>
            <w:r w:rsidRPr="00F92547">
              <w:rPr>
                <w:b/>
                <w:bCs/>
                <w:sz w:val="20"/>
                <w:szCs w:val="20"/>
              </w:rPr>
              <w:t>2024-25</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76823C21" w14:textId="77777777" w:rsidR="006B6ADD" w:rsidRPr="00F92547" w:rsidRDefault="006B6ADD" w:rsidP="00F002D3">
            <w:pPr>
              <w:spacing w:line="276" w:lineRule="auto"/>
              <w:contextualSpacing/>
              <w:rPr>
                <w:sz w:val="20"/>
                <w:szCs w:val="20"/>
              </w:rPr>
            </w:pPr>
            <w:r w:rsidRPr="00F92547">
              <w:rPr>
                <w:sz w:val="20"/>
                <w:szCs w:val="20"/>
              </w:rPr>
              <w:t>2 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1E4F5" w:themeFill="accent1" w:themeFillTint="33"/>
            <w:hideMark/>
          </w:tcPr>
          <w:p w14:paraId="7D49C621" w14:textId="77777777" w:rsidR="006B6ADD" w:rsidRPr="00F92547" w:rsidRDefault="006B6ADD" w:rsidP="00F002D3">
            <w:pPr>
              <w:spacing w:line="276" w:lineRule="auto"/>
              <w:contextualSpacing/>
              <w:rPr>
                <w:sz w:val="20"/>
                <w:szCs w:val="20"/>
              </w:rPr>
            </w:pPr>
            <w:r w:rsidRPr="00F92547">
              <w:rPr>
                <w:sz w:val="20"/>
                <w:szCs w:val="20"/>
              </w:rPr>
              <w:t>3 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0000"/>
            <w:hideMark/>
          </w:tcPr>
          <w:p w14:paraId="1242E1D8" w14:textId="77777777" w:rsidR="006B6ADD" w:rsidRPr="00F92547" w:rsidRDefault="006B6ADD" w:rsidP="00F002D3">
            <w:pPr>
              <w:spacing w:line="276" w:lineRule="auto"/>
              <w:contextualSpacing/>
              <w:rPr>
                <w:sz w:val="20"/>
                <w:szCs w:val="20"/>
              </w:rPr>
            </w:pPr>
            <w:r w:rsidRPr="00F92547">
              <w:rPr>
                <w:sz w:val="20"/>
                <w:szCs w:val="20"/>
              </w:rPr>
              <w:t>67% </w:t>
            </w:r>
          </w:p>
        </w:tc>
        <w:tc>
          <w:tcPr>
            <w:tcW w:w="1134" w:type="dxa"/>
            <w:vMerge/>
            <w:shd w:val="clear" w:color="auto" w:fill="8DD873" w:themeFill="accent6" w:themeFillTint="99"/>
            <w:vAlign w:val="center"/>
            <w:hideMark/>
          </w:tcPr>
          <w:p w14:paraId="2ADEC6B4" w14:textId="77777777" w:rsidR="006B6ADD" w:rsidRPr="006B6ADD" w:rsidRDefault="006B6ADD" w:rsidP="00F002D3">
            <w:pPr>
              <w:spacing w:line="276" w:lineRule="auto"/>
              <w:contextualSpacing/>
            </w:pPr>
          </w:p>
        </w:tc>
      </w:tr>
      <w:tr w:rsidR="006B6ADD" w:rsidRPr="006B6ADD" w14:paraId="2AFE5CDC" w14:textId="77777777" w:rsidTr="00D60276">
        <w:trPr>
          <w:trHeight w:val="285"/>
        </w:trPr>
        <w:tc>
          <w:tcPr>
            <w:tcW w:w="8923" w:type="dxa"/>
            <w:vMerge/>
            <w:vAlign w:val="center"/>
            <w:hideMark/>
          </w:tcPr>
          <w:p w14:paraId="3BDA32E9" w14:textId="77777777" w:rsidR="006B6ADD" w:rsidRPr="00F92547" w:rsidRDefault="006B6ADD" w:rsidP="00F002D3">
            <w:pPr>
              <w:spacing w:line="276" w:lineRule="auto"/>
              <w:contextualSpacing/>
              <w:rPr>
                <w:sz w:val="20"/>
                <w:szCs w:val="20"/>
              </w:rPr>
            </w:pP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3CDFE006" w14:textId="77777777" w:rsidR="006B6ADD" w:rsidRPr="00F92547" w:rsidRDefault="006B6ADD" w:rsidP="00F002D3">
            <w:pPr>
              <w:spacing w:line="276" w:lineRule="auto"/>
              <w:contextualSpacing/>
              <w:rPr>
                <w:sz w:val="20"/>
                <w:szCs w:val="20"/>
              </w:rPr>
            </w:pPr>
            <w:r w:rsidRPr="00F92547">
              <w:rPr>
                <w:b/>
                <w:bCs/>
                <w:sz w:val="20"/>
                <w:szCs w:val="20"/>
              </w:rPr>
              <w:t>2025-26</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73A215AD" w14:textId="77777777" w:rsidR="006B6ADD" w:rsidRPr="00F92547" w:rsidRDefault="006B6ADD" w:rsidP="00F002D3">
            <w:pPr>
              <w:spacing w:line="276" w:lineRule="auto"/>
              <w:contextualSpacing/>
              <w:rPr>
                <w:sz w:val="20"/>
                <w:szCs w:val="20"/>
              </w:rPr>
            </w:pPr>
            <w:r w:rsidRPr="00F92547">
              <w:rPr>
                <w:sz w:val="20"/>
                <w:szCs w:val="20"/>
              </w:rPr>
              <w:t>5 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2C268356" w14:textId="77777777" w:rsidR="006B6ADD" w:rsidRPr="00F92547" w:rsidRDefault="006B6ADD" w:rsidP="00F002D3">
            <w:pPr>
              <w:spacing w:line="276" w:lineRule="auto"/>
              <w:contextualSpacing/>
              <w:rPr>
                <w:sz w:val="20"/>
                <w:szCs w:val="20"/>
              </w:rPr>
            </w:pPr>
            <w:r w:rsidRPr="00F92547">
              <w:rPr>
                <w:sz w:val="20"/>
                <w:szCs w:val="20"/>
              </w:rPr>
              <w:t>3 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5C894CE3" w14:textId="77777777" w:rsidR="006B6ADD" w:rsidRPr="00F92547" w:rsidRDefault="006B6ADD" w:rsidP="00F002D3">
            <w:pPr>
              <w:spacing w:line="276" w:lineRule="auto"/>
              <w:contextualSpacing/>
              <w:rPr>
                <w:sz w:val="20"/>
                <w:szCs w:val="20"/>
              </w:rPr>
            </w:pPr>
            <w:r w:rsidRPr="00F92547">
              <w:rPr>
                <w:sz w:val="20"/>
                <w:szCs w:val="20"/>
              </w:rPr>
              <w:t>167% </w:t>
            </w:r>
          </w:p>
        </w:tc>
        <w:tc>
          <w:tcPr>
            <w:tcW w:w="1134" w:type="dxa"/>
            <w:vMerge/>
            <w:shd w:val="clear" w:color="auto" w:fill="8DD873" w:themeFill="accent6" w:themeFillTint="99"/>
            <w:vAlign w:val="center"/>
            <w:hideMark/>
          </w:tcPr>
          <w:p w14:paraId="1A5787B8" w14:textId="77777777" w:rsidR="006B6ADD" w:rsidRPr="006B6ADD" w:rsidRDefault="006B6ADD" w:rsidP="00F002D3">
            <w:pPr>
              <w:spacing w:line="276" w:lineRule="auto"/>
              <w:contextualSpacing/>
            </w:pPr>
          </w:p>
        </w:tc>
      </w:tr>
      <w:tr w:rsidR="006B6ADD" w:rsidRPr="006B6ADD" w14:paraId="584054DD" w14:textId="77777777" w:rsidTr="00D60276">
        <w:trPr>
          <w:trHeight w:val="285"/>
        </w:trPr>
        <w:tc>
          <w:tcPr>
            <w:tcW w:w="8923"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7B3D348B" w14:textId="77777777" w:rsidR="006B6ADD" w:rsidRPr="00F92547" w:rsidRDefault="006B6ADD" w:rsidP="008E6FF8">
            <w:pPr>
              <w:spacing w:line="276" w:lineRule="auto"/>
              <w:contextualSpacing/>
              <w:rPr>
                <w:sz w:val="20"/>
                <w:szCs w:val="20"/>
              </w:rPr>
            </w:pPr>
            <w:r w:rsidRPr="00F92547">
              <w:rPr>
                <w:sz w:val="20"/>
                <w:szCs w:val="20"/>
              </w:rPr>
              <w:t>Number of stakeholder/user organisations spoken to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7615A36A" w14:textId="77777777" w:rsidR="006B6ADD" w:rsidRPr="00F92547" w:rsidRDefault="006B6ADD" w:rsidP="008E6FF8">
            <w:pPr>
              <w:spacing w:line="276" w:lineRule="auto"/>
              <w:contextualSpacing/>
              <w:rPr>
                <w:sz w:val="20"/>
                <w:szCs w:val="20"/>
              </w:rPr>
            </w:pPr>
            <w:r w:rsidRPr="00F92547">
              <w:rPr>
                <w:b/>
                <w:bCs/>
                <w:sz w:val="20"/>
                <w:szCs w:val="20"/>
              </w:rPr>
              <w:t>2023-24</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372B2181" w14:textId="77777777" w:rsidR="006B6ADD" w:rsidRPr="00F92547" w:rsidRDefault="006B6ADD" w:rsidP="008E6FF8">
            <w:pPr>
              <w:spacing w:line="276" w:lineRule="auto"/>
              <w:contextualSpacing/>
              <w:rPr>
                <w:sz w:val="20"/>
                <w:szCs w:val="20"/>
              </w:rPr>
            </w:pPr>
            <w:r w:rsidRPr="00F92547">
              <w:rPr>
                <w:sz w:val="20"/>
                <w:szCs w:val="20"/>
              </w:rPr>
              <w:t>156 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AEDFB" w:themeFill="accent4" w:themeFillTint="33"/>
            <w:hideMark/>
          </w:tcPr>
          <w:p w14:paraId="0CB11F6B" w14:textId="77777777" w:rsidR="006B6ADD" w:rsidRPr="00F92547" w:rsidRDefault="006B6ADD" w:rsidP="008E6FF8">
            <w:pPr>
              <w:spacing w:line="276" w:lineRule="auto"/>
              <w:contextualSpacing/>
              <w:rPr>
                <w:sz w:val="20"/>
                <w:szCs w:val="20"/>
              </w:rPr>
            </w:pPr>
            <w:r w:rsidRPr="00F92547">
              <w:rPr>
                <w:sz w:val="20"/>
                <w:szCs w:val="20"/>
              </w:rPr>
              <w:t>12 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020EFF47" w14:textId="77777777" w:rsidR="006B6ADD" w:rsidRPr="00F92547" w:rsidRDefault="006B6ADD" w:rsidP="008E6FF8">
            <w:pPr>
              <w:spacing w:line="276" w:lineRule="auto"/>
              <w:contextualSpacing/>
              <w:rPr>
                <w:sz w:val="20"/>
                <w:szCs w:val="20"/>
              </w:rPr>
            </w:pPr>
            <w:r w:rsidRPr="00F92547">
              <w:rPr>
                <w:sz w:val="20"/>
                <w:szCs w:val="20"/>
              </w:rPr>
              <w:t>1300% </w:t>
            </w:r>
          </w:p>
        </w:tc>
        <w:tc>
          <w:tcPr>
            <w:tcW w:w="113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1463EB23" w14:textId="77777777" w:rsidR="006B6ADD" w:rsidRPr="006B6ADD" w:rsidRDefault="006B6ADD" w:rsidP="008E6FF8">
            <w:pPr>
              <w:spacing w:line="276" w:lineRule="auto"/>
              <w:contextualSpacing/>
            </w:pPr>
            <w:r w:rsidRPr="006B6ADD">
              <w:t>A++ </w:t>
            </w:r>
          </w:p>
        </w:tc>
      </w:tr>
      <w:tr w:rsidR="006B6ADD" w:rsidRPr="006B6ADD" w14:paraId="59A77E13" w14:textId="77777777" w:rsidTr="00D60276">
        <w:trPr>
          <w:trHeight w:val="285"/>
        </w:trPr>
        <w:tc>
          <w:tcPr>
            <w:tcW w:w="8923" w:type="dxa"/>
            <w:vMerge/>
            <w:vAlign w:val="center"/>
            <w:hideMark/>
          </w:tcPr>
          <w:p w14:paraId="37048724" w14:textId="77777777" w:rsidR="006B6ADD" w:rsidRPr="00F92547" w:rsidRDefault="006B6ADD" w:rsidP="00F002D3">
            <w:pPr>
              <w:spacing w:line="276" w:lineRule="auto"/>
              <w:contextualSpacing/>
              <w:rPr>
                <w:sz w:val="20"/>
                <w:szCs w:val="20"/>
              </w:rPr>
            </w:pP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43C13649" w14:textId="77777777" w:rsidR="006B6ADD" w:rsidRPr="00F92547" w:rsidRDefault="006B6ADD" w:rsidP="00F002D3">
            <w:pPr>
              <w:spacing w:line="276" w:lineRule="auto"/>
              <w:contextualSpacing/>
              <w:rPr>
                <w:sz w:val="20"/>
                <w:szCs w:val="20"/>
              </w:rPr>
            </w:pPr>
            <w:r w:rsidRPr="00F92547">
              <w:rPr>
                <w:b/>
                <w:bCs/>
                <w:sz w:val="20"/>
                <w:szCs w:val="20"/>
              </w:rPr>
              <w:t>2024-25</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664C6FED" w14:textId="77777777" w:rsidR="006B6ADD" w:rsidRPr="00F92547" w:rsidRDefault="006B6ADD" w:rsidP="00F002D3">
            <w:pPr>
              <w:spacing w:line="276" w:lineRule="auto"/>
              <w:contextualSpacing/>
              <w:rPr>
                <w:sz w:val="20"/>
                <w:szCs w:val="20"/>
              </w:rPr>
            </w:pPr>
            <w:r w:rsidRPr="00F92547">
              <w:rPr>
                <w:sz w:val="20"/>
                <w:szCs w:val="20"/>
              </w:rPr>
              <w:t>12 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1D6EB609" w14:textId="77777777" w:rsidR="006B6ADD" w:rsidRPr="00F92547" w:rsidRDefault="006B6ADD" w:rsidP="00F002D3">
            <w:pPr>
              <w:spacing w:line="276" w:lineRule="auto"/>
              <w:contextualSpacing/>
              <w:rPr>
                <w:sz w:val="20"/>
                <w:szCs w:val="20"/>
              </w:rPr>
            </w:pPr>
            <w:r w:rsidRPr="00F92547">
              <w:rPr>
                <w:sz w:val="20"/>
                <w:szCs w:val="20"/>
              </w:rPr>
              <w:t>20 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0000"/>
            <w:hideMark/>
          </w:tcPr>
          <w:p w14:paraId="3B4A3011" w14:textId="77777777" w:rsidR="006B6ADD" w:rsidRPr="00F92547" w:rsidRDefault="006B6ADD" w:rsidP="00F002D3">
            <w:pPr>
              <w:spacing w:line="276" w:lineRule="auto"/>
              <w:contextualSpacing/>
              <w:rPr>
                <w:sz w:val="20"/>
                <w:szCs w:val="20"/>
              </w:rPr>
            </w:pPr>
            <w:r w:rsidRPr="00F92547">
              <w:rPr>
                <w:sz w:val="20"/>
                <w:szCs w:val="20"/>
              </w:rPr>
              <w:t>60% </w:t>
            </w:r>
          </w:p>
        </w:tc>
        <w:tc>
          <w:tcPr>
            <w:tcW w:w="1134" w:type="dxa"/>
            <w:vMerge/>
            <w:shd w:val="clear" w:color="auto" w:fill="8DD873" w:themeFill="accent6" w:themeFillTint="99"/>
            <w:vAlign w:val="center"/>
            <w:hideMark/>
          </w:tcPr>
          <w:p w14:paraId="2822C9E1" w14:textId="77777777" w:rsidR="006B6ADD" w:rsidRPr="006B6ADD" w:rsidRDefault="006B6ADD" w:rsidP="00F002D3">
            <w:pPr>
              <w:spacing w:line="276" w:lineRule="auto"/>
              <w:contextualSpacing/>
            </w:pPr>
          </w:p>
        </w:tc>
      </w:tr>
      <w:tr w:rsidR="006B6ADD" w:rsidRPr="006B6ADD" w14:paraId="092151B2" w14:textId="77777777" w:rsidTr="00D60276">
        <w:trPr>
          <w:trHeight w:val="285"/>
        </w:trPr>
        <w:tc>
          <w:tcPr>
            <w:tcW w:w="8923" w:type="dxa"/>
            <w:vMerge/>
            <w:vAlign w:val="center"/>
            <w:hideMark/>
          </w:tcPr>
          <w:p w14:paraId="099C87BB" w14:textId="77777777" w:rsidR="006B6ADD" w:rsidRPr="00F92547" w:rsidRDefault="006B6ADD" w:rsidP="00F002D3">
            <w:pPr>
              <w:spacing w:line="276" w:lineRule="auto"/>
              <w:contextualSpacing/>
              <w:rPr>
                <w:sz w:val="20"/>
                <w:szCs w:val="20"/>
              </w:rPr>
            </w:pP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550FC8D4" w14:textId="77777777" w:rsidR="006B6ADD" w:rsidRPr="00F92547" w:rsidRDefault="006B6ADD" w:rsidP="00F002D3">
            <w:pPr>
              <w:spacing w:line="276" w:lineRule="auto"/>
              <w:contextualSpacing/>
              <w:rPr>
                <w:sz w:val="20"/>
                <w:szCs w:val="20"/>
              </w:rPr>
            </w:pPr>
            <w:r w:rsidRPr="00F92547">
              <w:rPr>
                <w:b/>
                <w:bCs/>
                <w:sz w:val="20"/>
                <w:szCs w:val="20"/>
              </w:rPr>
              <w:t>2025-26</w:t>
            </w:r>
            <w:r w:rsidRPr="00F92547">
              <w:rPr>
                <w:sz w:val="20"/>
                <w:szCs w:val="20"/>
              </w:rPr>
              <w:t>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59985A2F" w14:textId="77777777" w:rsidR="006B6ADD" w:rsidRPr="00F92547" w:rsidRDefault="006B6ADD" w:rsidP="00F002D3">
            <w:pPr>
              <w:spacing w:line="276" w:lineRule="auto"/>
              <w:contextualSpacing/>
              <w:rPr>
                <w:sz w:val="20"/>
                <w:szCs w:val="20"/>
              </w:rPr>
            </w:pPr>
            <w:r w:rsidRPr="00F92547">
              <w:rPr>
                <w:sz w:val="20"/>
                <w:szCs w:val="20"/>
              </w:rPr>
              <w:t>77 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44C8AFDD" w14:textId="77777777" w:rsidR="006B6ADD" w:rsidRPr="00F92547" w:rsidRDefault="006B6ADD" w:rsidP="00F002D3">
            <w:pPr>
              <w:spacing w:line="276" w:lineRule="auto"/>
              <w:contextualSpacing/>
              <w:rPr>
                <w:sz w:val="20"/>
                <w:szCs w:val="20"/>
              </w:rPr>
            </w:pPr>
            <w:r w:rsidRPr="00F92547">
              <w:rPr>
                <w:sz w:val="20"/>
                <w:szCs w:val="20"/>
              </w:rPr>
              <w:t>20 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620F959D" w14:textId="77777777" w:rsidR="006B6ADD" w:rsidRPr="00F92547" w:rsidRDefault="006B6ADD" w:rsidP="00F002D3">
            <w:pPr>
              <w:spacing w:line="276" w:lineRule="auto"/>
              <w:contextualSpacing/>
              <w:rPr>
                <w:sz w:val="20"/>
                <w:szCs w:val="20"/>
              </w:rPr>
            </w:pPr>
            <w:r w:rsidRPr="00F92547">
              <w:rPr>
                <w:sz w:val="20"/>
                <w:szCs w:val="20"/>
              </w:rPr>
              <w:t>385% </w:t>
            </w:r>
          </w:p>
        </w:tc>
        <w:tc>
          <w:tcPr>
            <w:tcW w:w="1134" w:type="dxa"/>
            <w:vMerge/>
            <w:shd w:val="clear" w:color="auto" w:fill="8DD873" w:themeFill="accent6" w:themeFillTint="99"/>
            <w:vAlign w:val="center"/>
            <w:hideMark/>
          </w:tcPr>
          <w:p w14:paraId="0AEB8A32" w14:textId="77777777" w:rsidR="006B6ADD" w:rsidRPr="006B6ADD" w:rsidRDefault="006B6ADD" w:rsidP="00F002D3">
            <w:pPr>
              <w:spacing w:line="276" w:lineRule="auto"/>
              <w:contextualSpacing/>
            </w:pPr>
          </w:p>
        </w:tc>
      </w:tr>
    </w:tbl>
    <w:p w14:paraId="0BA50B72" w14:textId="336C3A12" w:rsidR="00D326A4" w:rsidRDefault="00D326A4" w:rsidP="0CDA91A6">
      <w:pPr>
        <w:sectPr w:rsidR="00D326A4" w:rsidSect="006B6ADD">
          <w:pgSz w:w="16838" w:h="11906" w:orient="landscape"/>
          <w:pgMar w:top="720" w:right="720" w:bottom="720" w:left="720" w:header="708" w:footer="708" w:gutter="0"/>
          <w:cols w:space="708"/>
          <w:docGrid w:linePitch="360"/>
        </w:sectPr>
      </w:pPr>
    </w:p>
    <w:p w14:paraId="59EF51A0" w14:textId="127F5848" w:rsidR="00BB4825" w:rsidRPr="00D92FCB" w:rsidRDefault="00BB4825" w:rsidP="008E6FF8">
      <w:pPr>
        <w:spacing w:line="276" w:lineRule="auto"/>
        <w:contextualSpacing/>
        <w:rPr>
          <w:b/>
          <w:bCs/>
        </w:rPr>
      </w:pPr>
    </w:p>
    <w:tbl>
      <w:tblPr>
        <w:tblpPr w:leftFromText="180" w:rightFromText="180" w:vertAnchor="text" w:horzAnchor="margin" w:tblpY="1087"/>
        <w:tblW w:w="878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84"/>
        <w:gridCol w:w="1534"/>
        <w:gridCol w:w="1570"/>
        <w:gridCol w:w="1681"/>
        <w:gridCol w:w="2212"/>
      </w:tblGrid>
      <w:tr w:rsidR="00F036FE" w:rsidRPr="00F036FE" w14:paraId="20F23EB9" w14:textId="77777777" w:rsidTr="00C3758E">
        <w:trPr>
          <w:trHeight w:val="300"/>
        </w:trPr>
        <w:tc>
          <w:tcPr>
            <w:tcW w:w="17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091175FE" w14:textId="77777777" w:rsidR="00F036FE" w:rsidRPr="00F036FE" w:rsidRDefault="00F036FE" w:rsidP="00C3758E">
            <w:pPr>
              <w:spacing w:line="276" w:lineRule="auto"/>
              <w:contextualSpacing/>
            </w:pPr>
            <w:r w:rsidRPr="00F036FE">
              <w:t>Output Indicator </w:t>
            </w:r>
          </w:p>
        </w:tc>
        <w:tc>
          <w:tcPr>
            <w:tcW w:w="15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7DE85442" w14:textId="77777777" w:rsidR="00F036FE" w:rsidRPr="00F036FE" w:rsidRDefault="00F036FE" w:rsidP="00C3758E">
            <w:pPr>
              <w:spacing w:line="276" w:lineRule="auto"/>
              <w:contextualSpacing/>
            </w:pPr>
            <w:r w:rsidRPr="00F036FE">
              <w:t>Year </w:t>
            </w:r>
          </w:p>
        </w:tc>
        <w:tc>
          <w:tcPr>
            <w:tcW w:w="15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54F550A7" w14:textId="77777777" w:rsidR="00F036FE" w:rsidRPr="00F036FE" w:rsidRDefault="00F036FE" w:rsidP="00C3758E">
            <w:pPr>
              <w:spacing w:line="276" w:lineRule="auto"/>
              <w:contextualSpacing/>
            </w:pPr>
            <w:r w:rsidRPr="00F036FE">
              <w:t>Target </w:t>
            </w:r>
          </w:p>
        </w:tc>
        <w:tc>
          <w:tcPr>
            <w:tcW w:w="16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6223E710" w14:textId="77777777" w:rsidR="00F036FE" w:rsidRPr="00F036FE" w:rsidRDefault="00F036FE" w:rsidP="00C3758E">
            <w:pPr>
              <w:spacing w:line="276" w:lineRule="auto"/>
              <w:contextualSpacing/>
            </w:pPr>
            <w:r w:rsidRPr="00F036FE">
              <w:t>Result Achieved </w:t>
            </w:r>
          </w:p>
        </w:tc>
        <w:tc>
          <w:tcPr>
            <w:tcW w:w="22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16644D32" w14:textId="77777777" w:rsidR="00F036FE" w:rsidRPr="00F036FE" w:rsidRDefault="00F036FE" w:rsidP="00C3758E">
            <w:pPr>
              <w:spacing w:line="276" w:lineRule="auto"/>
              <w:contextualSpacing/>
            </w:pPr>
            <w:r w:rsidRPr="00F036FE">
              <w:t>Output Score </w:t>
            </w:r>
          </w:p>
        </w:tc>
      </w:tr>
      <w:tr w:rsidR="00F036FE" w:rsidRPr="00F036FE" w14:paraId="570E7B9A" w14:textId="77777777" w:rsidTr="00C3758E">
        <w:trPr>
          <w:trHeight w:val="300"/>
        </w:trPr>
        <w:tc>
          <w:tcPr>
            <w:tcW w:w="178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85D0498" w14:textId="77777777" w:rsidR="00F036FE" w:rsidRPr="00F036FE" w:rsidRDefault="00F036FE" w:rsidP="00C3758E">
            <w:pPr>
              <w:spacing w:line="276" w:lineRule="auto"/>
              <w:contextualSpacing/>
            </w:pPr>
            <w:r w:rsidRPr="00F036FE">
              <w:t>Number of people trained  </w:t>
            </w:r>
          </w:p>
        </w:tc>
        <w:tc>
          <w:tcPr>
            <w:tcW w:w="15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385F656" w14:textId="77777777" w:rsidR="00F036FE" w:rsidRPr="00F036FE" w:rsidRDefault="00F036FE" w:rsidP="00C3758E">
            <w:pPr>
              <w:spacing w:line="276" w:lineRule="auto"/>
              <w:contextualSpacing/>
            </w:pPr>
            <w:r w:rsidRPr="00F036FE">
              <w:t>2023-24  </w:t>
            </w:r>
          </w:p>
        </w:tc>
        <w:tc>
          <w:tcPr>
            <w:tcW w:w="157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5482724" w14:textId="77777777" w:rsidR="00F036FE" w:rsidRPr="00F036FE" w:rsidRDefault="00F036FE" w:rsidP="00C3758E">
            <w:pPr>
              <w:spacing w:line="276" w:lineRule="auto"/>
              <w:contextualSpacing/>
            </w:pPr>
            <w:r w:rsidRPr="00F036FE">
              <w:t>94 </w:t>
            </w:r>
          </w:p>
        </w:tc>
        <w:tc>
          <w:tcPr>
            <w:tcW w:w="168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C12917A" w14:textId="77777777" w:rsidR="00F036FE" w:rsidRPr="00F036FE" w:rsidRDefault="00F036FE" w:rsidP="00C3758E">
            <w:pPr>
              <w:spacing w:line="276" w:lineRule="auto"/>
              <w:contextualSpacing/>
            </w:pPr>
            <w:r w:rsidRPr="00F036FE">
              <w:t>31 </w:t>
            </w:r>
          </w:p>
        </w:tc>
        <w:tc>
          <w:tcPr>
            <w:tcW w:w="2212"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1F63E9D6" w14:textId="7610A732" w:rsidR="00F036FE" w:rsidRPr="00F036FE" w:rsidRDefault="00F036FE" w:rsidP="00C3758E">
            <w:pPr>
              <w:spacing w:line="276" w:lineRule="auto"/>
              <w:contextualSpacing/>
              <w:rPr>
                <w:highlight w:val="yellow"/>
              </w:rPr>
            </w:pPr>
            <w:r w:rsidRPr="00C91852">
              <w:t xml:space="preserve">Output </w:t>
            </w:r>
            <w:r w:rsidR="00DD2999" w:rsidRPr="00DD2999">
              <w:t xml:space="preserve">has </w:t>
            </w:r>
            <w:r w:rsidR="00DD2999" w:rsidRPr="00FB72E2">
              <w:t xml:space="preserve">substantially </w:t>
            </w:r>
            <w:r w:rsidRPr="00C91852">
              <w:t>exceeded expectations (A</w:t>
            </w:r>
            <w:r w:rsidRPr="00E66D9F">
              <w:t>+</w:t>
            </w:r>
            <w:r w:rsidR="00FB72E2" w:rsidRPr="00E66D9F">
              <w:t>+</w:t>
            </w:r>
            <w:r w:rsidRPr="00E66D9F">
              <w:t>)</w:t>
            </w:r>
            <w:r w:rsidRPr="00C91852">
              <w:t> </w:t>
            </w:r>
          </w:p>
        </w:tc>
      </w:tr>
      <w:tr w:rsidR="00F036FE" w:rsidRPr="00F036FE" w14:paraId="3C71EB6B" w14:textId="77777777" w:rsidTr="00C3758E">
        <w:trPr>
          <w:trHeight w:val="300"/>
        </w:trPr>
        <w:tc>
          <w:tcPr>
            <w:tcW w:w="0" w:type="auto"/>
            <w:vMerge/>
            <w:vAlign w:val="center"/>
            <w:hideMark/>
          </w:tcPr>
          <w:p w14:paraId="61A89A03" w14:textId="77777777" w:rsidR="00F036FE" w:rsidRPr="00F036FE" w:rsidRDefault="00F036FE" w:rsidP="00C3758E">
            <w:pPr>
              <w:spacing w:line="276" w:lineRule="auto"/>
              <w:contextualSpacing/>
            </w:pPr>
          </w:p>
        </w:tc>
        <w:tc>
          <w:tcPr>
            <w:tcW w:w="15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C29417B" w14:textId="77777777" w:rsidR="00F036FE" w:rsidRPr="00F036FE" w:rsidRDefault="00F036FE" w:rsidP="00C3758E">
            <w:pPr>
              <w:spacing w:line="276" w:lineRule="auto"/>
              <w:contextualSpacing/>
            </w:pPr>
            <w:r w:rsidRPr="00F036FE">
              <w:t>2024-25 </w:t>
            </w:r>
          </w:p>
        </w:tc>
        <w:tc>
          <w:tcPr>
            <w:tcW w:w="157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5C1BDBC" w14:textId="77777777" w:rsidR="00F036FE" w:rsidRPr="00F036FE" w:rsidRDefault="00F036FE" w:rsidP="00C3758E">
            <w:pPr>
              <w:spacing w:line="276" w:lineRule="auto"/>
              <w:contextualSpacing/>
            </w:pPr>
            <w:r w:rsidRPr="00F036FE">
              <w:t>40 </w:t>
            </w:r>
          </w:p>
        </w:tc>
        <w:tc>
          <w:tcPr>
            <w:tcW w:w="168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498BC07" w14:textId="77777777" w:rsidR="00F036FE" w:rsidRPr="00F036FE" w:rsidRDefault="00F036FE" w:rsidP="00C3758E">
            <w:pPr>
              <w:spacing w:line="276" w:lineRule="auto"/>
              <w:contextualSpacing/>
            </w:pPr>
            <w:r w:rsidRPr="00F036FE">
              <w:t>70 </w:t>
            </w:r>
          </w:p>
        </w:tc>
        <w:tc>
          <w:tcPr>
            <w:tcW w:w="2212" w:type="dxa"/>
            <w:vMerge/>
            <w:shd w:val="clear" w:color="auto" w:fill="8DD873" w:themeFill="accent6" w:themeFillTint="99"/>
            <w:vAlign w:val="center"/>
            <w:hideMark/>
          </w:tcPr>
          <w:p w14:paraId="12720D38" w14:textId="77777777" w:rsidR="00F036FE" w:rsidRPr="00F036FE" w:rsidRDefault="00F036FE" w:rsidP="00C3758E">
            <w:pPr>
              <w:spacing w:line="276" w:lineRule="auto"/>
              <w:contextualSpacing/>
            </w:pPr>
          </w:p>
        </w:tc>
      </w:tr>
      <w:tr w:rsidR="00F036FE" w:rsidRPr="00F036FE" w14:paraId="0F814355" w14:textId="77777777" w:rsidTr="00C3758E">
        <w:trPr>
          <w:trHeight w:val="300"/>
        </w:trPr>
        <w:tc>
          <w:tcPr>
            <w:tcW w:w="0" w:type="auto"/>
            <w:vMerge/>
            <w:vAlign w:val="center"/>
            <w:hideMark/>
          </w:tcPr>
          <w:p w14:paraId="79614C0C" w14:textId="77777777" w:rsidR="00F036FE" w:rsidRPr="00F036FE" w:rsidRDefault="00F036FE" w:rsidP="00C3758E">
            <w:pPr>
              <w:spacing w:line="276" w:lineRule="auto"/>
              <w:contextualSpacing/>
            </w:pPr>
          </w:p>
        </w:tc>
        <w:tc>
          <w:tcPr>
            <w:tcW w:w="15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4AF62F2" w14:textId="77777777" w:rsidR="00F036FE" w:rsidRPr="00F036FE" w:rsidRDefault="00F036FE" w:rsidP="00C3758E">
            <w:pPr>
              <w:spacing w:line="276" w:lineRule="auto"/>
              <w:contextualSpacing/>
            </w:pPr>
            <w:r w:rsidRPr="00F036FE">
              <w:t>2025-26 </w:t>
            </w:r>
          </w:p>
        </w:tc>
        <w:tc>
          <w:tcPr>
            <w:tcW w:w="157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77397AE" w14:textId="77777777" w:rsidR="00F036FE" w:rsidRPr="00F036FE" w:rsidRDefault="00F036FE" w:rsidP="00C3758E">
            <w:pPr>
              <w:spacing w:line="276" w:lineRule="auto"/>
              <w:contextualSpacing/>
            </w:pPr>
            <w:r w:rsidRPr="00F036FE">
              <w:t>40 </w:t>
            </w:r>
          </w:p>
        </w:tc>
        <w:tc>
          <w:tcPr>
            <w:tcW w:w="168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88EF023" w14:textId="77777777" w:rsidR="00F036FE" w:rsidRPr="00F036FE" w:rsidRDefault="00F036FE" w:rsidP="00C3758E">
            <w:pPr>
              <w:spacing w:line="276" w:lineRule="auto"/>
              <w:contextualSpacing/>
            </w:pPr>
            <w:r w:rsidRPr="00F036FE">
              <w:t>87 </w:t>
            </w:r>
          </w:p>
        </w:tc>
        <w:tc>
          <w:tcPr>
            <w:tcW w:w="2212" w:type="dxa"/>
            <w:vMerge/>
            <w:shd w:val="clear" w:color="auto" w:fill="8DD873" w:themeFill="accent6" w:themeFillTint="99"/>
            <w:vAlign w:val="center"/>
            <w:hideMark/>
          </w:tcPr>
          <w:p w14:paraId="0E9F475C" w14:textId="77777777" w:rsidR="00F036FE" w:rsidRPr="00F036FE" w:rsidRDefault="00F036FE" w:rsidP="00C3758E">
            <w:pPr>
              <w:spacing w:line="276" w:lineRule="auto"/>
              <w:contextualSpacing/>
            </w:pPr>
          </w:p>
        </w:tc>
      </w:tr>
      <w:tr w:rsidR="00F036FE" w:rsidRPr="00F036FE" w14:paraId="3EF92F52" w14:textId="77777777" w:rsidTr="00C3758E">
        <w:trPr>
          <w:trHeight w:val="300"/>
        </w:trPr>
        <w:tc>
          <w:tcPr>
            <w:tcW w:w="178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AFED8F6" w14:textId="77777777" w:rsidR="00F036FE" w:rsidRPr="00F036FE" w:rsidRDefault="00F036FE" w:rsidP="00C3758E">
            <w:pPr>
              <w:spacing w:line="276" w:lineRule="auto"/>
              <w:contextualSpacing/>
            </w:pPr>
            <w:r w:rsidRPr="00F036FE">
              <w:t>Percentage of people trained who rate training as useful </w:t>
            </w:r>
          </w:p>
        </w:tc>
        <w:tc>
          <w:tcPr>
            <w:tcW w:w="15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DD64A68" w14:textId="77777777" w:rsidR="00F036FE" w:rsidRPr="00F036FE" w:rsidRDefault="00F036FE" w:rsidP="00C3758E">
            <w:pPr>
              <w:spacing w:line="276" w:lineRule="auto"/>
              <w:contextualSpacing/>
            </w:pPr>
            <w:r w:rsidRPr="00F036FE">
              <w:t>2023-24 </w:t>
            </w:r>
          </w:p>
        </w:tc>
        <w:tc>
          <w:tcPr>
            <w:tcW w:w="157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0F14722" w14:textId="77777777" w:rsidR="00F036FE" w:rsidRPr="00F036FE" w:rsidRDefault="00F036FE" w:rsidP="00C3758E">
            <w:pPr>
              <w:spacing w:line="276" w:lineRule="auto"/>
              <w:contextualSpacing/>
            </w:pPr>
            <w:r w:rsidRPr="00F036FE">
              <w:t>80% </w:t>
            </w:r>
          </w:p>
        </w:tc>
        <w:tc>
          <w:tcPr>
            <w:tcW w:w="168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342A48A" w14:textId="77777777" w:rsidR="00F036FE" w:rsidRPr="00F036FE" w:rsidRDefault="00F036FE" w:rsidP="00C3758E">
            <w:pPr>
              <w:spacing w:line="276" w:lineRule="auto"/>
              <w:contextualSpacing/>
            </w:pPr>
            <w:r w:rsidRPr="00F036FE">
              <w:t>84% </w:t>
            </w:r>
          </w:p>
        </w:tc>
        <w:tc>
          <w:tcPr>
            <w:tcW w:w="2212"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3E5A1" w:themeFill="accent6" w:themeFillTint="66"/>
            <w:hideMark/>
          </w:tcPr>
          <w:p w14:paraId="1EAF1D06" w14:textId="14B813B3" w:rsidR="00F036FE" w:rsidRPr="00FB72E2" w:rsidRDefault="00F036FE" w:rsidP="00C3758E">
            <w:pPr>
              <w:spacing w:line="276" w:lineRule="auto"/>
              <w:contextualSpacing/>
            </w:pPr>
            <w:r w:rsidRPr="00FB72E2">
              <w:t>Output ha</w:t>
            </w:r>
            <w:r w:rsidR="00DD2999">
              <w:t xml:space="preserve">s moderately </w:t>
            </w:r>
            <w:r w:rsidRPr="00FB72E2">
              <w:t>exceeded expectations (A+) </w:t>
            </w:r>
          </w:p>
        </w:tc>
      </w:tr>
      <w:tr w:rsidR="00F036FE" w:rsidRPr="00F036FE" w14:paraId="66E36529" w14:textId="77777777" w:rsidTr="00C3758E">
        <w:trPr>
          <w:trHeight w:val="300"/>
        </w:trPr>
        <w:tc>
          <w:tcPr>
            <w:tcW w:w="0" w:type="auto"/>
            <w:vMerge/>
            <w:vAlign w:val="center"/>
            <w:hideMark/>
          </w:tcPr>
          <w:p w14:paraId="789922D8" w14:textId="77777777" w:rsidR="00F036FE" w:rsidRPr="00F036FE" w:rsidRDefault="00F036FE" w:rsidP="00C3758E">
            <w:pPr>
              <w:spacing w:line="276" w:lineRule="auto"/>
              <w:contextualSpacing/>
            </w:pPr>
          </w:p>
        </w:tc>
        <w:tc>
          <w:tcPr>
            <w:tcW w:w="15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5DAB24E" w14:textId="77777777" w:rsidR="00F036FE" w:rsidRPr="00F036FE" w:rsidRDefault="00F036FE" w:rsidP="00C3758E">
            <w:pPr>
              <w:spacing w:line="276" w:lineRule="auto"/>
              <w:contextualSpacing/>
            </w:pPr>
            <w:r w:rsidRPr="00F036FE">
              <w:t>2024-25 </w:t>
            </w:r>
          </w:p>
        </w:tc>
        <w:tc>
          <w:tcPr>
            <w:tcW w:w="157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1F71B4C" w14:textId="77777777" w:rsidR="00F036FE" w:rsidRPr="00F036FE" w:rsidRDefault="00F036FE" w:rsidP="00C3758E">
            <w:pPr>
              <w:spacing w:line="276" w:lineRule="auto"/>
              <w:contextualSpacing/>
            </w:pPr>
            <w:r w:rsidRPr="00F036FE">
              <w:t>85% </w:t>
            </w:r>
          </w:p>
        </w:tc>
        <w:tc>
          <w:tcPr>
            <w:tcW w:w="168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FDF1EF5" w14:textId="77777777" w:rsidR="00F036FE" w:rsidRPr="00F036FE" w:rsidRDefault="00F036FE" w:rsidP="00C3758E">
            <w:pPr>
              <w:spacing w:line="276" w:lineRule="auto"/>
              <w:contextualSpacing/>
            </w:pPr>
            <w:r w:rsidRPr="00F036FE">
              <w:t>99% </w:t>
            </w:r>
          </w:p>
        </w:tc>
        <w:tc>
          <w:tcPr>
            <w:tcW w:w="2212" w:type="dxa"/>
            <w:vMerge/>
            <w:shd w:val="clear" w:color="auto" w:fill="B3E5A1" w:themeFill="accent6" w:themeFillTint="66"/>
            <w:vAlign w:val="center"/>
            <w:hideMark/>
          </w:tcPr>
          <w:p w14:paraId="7DB36981" w14:textId="77777777" w:rsidR="00F036FE" w:rsidRPr="00F036FE" w:rsidRDefault="00F036FE" w:rsidP="00C3758E">
            <w:pPr>
              <w:spacing w:line="276" w:lineRule="auto"/>
              <w:contextualSpacing/>
            </w:pPr>
          </w:p>
        </w:tc>
      </w:tr>
      <w:tr w:rsidR="00F036FE" w:rsidRPr="00F036FE" w14:paraId="5E6F58D0" w14:textId="77777777" w:rsidTr="00C3758E">
        <w:trPr>
          <w:trHeight w:val="300"/>
        </w:trPr>
        <w:tc>
          <w:tcPr>
            <w:tcW w:w="0" w:type="auto"/>
            <w:vMerge/>
            <w:vAlign w:val="center"/>
            <w:hideMark/>
          </w:tcPr>
          <w:p w14:paraId="3CACB3EE" w14:textId="77777777" w:rsidR="00F036FE" w:rsidRPr="00F036FE" w:rsidRDefault="00F036FE" w:rsidP="00C3758E">
            <w:pPr>
              <w:spacing w:line="276" w:lineRule="auto"/>
              <w:contextualSpacing/>
            </w:pPr>
          </w:p>
        </w:tc>
        <w:tc>
          <w:tcPr>
            <w:tcW w:w="15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87F89BA" w14:textId="77777777" w:rsidR="00F036FE" w:rsidRPr="00F036FE" w:rsidRDefault="00F036FE" w:rsidP="00C3758E">
            <w:pPr>
              <w:spacing w:line="276" w:lineRule="auto"/>
              <w:contextualSpacing/>
            </w:pPr>
            <w:r w:rsidRPr="00F036FE">
              <w:t>2025-26 </w:t>
            </w:r>
          </w:p>
        </w:tc>
        <w:tc>
          <w:tcPr>
            <w:tcW w:w="157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FD37D5C" w14:textId="77777777" w:rsidR="00F036FE" w:rsidRPr="00F036FE" w:rsidRDefault="00F036FE" w:rsidP="00C3758E">
            <w:pPr>
              <w:spacing w:line="276" w:lineRule="auto"/>
              <w:contextualSpacing/>
            </w:pPr>
            <w:r w:rsidRPr="00F036FE">
              <w:t>85% </w:t>
            </w:r>
          </w:p>
        </w:tc>
        <w:tc>
          <w:tcPr>
            <w:tcW w:w="168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F7D15A0" w14:textId="77777777" w:rsidR="00F036FE" w:rsidRPr="00F036FE" w:rsidRDefault="00F036FE" w:rsidP="00C3758E">
            <w:pPr>
              <w:spacing w:line="276" w:lineRule="auto"/>
              <w:contextualSpacing/>
            </w:pPr>
            <w:r w:rsidRPr="00F036FE">
              <w:t>89% </w:t>
            </w:r>
          </w:p>
        </w:tc>
        <w:tc>
          <w:tcPr>
            <w:tcW w:w="2212" w:type="dxa"/>
            <w:vMerge/>
            <w:shd w:val="clear" w:color="auto" w:fill="B3E5A1" w:themeFill="accent6" w:themeFillTint="66"/>
            <w:vAlign w:val="center"/>
            <w:hideMark/>
          </w:tcPr>
          <w:p w14:paraId="0CB387D9" w14:textId="77777777" w:rsidR="00F036FE" w:rsidRPr="00F036FE" w:rsidRDefault="00F036FE" w:rsidP="00C3758E">
            <w:pPr>
              <w:spacing w:line="276" w:lineRule="auto"/>
              <w:contextualSpacing/>
            </w:pPr>
          </w:p>
        </w:tc>
      </w:tr>
      <w:tr w:rsidR="00F036FE" w:rsidRPr="00F036FE" w14:paraId="7DA85CA7" w14:textId="77777777" w:rsidTr="00C3758E">
        <w:trPr>
          <w:trHeight w:val="300"/>
        </w:trPr>
        <w:tc>
          <w:tcPr>
            <w:tcW w:w="178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075C4C0" w14:textId="77777777" w:rsidR="00F036FE" w:rsidRPr="00F036FE" w:rsidRDefault="00F036FE" w:rsidP="00C3758E">
            <w:pPr>
              <w:spacing w:line="276" w:lineRule="auto"/>
              <w:contextualSpacing/>
            </w:pPr>
            <w:r w:rsidRPr="00F036FE">
              <w:t>Number of people reached through other methods  </w:t>
            </w:r>
          </w:p>
        </w:tc>
        <w:tc>
          <w:tcPr>
            <w:tcW w:w="15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109C13C" w14:textId="77777777" w:rsidR="00F036FE" w:rsidRPr="00F036FE" w:rsidRDefault="00F036FE" w:rsidP="00C3758E">
            <w:pPr>
              <w:spacing w:line="276" w:lineRule="auto"/>
              <w:contextualSpacing/>
            </w:pPr>
            <w:r w:rsidRPr="00F036FE">
              <w:t>2023-24 </w:t>
            </w:r>
          </w:p>
        </w:tc>
        <w:tc>
          <w:tcPr>
            <w:tcW w:w="157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E46D936" w14:textId="77777777" w:rsidR="00F036FE" w:rsidRPr="00F036FE" w:rsidRDefault="00F036FE" w:rsidP="00C3758E">
            <w:pPr>
              <w:spacing w:line="276" w:lineRule="auto"/>
              <w:contextualSpacing/>
            </w:pPr>
            <w:r w:rsidRPr="00F036FE">
              <w:t>122 </w:t>
            </w:r>
          </w:p>
        </w:tc>
        <w:tc>
          <w:tcPr>
            <w:tcW w:w="168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F07D239" w14:textId="77777777" w:rsidR="00F036FE" w:rsidRPr="00F036FE" w:rsidRDefault="00F036FE" w:rsidP="00C3758E">
            <w:pPr>
              <w:spacing w:line="276" w:lineRule="auto"/>
              <w:contextualSpacing/>
            </w:pPr>
            <w:r w:rsidRPr="00F036FE">
              <w:t>289 </w:t>
            </w:r>
          </w:p>
        </w:tc>
        <w:tc>
          <w:tcPr>
            <w:tcW w:w="2212"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5A189F69" w14:textId="77777777" w:rsidR="00F036FE" w:rsidRPr="00F036FE" w:rsidRDefault="00F036FE" w:rsidP="00C3758E">
            <w:pPr>
              <w:spacing w:line="276" w:lineRule="auto"/>
              <w:contextualSpacing/>
              <w:rPr>
                <w:highlight w:val="yellow"/>
              </w:rPr>
            </w:pPr>
            <w:r w:rsidRPr="00FB72E2">
              <w:t>Output has substantially exceeded expectations (A++) </w:t>
            </w:r>
          </w:p>
        </w:tc>
      </w:tr>
      <w:tr w:rsidR="00F036FE" w:rsidRPr="00F036FE" w14:paraId="5A1617CB" w14:textId="77777777" w:rsidTr="00C3758E">
        <w:trPr>
          <w:trHeight w:val="300"/>
        </w:trPr>
        <w:tc>
          <w:tcPr>
            <w:tcW w:w="0" w:type="auto"/>
            <w:vMerge/>
            <w:vAlign w:val="center"/>
            <w:hideMark/>
          </w:tcPr>
          <w:p w14:paraId="3EF766E2" w14:textId="77777777" w:rsidR="00F036FE" w:rsidRPr="00F036FE" w:rsidRDefault="00F036FE" w:rsidP="00C3758E">
            <w:pPr>
              <w:spacing w:line="276" w:lineRule="auto"/>
              <w:contextualSpacing/>
            </w:pPr>
          </w:p>
        </w:tc>
        <w:tc>
          <w:tcPr>
            <w:tcW w:w="15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432BB74" w14:textId="77777777" w:rsidR="00F036FE" w:rsidRPr="00F036FE" w:rsidRDefault="00F036FE" w:rsidP="00C3758E">
            <w:pPr>
              <w:spacing w:line="276" w:lineRule="auto"/>
              <w:contextualSpacing/>
            </w:pPr>
            <w:r w:rsidRPr="00F036FE">
              <w:t>2024-25 </w:t>
            </w:r>
          </w:p>
        </w:tc>
        <w:tc>
          <w:tcPr>
            <w:tcW w:w="157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94E1255" w14:textId="77777777" w:rsidR="00F036FE" w:rsidRPr="00F036FE" w:rsidRDefault="00F036FE" w:rsidP="00C3758E">
            <w:pPr>
              <w:spacing w:line="276" w:lineRule="auto"/>
              <w:contextualSpacing/>
            </w:pPr>
            <w:r w:rsidRPr="00F036FE">
              <w:t>250 </w:t>
            </w:r>
          </w:p>
        </w:tc>
        <w:tc>
          <w:tcPr>
            <w:tcW w:w="168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321FB67" w14:textId="77777777" w:rsidR="00F036FE" w:rsidRPr="00F036FE" w:rsidRDefault="00F036FE" w:rsidP="00C3758E">
            <w:pPr>
              <w:spacing w:line="276" w:lineRule="auto"/>
              <w:contextualSpacing/>
            </w:pPr>
            <w:r w:rsidRPr="00F036FE">
              <w:t>419 </w:t>
            </w:r>
          </w:p>
        </w:tc>
        <w:tc>
          <w:tcPr>
            <w:tcW w:w="2212" w:type="dxa"/>
            <w:vMerge/>
            <w:shd w:val="clear" w:color="auto" w:fill="8DD873" w:themeFill="accent6" w:themeFillTint="99"/>
            <w:vAlign w:val="center"/>
            <w:hideMark/>
          </w:tcPr>
          <w:p w14:paraId="29B684EC" w14:textId="77777777" w:rsidR="00F036FE" w:rsidRPr="00F036FE" w:rsidRDefault="00F036FE" w:rsidP="00C3758E">
            <w:pPr>
              <w:spacing w:line="276" w:lineRule="auto"/>
              <w:contextualSpacing/>
            </w:pPr>
          </w:p>
        </w:tc>
      </w:tr>
      <w:tr w:rsidR="00F036FE" w:rsidRPr="00F036FE" w14:paraId="555D90D3" w14:textId="77777777" w:rsidTr="00C3758E">
        <w:trPr>
          <w:trHeight w:val="150"/>
        </w:trPr>
        <w:tc>
          <w:tcPr>
            <w:tcW w:w="0" w:type="auto"/>
            <w:vMerge/>
            <w:vAlign w:val="center"/>
            <w:hideMark/>
          </w:tcPr>
          <w:p w14:paraId="1C9B9A38" w14:textId="77777777" w:rsidR="00F036FE" w:rsidRPr="00F036FE" w:rsidRDefault="00F036FE" w:rsidP="00C3758E">
            <w:pPr>
              <w:spacing w:line="276" w:lineRule="auto"/>
              <w:contextualSpacing/>
            </w:pPr>
          </w:p>
        </w:tc>
        <w:tc>
          <w:tcPr>
            <w:tcW w:w="15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8781729" w14:textId="77777777" w:rsidR="00F036FE" w:rsidRPr="00F036FE" w:rsidRDefault="00F036FE" w:rsidP="00C3758E">
            <w:pPr>
              <w:spacing w:line="276" w:lineRule="auto"/>
              <w:contextualSpacing/>
            </w:pPr>
            <w:r w:rsidRPr="00F036FE">
              <w:t>2025-26 </w:t>
            </w:r>
          </w:p>
        </w:tc>
        <w:tc>
          <w:tcPr>
            <w:tcW w:w="157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21D37F1" w14:textId="77777777" w:rsidR="00F036FE" w:rsidRPr="00F036FE" w:rsidRDefault="00F036FE" w:rsidP="00C3758E">
            <w:pPr>
              <w:spacing w:line="276" w:lineRule="auto"/>
              <w:contextualSpacing/>
            </w:pPr>
            <w:r w:rsidRPr="00F036FE">
              <w:t>250 </w:t>
            </w:r>
          </w:p>
        </w:tc>
        <w:tc>
          <w:tcPr>
            <w:tcW w:w="168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5F7ED4B" w14:textId="77777777" w:rsidR="00F036FE" w:rsidRPr="00F036FE" w:rsidRDefault="00F036FE" w:rsidP="00C3758E">
            <w:pPr>
              <w:spacing w:line="276" w:lineRule="auto"/>
              <w:contextualSpacing/>
            </w:pPr>
            <w:r w:rsidRPr="00F036FE">
              <w:t>428 </w:t>
            </w:r>
          </w:p>
        </w:tc>
        <w:tc>
          <w:tcPr>
            <w:tcW w:w="2212" w:type="dxa"/>
            <w:vMerge/>
            <w:shd w:val="clear" w:color="auto" w:fill="8DD873" w:themeFill="accent6" w:themeFillTint="99"/>
            <w:vAlign w:val="center"/>
            <w:hideMark/>
          </w:tcPr>
          <w:p w14:paraId="535740CB" w14:textId="77777777" w:rsidR="00F036FE" w:rsidRPr="00F036FE" w:rsidRDefault="00F036FE" w:rsidP="00C3758E">
            <w:pPr>
              <w:spacing w:line="276" w:lineRule="auto"/>
              <w:contextualSpacing/>
            </w:pPr>
          </w:p>
        </w:tc>
      </w:tr>
      <w:tr w:rsidR="00F036FE" w:rsidRPr="00F036FE" w14:paraId="7A3A57EB" w14:textId="77777777" w:rsidTr="00C3758E">
        <w:trPr>
          <w:trHeight w:val="300"/>
        </w:trPr>
        <w:tc>
          <w:tcPr>
            <w:tcW w:w="178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D45665E" w14:textId="77777777" w:rsidR="00F036FE" w:rsidRPr="00F036FE" w:rsidRDefault="00F036FE" w:rsidP="00C3758E">
            <w:pPr>
              <w:spacing w:line="276" w:lineRule="auto"/>
              <w:contextualSpacing/>
            </w:pPr>
            <w:r w:rsidRPr="00F036FE">
              <w:t>Number of cases where ONS has provided advice on strategic policy documents </w:t>
            </w:r>
          </w:p>
        </w:tc>
        <w:tc>
          <w:tcPr>
            <w:tcW w:w="15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A74EBA2" w14:textId="77777777" w:rsidR="00F036FE" w:rsidRPr="00F036FE" w:rsidRDefault="00F036FE" w:rsidP="00C3758E">
            <w:pPr>
              <w:spacing w:line="276" w:lineRule="auto"/>
              <w:contextualSpacing/>
            </w:pPr>
            <w:r w:rsidRPr="00F036FE">
              <w:t>2023-24 </w:t>
            </w:r>
          </w:p>
        </w:tc>
        <w:tc>
          <w:tcPr>
            <w:tcW w:w="157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2806444" w14:textId="77777777" w:rsidR="00F036FE" w:rsidRPr="00F036FE" w:rsidRDefault="00F036FE" w:rsidP="00C3758E">
            <w:pPr>
              <w:spacing w:line="276" w:lineRule="auto"/>
              <w:contextualSpacing/>
            </w:pPr>
            <w:r w:rsidRPr="00F036FE">
              <w:t>6 </w:t>
            </w:r>
          </w:p>
        </w:tc>
        <w:tc>
          <w:tcPr>
            <w:tcW w:w="168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2936A4E" w14:textId="77777777" w:rsidR="00F036FE" w:rsidRPr="00F036FE" w:rsidRDefault="00F036FE" w:rsidP="00C3758E">
            <w:pPr>
              <w:spacing w:line="276" w:lineRule="auto"/>
              <w:contextualSpacing/>
            </w:pPr>
            <w:r w:rsidRPr="00F036FE">
              <w:t>3 </w:t>
            </w:r>
          </w:p>
        </w:tc>
        <w:tc>
          <w:tcPr>
            <w:tcW w:w="2212"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0000"/>
            <w:hideMark/>
          </w:tcPr>
          <w:p w14:paraId="1C6217DE" w14:textId="37568076" w:rsidR="00F036FE" w:rsidRPr="00F036FE" w:rsidRDefault="003F60D5" w:rsidP="00C3758E">
            <w:pPr>
              <w:spacing w:line="276" w:lineRule="auto"/>
              <w:contextualSpacing/>
              <w:rPr>
                <w:highlight w:val="yellow"/>
              </w:rPr>
            </w:pPr>
            <w:r w:rsidRPr="003F60D5">
              <w:t xml:space="preserve">Output has substantially underachieved against expectations </w:t>
            </w:r>
            <w:r w:rsidR="00F036FE" w:rsidRPr="003F60D5">
              <w:t>(</w:t>
            </w:r>
            <w:r w:rsidR="00FB72E2" w:rsidRPr="003F60D5">
              <w:t>C</w:t>
            </w:r>
            <w:r w:rsidR="00F036FE" w:rsidRPr="003F60D5">
              <w:t>) </w:t>
            </w:r>
          </w:p>
        </w:tc>
      </w:tr>
      <w:tr w:rsidR="00F036FE" w:rsidRPr="00F036FE" w14:paraId="0120DEFF" w14:textId="77777777" w:rsidTr="00C3758E">
        <w:trPr>
          <w:trHeight w:val="300"/>
        </w:trPr>
        <w:tc>
          <w:tcPr>
            <w:tcW w:w="0" w:type="auto"/>
            <w:vMerge/>
            <w:vAlign w:val="center"/>
            <w:hideMark/>
          </w:tcPr>
          <w:p w14:paraId="2B4BBC06" w14:textId="77777777" w:rsidR="00F036FE" w:rsidRPr="00F036FE" w:rsidRDefault="00F036FE" w:rsidP="00C3758E">
            <w:pPr>
              <w:spacing w:line="276" w:lineRule="auto"/>
              <w:contextualSpacing/>
            </w:pPr>
          </w:p>
        </w:tc>
        <w:tc>
          <w:tcPr>
            <w:tcW w:w="15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378EA27" w14:textId="77777777" w:rsidR="00F036FE" w:rsidRPr="00E80071" w:rsidRDefault="00F036FE" w:rsidP="00C3758E">
            <w:pPr>
              <w:spacing w:line="276" w:lineRule="auto"/>
              <w:contextualSpacing/>
            </w:pPr>
            <w:r w:rsidRPr="00E80071">
              <w:t>2024-25 </w:t>
            </w:r>
          </w:p>
        </w:tc>
        <w:tc>
          <w:tcPr>
            <w:tcW w:w="157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0BBA7F2" w14:textId="77777777" w:rsidR="00F036FE" w:rsidRPr="00E80071" w:rsidRDefault="00F036FE" w:rsidP="00C3758E">
            <w:pPr>
              <w:spacing w:line="276" w:lineRule="auto"/>
              <w:contextualSpacing/>
            </w:pPr>
            <w:r w:rsidRPr="00E80071">
              <w:t>3 </w:t>
            </w:r>
          </w:p>
        </w:tc>
        <w:tc>
          <w:tcPr>
            <w:tcW w:w="168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A26B738" w14:textId="77777777" w:rsidR="00F036FE" w:rsidRPr="00E80071" w:rsidRDefault="00F036FE" w:rsidP="00C3758E">
            <w:pPr>
              <w:spacing w:line="276" w:lineRule="auto"/>
              <w:contextualSpacing/>
            </w:pPr>
            <w:r w:rsidRPr="00E80071">
              <w:t>0 </w:t>
            </w:r>
          </w:p>
        </w:tc>
        <w:tc>
          <w:tcPr>
            <w:tcW w:w="2212" w:type="dxa"/>
            <w:vMerge/>
            <w:shd w:val="clear" w:color="auto" w:fill="FF0000"/>
            <w:vAlign w:val="center"/>
            <w:hideMark/>
          </w:tcPr>
          <w:p w14:paraId="1A4FC40D" w14:textId="77777777" w:rsidR="00F036FE" w:rsidRPr="00F036FE" w:rsidRDefault="00F036FE" w:rsidP="00C3758E">
            <w:pPr>
              <w:spacing w:line="276" w:lineRule="auto"/>
              <w:contextualSpacing/>
            </w:pPr>
          </w:p>
        </w:tc>
      </w:tr>
      <w:tr w:rsidR="00F036FE" w:rsidRPr="00F036FE" w14:paraId="379CC023" w14:textId="77777777" w:rsidTr="00C3758E">
        <w:trPr>
          <w:trHeight w:val="300"/>
        </w:trPr>
        <w:tc>
          <w:tcPr>
            <w:tcW w:w="0" w:type="auto"/>
            <w:vMerge/>
            <w:vAlign w:val="center"/>
            <w:hideMark/>
          </w:tcPr>
          <w:p w14:paraId="65179FEC" w14:textId="77777777" w:rsidR="00F036FE" w:rsidRPr="00F036FE" w:rsidRDefault="00F036FE" w:rsidP="00C3758E">
            <w:pPr>
              <w:spacing w:line="276" w:lineRule="auto"/>
              <w:contextualSpacing/>
            </w:pPr>
          </w:p>
        </w:tc>
        <w:tc>
          <w:tcPr>
            <w:tcW w:w="15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65EFEEB" w14:textId="77777777" w:rsidR="00F036FE" w:rsidRPr="00F036FE" w:rsidRDefault="00F036FE" w:rsidP="00C3758E">
            <w:pPr>
              <w:spacing w:line="276" w:lineRule="auto"/>
              <w:contextualSpacing/>
            </w:pPr>
            <w:r w:rsidRPr="00F036FE">
              <w:t>2025-26 </w:t>
            </w:r>
          </w:p>
        </w:tc>
        <w:tc>
          <w:tcPr>
            <w:tcW w:w="157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5666F0A" w14:textId="77777777" w:rsidR="00F036FE" w:rsidRPr="00F036FE" w:rsidRDefault="00F036FE" w:rsidP="00C3758E">
            <w:pPr>
              <w:spacing w:line="276" w:lineRule="auto"/>
              <w:contextualSpacing/>
            </w:pPr>
            <w:r w:rsidRPr="00F036FE">
              <w:t>3 </w:t>
            </w:r>
          </w:p>
        </w:tc>
        <w:tc>
          <w:tcPr>
            <w:tcW w:w="168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5BE9B2B" w14:textId="77777777" w:rsidR="00F036FE" w:rsidRPr="00F036FE" w:rsidRDefault="00F036FE" w:rsidP="00C3758E">
            <w:pPr>
              <w:spacing w:line="276" w:lineRule="auto"/>
              <w:contextualSpacing/>
            </w:pPr>
            <w:r w:rsidRPr="00F036FE">
              <w:t>8 </w:t>
            </w:r>
          </w:p>
        </w:tc>
        <w:tc>
          <w:tcPr>
            <w:tcW w:w="2212" w:type="dxa"/>
            <w:vMerge/>
            <w:shd w:val="clear" w:color="auto" w:fill="FF0000"/>
            <w:vAlign w:val="center"/>
            <w:hideMark/>
          </w:tcPr>
          <w:p w14:paraId="4C536D81" w14:textId="77777777" w:rsidR="00F036FE" w:rsidRPr="00F036FE" w:rsidRDefault="00F036FE" w:rsidP="00C3758E">
            <w:pPr>
              <w:spacing w:line="276" w:lineRule="auto"/>
              <w:contextualSpacing/>
            </w:pPr>
          </w:p>
        </w:tc>
      </w:tr>
    </w:tbl>
    <w:p w14:paraId="6CCA6AF7" w14:textId="4BCC5B84" w:rsidR="00C84D08" w:rsidRDefault="22387D2B" w:rsidP="004C5C26">
      <w:pPr>
        <w:pStyle w:val="Heading2"/>
      </w:pPr>
      <w:bookmarkStart w:id="13" w:name="_Toc241654464"/>
      <w:r>
        <w:t>Output 1: Improved Statistical methods and tools</w:t>
      </w:r>
      <w:bookmarkEnd w:id="13"/>
    </w:p>
    <w:p w14:paraId="0E2AB41A" w14:textId="6097D316" w:rsidR="00C3758E" w:rsidRDefault="00C3758E" w:rsidP="00C3758E">
      <w:pPr>
        <w:spacing w:line="276" w:lineRule="auto"/>
        <w:contextualSpacing/>
        <w:rPr>
          <w:rFonts w:ascii="Arial" w:hAnsi="Arial" w:cs="Arial"/>
          <w:sz w:val="24"/>
          <w:szCs w:val="24"/>
        </w:rPr>
      </w:pPr>
      <w:r w:rsidRPr="2C02C831">
        <w:rPr>
          <w:rFonts w:ascii="Arial" w:hAnsi="Arial" w:cs="Arial"/>
          <w:b/>
          <w:bCs/>
          <w:sz w:val="24"/>
          <w:szCs w:val="24"/>
        </w:rPr>
        <w:t xml:space="preserve">Overall Output Score: A+ </w:t>
      </w:r>
      <w:r w:rsidR="002E3FB1" w:rsidRPr="002E3FB1">
        <w:rPr>
          <w:rFonts w:ascii="Arial" w:hAnsi="Arial" w:cs="Arial"/>
          <w:sz w:val="24"/>
          <w:szCs w:val="24"/>
        </w:rPr>
        <w:t>(</w:t>
      </w:r>
      <w:r w:rsidRPr="002E3FB1">
        <w:rPr>
          <w:rFonts w:ascii="Arial" w:hAnsi="Arial" w:cs="Arial"/>
          <w:sz w:val="24"/>
          <w:szCs w:val="24"/>
        </w:rPr>
        <w:t>moderately exceeded expectations)</w:t>
      </w:r>
    </w:p>
    <w:p w14:paraId="683CEE2B" w14:textId="77777777" w:rsidR="00C3758E" w:rsidRDefault="00C3758E" w:rsidP="5071E747">
      <w:pPr>
        <w:spacing w:line="276" w:lineRule="auto"/>
        <w:contextualSpacing/>
      </w:pPr>
    </w:p>
    <w:p w14:paraId="35B8E0E5" w14:textId="63384568" w:rsidR="0076630F" w:rsidRDefault="0076630F" w:rsidP="0076630F">
      <w:pPr>
        <w:spacing w:line="276" w:lineRule="auto"/>
        <w:contextualSpacing/>
        <w:rPr>
          <w:rFonts w:ascii="Arial" w:hAnsi="Arial" w:cs="Arial"/>
          <w:sz w:val="24"/>
          <w:szCs w:val="24"/>
        </w:rPr>
      </w:pPr>
      <w:r w:rsidRPr="2C02C831">
        <w:rPr>
          <w:rFonts w:ascii="Arial" w:hAnsi="Arial" w:cs="Arial"/>
          <w:sz w:val="24"/>
          <w:szCs w:val="24"/>
        </w:rPr>
        <w:t>While one indicator slightly underperformed, this was outweighed by substantial overachievement against the remaining indicators, particularly those measuring reach, training delivery, and training quality. The project therefore delivered outputs above the level originally anticipated.</w:t>
      </w:r>
      <w:r>
        <w:rPr>
          <w:rFonts w:ascii="Arial" w:hAnsi="Arial" w:cs="Arial"/>
          <w:sz w:val="24"/>
          <w:szCs w:val="24"/>
        </w:rPr>
        <w:t xml:space="preserve"> </w:t>
      </w:r>
      <w:r w:rsidRPr="5071E747">
        <w:rPr>
          <w:rFonts w:ascii="Arial" w:hAnsi="Arial" w:cs="Arial"/>
          <w:sz w:val="24"/>
          <w:szCs w:val="24"/>
        </w:rPr>
        <w:t xml:space="preserve">Across the three-year period, SILG exceeded targets for the number of people trained, the usefulness of the training delivered, and the number of people reached through other capacity-strengthening activities. Delivery under this output focused on improving statistical methods and tools through formal training, technical advice and practical support to partner institutions. </w:t>
      </w:r>
    </w:p>
    <w:p w14:paraId="2FB45F4D" w14:textId="77777777" w:rsidR="0076630F" w:rsidRDefault="0076630F" w:rsidP="008E6FF8">
      <w:pPr>
        <w:spacing w:line="276" w:lineRule="auto"/>
        <w:contextualSpacing/>
        <w:rPr>
          <w:rFonts w:ascii="Arial" w:hAnsi="Arial" w:cs="Arial"/>
          <w:sz w:val="24"/>
          <w:szCs w:val="24"/>
        </w:rPr>
      </w:pPr>
    </w:p>
    <w:p w14:paraId="3A344A00" w14:textId="7C8B69BE" w:rsidR="00861F88" w:rsidRDefault="00D30FC4" w:rsidP="008E6FF8">
      <w:pPr>
        <w:spacing w:line="276" w:lineRule="auto"/>
        <w:contextualSpacing/>
        <w:rPr>
          <w:rFonts w:ascii="Arial" w:hAnsi="Arial" w:cs="Arial"/>
          <w:sz w:val="24"/>
          <w:szCs w:val="24"/>
        </w:rPr>
      </w:pPr>
      <w:r>
        <w:rPr>
          <w:rFonts w:ascii="Arial" w:hAnsi="Arial" w:cs="Arial"/>
          <w:sz w:val="24"/>
          <w:szCs w:val="24"/>
        </w:rPr>
        <w:t>In Kenya, the ONS provided support to KNBS to deepen their knowledge and understanding of SEEA</w:t>
      </w:r>
      <w:r w:rsidR="00137597">
        <w:rPr>
          <w:rFonts w:ascii="Arial" w:hAnsi="Arial" w:cs="Arial"/>
          <w:sz w:val="24"/>
          <w:szCs w:val="24"/>
        </w:rPr>
        <w:t xml:space="preserve">. </w:t>
      </w:r>
      <w:r w:rsidR="003C4F88">
        <w:rPr>
          <w:rFonts w:ascii="Arial" w:hAnsi="Arial" w:cs="Arial"/>
          <w:sz w:val="24"/>
          <w:szCs w:val="24"/>
        </w:rPr>
        <w:t>SEEA</w:t>
      </w:r>
      <w:r w:rsidR="00137597">
        <w:rPr>
          <w:rFonts w:ascii="Arial" w:hAnsi="Arial" w:cs="Arial"/>
          <w:sz w:val="24"/>
          <w:szCs w:val="24"/>
        </w:rPr>
        <w:t xml:space="preserve"> </w:t>
      </w:r>
      <w:r w:rsidR="003C4F88">
        <w:rPr>
          <w:rFonts w:ascii="Arial" w:hAnsi="Arial" w:cs="Arial"/>
          <w:sz w:val="24"/>
          <w:szCs w:val="24"/>
        </w:rPr>
        <w:t xml:space="preserve">is an international statistical standard framework that integrates economic and environmental data to measure the relationship between the economy and the environment, it aims to produce internationally comparable statistics and accounts. </w:t>
      </w:r>
    </w:p>
    <w:p w14:paraId="62A2B25E" w14:textId="77777777" w:rsidR="00B01AEA" w:rsidRDefault="00B01AEA" w:rsidP="008E6FF8">
      <w:pPr>
        <w:spacing w:line="276" w:lineRule="auto"/>
        <w:contextualSpacing/>
        <w:rPr>
          <w:rFonts w:ascii="Arial" w:hAnsi="Arial" w:cs="Arial"/>
          <w:sz w:val="24"/>
          <w:szCs w:val="24"/>
        </w:rPr>
      </w:pPr>
    </w:p>
    <w:p w14:paraId="707FC7B1" w14:textId="5B85B7FD" w:rsidR="003C4F88" w:rsidRDefault="003C4F88" w:rsidP="008E6FF8">
      <w:pPr>
        <w:spacing w:line="276" w:lineRule="auto"/>
        <w:contextualSpacing/>
        <w:rPr>
          <w:rFonts w:ascii="Arial" w:hAnsi="Arial" w:cs="Arial"/>
          <w:sz w:val="24"/>
          <w:szCs w:val="24"/>
        </w:rPr>
      </w:pPr>
      <w:r>
        <w:rPr>
          <w:rFonts w:ascii="Arial" w:hAnsi="Arial" w:cs="Arial"/>
          <w:sz w:val="24"/>
          <w:szCs w:val="24"/>
        </w:rPr>
        <w:t xml:space="preserve">The ONS reviewed </w:t>
      </w:r>
      <w:r w:rsidR="00005766">
        <w:rPr>
          <w:rFonts w:ascii="Arial" w:hAnsi="Arial" w:cs="Arial"/>
          <w:sz w:val="24"/>
          <w:szCs w:val="24"/>
        </w:rPr>
        <w:t>KNBS’</w:t>
      </w:r>
      <w:r w:rsidR="00FA6019">
        <w:rPr>
          <w:rFonts w:ascii="Arial" w:hAnsi="Arial" w:cs="Arial"/>
          <w:sz w:val="24"/>
          <w:szCs w:val="24"/>
        </w:rPr>
        <w:t>s</w:t>
      </w:r>
      <w:r>
        <w:rPr>
          <w:rFonts w:ascii="Arial" w:hAnsi="Arial" w:cs="Arial"/>
          <w:sz w:val="24"/>
          <w:szCs w:val="24"/>
        </w:rPr>
        <w:t xml:space="preserve"> </w:t>
      </w:r>
      <w:r w:rsidR="00005766">
        <w:rPr>
          <w:rFonts w:ascii="Arial" w:hAnsi="Arial" w:cs="Arial"/>
          <w:sz w:val="24"/>
          <w:szCs w:val="24"/>
        </w:rPr>
        <w:t xml:space="preserve">existing SEEA </w:t>
      </w:r>
      <w:r>
        <w:rPr>
          <w:rFonts w:ascii="Arial" w:hAnsi="Arial" w:cs="Arial"/>
          <w:sz w:val="24"/>
          <w:szCs w:val="24"/>
        </w:rPr>
        <w:t>methodology</w:t>
      </w:r>
      <w:r w:rsidR="00005766">
        <w:rPr>
          <w:rFonts w:ascii="Arial" w:hAnsi="Arial" w:cs="Arial"/>
          <w:sz w:val="24"/>
          <w:szCs w:val="24"/>
        </w:rPr>
        <w:t>,</w:t>
      </w:r>
      <w:r>
        <w:rPr>
          <w:rFonts w:ascii="Arial" w:hAnsi="Arial" w:cs="Arial"/>
          <w:sz w:val="24"/>
          <w:szCs w:val="24"/>
        </w:rPr>
        <w:t xml:space="preserve"> identified</w:t>
      </w:r>
      <w:r w:rsidR="00005766">
        <w:rPr>
          <w:rFonts w:ascii="Arial" w:hAnsi="Arial" w:cs="Arial"/>
          <w:sz w:val="24"/>
          <w:szCs w:val="24"/>
        </w:rPr>
        <w:t xml:space="preserve"> opportunities for further methodological </w:t>
      </w:r>
      <w:r w:rsidR="00485525">
        <w:rPr>
          <w:rFonts w:ascii="Arial" w:hAnsi="Arial" w:cs="Arial"/>
          <w:sz w:val="24"/>
          <w:szCs w:val="24"/>
        </w:rPr>
        <w:t>development, and provided recommendations to support future implementation and technical assistance.</w:t>
      </w:r>
    </w:p>
    <w:p w14:paraId="324353B4" w14:textId="77777777" w:rsidR="005A5EAE" w:rsidRDefault="005A5EAE" w:rsidP="008E6FF8">
      <w:pPr>
        <w:spacing w:line="276" w:lineRule="auto"/>
        <w:contextualSpacing/>
        <w:rPr>
          <w:rFonts w:ascii="Arial" w:hAnsi="Arial" w:cs="Arial"/>
          <w:sz w:val="24"/>
          <w:szCs w:val="24"/>
        </w:rPr>
      </w:pPr>
    </w:p>
    <w:p w14:paraId="4A36A37E" w14:textId="3A0406BB" w:rsidR="008A1E27" w:rsidRDefault="003C4F88" w:rsidP="18246D7F">
      <w:pPr>
        <w:spacing w:line="276" w:lineRule="auto"/>
        <w:contextualSpacing/>
        <w:rPr>
          <w:rFonts w:ascii="Arial" w:hAnsi="Arial" w:cs="Arial"/>
          <w:sz w:val="24"/>
          <w:szCs w:val="24"/>
        </w:rPr>
      </w:pPr>
      <w:r w:rsidRPr="18246D7F">
        <w:rPr>
          <w:rFonts w:ascii="Arial" w:hAnsi="Arial" w:cs="Arial"/>
          <w:sz w:val="24"/>
          <w:szCs w:val="24"/>
        </w:rPr>
        <w:t xml:space="preserve">Another example of the ONS providing support on improved methods and tools, is through the review of </w:t>
      </w:r>
      <w:r w:rsidR="47B57AE0" w:rsidRPr="18246D7F">
        <w:rPr>
          <w:rFonts w:ascii="Arial" w:hAnsi="Arial" w:cs="Arial"/>
          <w:sz w:val="24"/>
          <w:szCs w:val="24"/>
        </w:rPr>
        <w:t>East Africa Community</w:t>
      </w:r>
      <w:r w:rsidR="326C740A" w:rsidRPr="18246D7F">
        <w:rPr>
          <w:rFonts w:ascii="Arial" w:hAnsi="Arial" w:cs="Arial"/>
          <w:sz w:val="24"/>
          <w:szCs w:val="24"/>
        </w:rPr>
        <w:t xml:space="preserve"> </w:t>
      </w:r>
      <w:r w:rsidR="259608C8" w:rsidRPr="18246D7F">
        <w:rPr>
          <w:rFonts w:ascii="Arial" w:hAnsi="Arial" w:cs="Arial"/>
          <w:sz w:val="24"/>
          <w:szCs w:val="24"/>
        </w:rPr>
        <w:t>(</w:t>
      </w:r>
      <w:r w:rsidR="326C740A" w:rsidRPr="18246D7F">
        <w:rPr>
          <w:rFonts w:ascii="Arial" w:hAnsi="Arial" w:cs="Arial"/>
          <w:sz w:val="24"/>
          <w:szCs w:val="24"/>
        </w:rPr>
        <w:t>EA</w:t>
      </w:r>
      <w:r w:rsidR="626389DB" w:rsidRPr="18246D7F">
        <w:rPr>
          <w:rFonts w:ascii="Arial" w:hAnsi="Arial" w:cs="Arial"/>
          <w:sz w:val="24"/>
          <w:szCs w:val="24"/>
        </w:rPr>
        <w:t>C</w:t>
      </w:r>
      <w:r w:rsidR="46822F1F" w:rsidRPr="18246D7F">
        <w:rPr>
          <w:rFonts w:ascii="Arial" w:hAnsi="Arial" w:cs="Arial"/>
          <w:sz w:val="24"/>
          <w:szCs w:val="24"/>
        </w:rPr>
        <w:t>)</w:t>
      </w:r>
      <w:r w:rsidR="326C740A" w:rsidRPr="18246D7F">
        <w:rPr>
          <w:rFonts w:ascii="Arial" w:hAnsi="Arial" w:cs="Arial"/>
          <w:sz w:val="24"/>
          <w:szCs w:val="24"/>
        </w:rPr>
        <w:t>’s</w:t>
      </w:r>
      <w:r w:rsidRPr="18246D7F">
        <w:rPr>
          <w:rFonts w:ascii="Arial" w:hAnsi="Arial" w:cs="Arial"/>
          <w:sz w:val="24"/>
          <w:szCs w:val="24"/>
        </w:rPr>
        <w:t xml:space="preserve"> guidelines on Civil Registration </w:t>
      </w:r>
      <w:r w:rsidRPr="18246D7F">
        <w:rPr>
          <w:rFonts w:ascii="Arial" w:hAnsi="Arial" w:cs="Arial"/>
          <w:sz w:val="24"/>
          <w:szCs w:val="24"/>
        </w:rPr>
        <w:lastRenderedPageBreak/>
        <w:t xml:space="preserve">and Vital Registration (CRVS), Population Projections, and Cartographic Mapping. These guidelines were produced in collaboration with </w:t>
      </w:r>
      <w:r w:rsidR="326C740A" w:rsidRPr="18246D7F">
        <w:rPr>
          <w:rFonts w:ascii="Arial" w:hAnsi="Arial" w:cs="Arial"/>
          <w:sz w:val="24"/>
          <w:szCs w:val="24"/>
        </w:rPr>
        <w:t>EA</w:t>
      </w:r>
      <w:r w:rsidR="17731F3C" w:rsidRPr="18246D7F">
        <w:rPr>
          <w:rFonts w:ascii="Arial" w:hAnsi="Arial" w:cs="Arial"/>
          <w:sz w:val="24"/>
          <w:szCs w:val="24"/>
        </w:rPr>
        <w:t>C</w:t>
      </w:r>
      <w:r w:rsidRPr="18246D7F">
        <w:rPr>
          <w:rFonts w:ascii="Arial" w:hAnsi="Arial" w:cs="Arial"/>
          <w:sz w:val="24"/>
          <w:szCs w:val="24"/>
        </w:rPr>
        <w:t xml:space="preserve"> countries, to enhance comparability, ensuring countries follow best practice, and to have the guidelines tweaked to the local context. Th</w:t>
      </w:r>
      <w:r w:rsidR="00921CBA" w:rsidRPr="18246D7F">
        <w:rPr>
          <w:rFonts w:ascii="Arial" w:hAnsi="Arial" w:cs="Arial"/>
          <w:sz w:val="24"/>
          <w:szCs w:val="24"/>
        </w:rPr>
        <w:t xml:space="preserve">is support contributed to the development of three regional guidance documents </w:t>
      </w:r>
      <w:r w:rsidR="00E8454A" w:rsidRPr="18246D7F">
        <w:rPr>
          <w:rFonts w:ascii="Arial" w:hAnsi="Arial" w:cs="Arial"/>
          <w:sz w:val="24"/>
          <w:szCs w:val="24"/>
        </w:rPr>
        <w:t>covering CRVS, population projections and cartographic mapping</w:t>
      </w:r>
      <w:r w:rsidR="00364219" w:rsidRPr="18246D7F">
        <w:rPr>
          <w:rFonts w:ascii="Arial" w:hAnsi="Arial" w:cs="Arial"/>
          <w:sz w:val="24"/>
          <w:szCs w:val="24"/>
        </w:rPr>
        <w:t xml:space="preserve">. The documents provide participating countries with updated methodological guidance aligned to international standards and regional requirements. </w:t>
      </w:r>
    </w:p>
    <w:p w14:paraId="533552B5" w14:textId="77777777" w:rsidR="00B01AEA" w:rsidRDefault="00B01AEA" w:rsidP="008E6FF8">
      <w:pPr>
        <w:spacing w:line="276" w:lineRule="auto"/>
        <w:contextualSpacing/>
        <w:rPr>
          <w:rFonts w:ascii="Arial" w:hAnsi="Arial" w:cs="Arial"/>
          <w:sz w:val="24"/>
          <w:szCs w:val="24"/>
        </w:rPr>
      </w:pPr>
    </w:p>
    <w:p w14:paraId="624B927C" w14:textId="75870416" w:rsidR="008A1E27" w:rsidRDefault="003C4F88" w:rsidP="008E6FF8">
      <w:pPr>
        <w:spacing w:line="276" w:lineRule="auto"/>
        <w:contextualSpacing/>
        <w:rPr>
          <w:rFonts w:ascii="Arial" w:hAnsi="Arial" w:cs="Arial"/>
          <w:sz w:val="24"/>
          <w:szCs w:val="24"/>
        </w:rPr>
      </w:pPr>
      <w:r>
        <w:rPr>
          <w:rFonts w:ascii="Arial" w:hAnsi="Arial" w:cs="Arial"/>
          <w:sz w:val="24"/>
          <w:szCs w:val="24"/>
        </w:rPr>
        <w:t>The strong performance against reach and training indicators suggests the project was effective in extending ONS expertise to a broad range of stakeholders and building capacity within partner organisations.</w:t>
      </w:r>
    </w:p>
    <w:p w14:paraId="4C15873B" w14:textId="77777777" w:rsidR="00075D31" w:rsidRDefault="00075D31" w:rsidP="008E6FF8">
      <w:pPr>
        <w:spacing w:line="276" w:lineRule="auto"/>
        <w:contextualSpacing/>
        <w:rPr>
          <w:rFonts w:ascii="Arial" w:hAnsi="Arial" w:cs="Arial"/>
          <w:sz w:val="24"/>
          <w:szCs w:val="24"/>
        </w:rPr>
      </w:pPr>
    </w:p>
    <w:p w14:paraId="579CAA20" w14:textId="59323468" w:rsidR="00F877B2" w:rsidRPr="004C5C26" w:rsidRDefault="003C4F88" w:rsidP="008E6FF8">
      <w:pPr>
        <w:spacing w:line="276" w:lineRule="auto"/>
        <w:contextualSpacing/>
        <w:rPr>
          <w:rFonts w:ascii="Arial" w:hAnsi="Arial" w:cs="Arial"/>
          <w:sz w:val="24"/>
          <w:szCs w:val="24"/>
        </w:rPr>
      </w:pPr>
      <w:r>
        <w:rPr>
          <w:rFonts w:ascii="Arial" w:hAnsi="Arial" w:cs="Arial"/>
          <w:sz w:val="24"/>
          <w:szCs w:val="24"/>
        </w:rPr>
        <w:t xml:space="preserve">Performance was weaker against the indicator measuring contributions to strategic policy documents. </w:t>
      </w:r>
      <w:r w:rsidR="00F37D18">
        <w:rPr>
          <w:rFonts w:ascii="Arial" w:hAnsi="Arial" w:cs="Arial"/>
          <w:sz w:val="24"/>
          <w:szCs w:val="24"/>
        </w:rPr>
        <w:t xml:space="preserve">However, performance improved substantially in the final year, with eight instances </w:t>
      </w:r>
      <w:r w:rsidR="00300FF8">
        <w:rPr>
          <w:rFonts w:ascii="Arial" w:hAnsi="Arial" w:cs="Arial"/>
          <w:sz w:val="24"/>
          <w:szCs w:val="24"/>
        </w:rPr>
        <w:t xml:space="preserve">of technical advice and review support provided across statistical strategies, frameworks, and regional guidance documents. </w:t>
      </w:r>
      <w:r w:rsidR="00B02114">
        <w:rPr>
          <w:rFonts w:ascii="Arial" w:hAnsi="Arial" w:cs="Arial"/>
          <w:sz w:val="24"/>
          <w:szCs w:val="24"/>
        </w:rPr>
        <w:t>This included support to the Caribbean Community and Common Market (CARICOM)</w:t>
      </w:r>
      <w:r w:rsidR="00074276">
        <w:rPr>
          <w:rFonts w:ascii="Arial" w:hAnsi="Arial" w:cs="Arial"/>
          <w:sz w:val="24"/>
          <w:szCs w:val="24"/>
        </w:rPr>
        <w:t xml:space="preserve"> regional census strategy, guidance on frameworks</w:t>
      </w:r>
      <w:r w:rsidR="008464E5">
        <w:rPr>
          <w:rFonts w:ascii="Arial" w:hAnsi="Arial" w:cs="Arial"/>
          <w:sz w:val="24"/>
          <w:szCs w:val="24"/>
        </w:rPr>
        <w:t xml:space="preserve"> for SEEA with KNBS, and regional guidance on CRVS, population projections, and cartographic mapping in collaboration with the </w:t>
      </w:r>
      <w:r w:rsidR="74DC548C" w:rsidRPr="2F393D40">
        <w:rPr>
          <w:rFonts w:ascii="Arial" w:hAnsi="Arial" w:cs="Arial"/>
          <w:sz w:val="24"/>
          <w:szCs w:val="24"/>
        </w:rPr>
        <w:t>EAC.</w:t>
      </w:r>
      <w:r w:rsidR="003E0622">
        <w:rPr>
          <w:rFonts w:ascii="Arial" w:hAnsi="Arial" w:cs="Arial"/>
          <w:sz w:val="24"/>
          <w:szCs w:val="24"/>
        </w:rPr>
        <w:t xml:space="preserve"> </w:t>
      </w:r>
      <w:r>
        <w:rPr>
          <w:rFonts w:ascii="Arial" w:hAnsi="Arial" w:cs="Arial"/>
          <w:sz w:val="24"/>
          <w:szCs w:val="24"/>
        </w:rPr>
        <w:t>Given the scale of the overachievement across the other indicators, this does not materially detract from the project’s overall output performance. Delivery under this output was characterised by high levels of engagement, strong participant feedback, and broad reach, providing a solid foundation for achieving the project’s intended outcomes</w:t>
      </w:r>
    </w:p>
    <w:p w14:paraId="7C8FB5A4" w14:textId="302F30C0" w:rsidR="223D2CDE" w:rsidRDefault="223D2CDE" w:rsidP="004C5C26">
      <w:pPr>
        <w:pStyle w:val="Heading2"/>
      </w:pPr>
      <w:bookmarkStart w:id="14" w:name="_Toc241654465"/>
      <w:r>
        <w:t>Output 2: Enabling increased use of digital technologies</w:t>
      </w:r>
      <w:bookmarkEnd w:id="14"/>
    </w:p>
    <w:p w14:paraId="7938E15A" w14:textId="3FE85F85" w:rsidR="00C3758E" w:rsidRPr="00C3758E" w:rsidRDefault="00C3758E" w:rsidP="00C3758E">
      <w:r w:rsidRPr="2C02C831">
        <w:rPr>
          <w:rFonts w:ascii="Arial" w:eastAsia="Arial" w:hAnsi="Arial" w:cs="Arial"/>
          <w:b/>
          <w:bCs/>
          <w:sz w:val="24"/>
          <w:szCs w:val="24"/>
        </w:rPr>
        <w:t xml:space="preserve">Overall Output Score: A++ </w:t>
      </w:r>
      <w:r w:rsidRPr="002E3FB1">
        <w:rPr>
          <w:rFonts w:ascii="Arial" w:eastAsia="Arial" w:hAnsi="Arial" w:cs="Arial"/>
          <w:sz w:val="24"/>
          <w:szCs w:val="24"/>
        </w:rPr>
        <w:t>(substantially exceeded expectations)</w:t>
      </w:r>
    </w:p>
    <w:tbl>
      <w:tblPr>
        <w:tblW w:w="879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0"/>
        <w:gridCol w:w="993"/>
        <w:gridCol w:w="741"/>
        <w:gridCol w:w="934"/>
        <w:gridCol w:w="3871"/>
      </w:tblGrid>
      <w:tr w:rsidR="00A52F12" w:rsidRPr="00A52F12" w14:paraId="552937BF" w14:textId="77777777" w:rsidTr="007A582E">
        <w:trPr>
          <w:trHeight w:val="300"/>
        </w:trPr>
        <w:tc>
          <w:tcPr>
            <w:tcW w:w="2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4A749334" w14:textId="77777777" w:rsidR="00A52F12" w:rsidRPr="00A52F12" w:rsidRDefault="00A52F12" w:rsidP="008E6FF8">
            <w:pPr>
              <w:spacing w:line="276" w:lineRule="auto"/>
              <w:contextualSpacing/>
            </w:pPr>
            <w:r w:rsidRPr="00A52F12">
              <w:t>Output indicator </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75400728" w14:textId="77777777" w:rsidR="00A52F12" w:rsidRPr="00A52F12" w:rsidRDefault="00A52F12" w:rsidP="008E6FF8">
            <w:pPr>
              <w:spacing w:line="276" w:lineRule="auto"/>
              <w:contextualSpacing/>
            </w:pPr>
            <w:r w:rsidRPr="00A52F12">
              <w:t>Year </w:t>
            </w:r>
          </w:p>
        </w:tc>
        <w:tc>
          <w:tcPr>
            <w:tcW w:w="74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345F7E7F" w14:textId="77777777" w:rsidR="00A52F12" w:rsidRPr="00A52F12" w:rsidRDefault="00A52F12" w:rsidP="008E6FF8">
            <w:pPr>
              <w:spacing w:line="276" w:lineRule="auto"/>
              <w:contextualSpacing/>
            </w:pPr>
            <w:r w:rsidRPr="00A52F12">
              <w:t>Target </w:t>
            </w:r>
          </w:p>
        </w:tc>
        <w:tc>
          <w:tcPr>
            <w:tcW w:w="9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4E849671" w14:textId="77777777" w:rsidR="00A52F12" w:rsidRPr="00A52F12" w:rsidRDefault="00A52F12" w:rsidP="008E6FF8">
            <w:pPr>
              <w:spacing w:line="276" w:lineRule="auto"/>
              <w:contextualSpacing/>
            </w:pPr>
            <w:r w:rsidRPr="00A52F12">
              <w:t>Result Achieved </w:t>
            </w:r>
          </w:p>
        </w:tc>
        <w:tc>
          <w:tcPr>
            <w:tcW w:w="38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4F8C51C1" w14:textId="77777777" w:rsidR="00A52F12" w:rsidRPr="00A52F12" w:rsidRDefault="00A52F12" w:rsidP="008E6FF8">
            <w:pPr>
              <w:spacing w:line="276" w:lineRule="auto"/>
              <w:contextualSpacing/>
            </w:pPr>
            <w:r w:rsidRPr="00A52F12">
              <w:t>Output Score </w:t>
            </w:r>
          </w:p>
        </w:tc>
      </w:tr>
      <w:tr w:rsidR="00A52F12" w:rsidRPr="00A52F12" w14:paraId="24362BD5" w14:textId="77777777" w:rsidTr="007A582E">
        <w:trPr>
          <w:trHeight w:val="300"/>
        </w:trPr>
        <w:tc>
          <w:tcPr>
            <w:tcW w:w="226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94C840A" w14:textId="77777777" w:rsidR="00A52F12" w:rsidRPr="00A52F12" w:rsidRDefault="00A52F12" w:rsidP="008E6FF8">
            <w:pPr>
              <w:spacing w:line="276" w:lineRule="auto"/>
              <w:contextualSpacing/>
            </w:pPr>
            <w:r w:rsidRPr="00A52F12">
              <w:t>Number of people trained </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7722B74" w14:textId="77777777" w:rsidR="00A52F12" w:rsidRPr="00A52F12" w:rsidRDefault="00A52F12" w:rsidP="008E6FF8">
            <w:pPr>
              <w:spacing w:line="276" w:lineRule="auto"/>
              <w:contextualSpacing/>
            </w:pPr>
            <w:r w:rsidRPr="00A52F12">
              <w:t>2023-24  </w:t>
            </w:r>
          </w:p>
        </w:tc>
        <w:tc>
          <w:tcPr>
            <w:tcW w:w="74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1F9E757" w14:textId="77777777" w:rsidR="00A52F12" w:rsidRPr="00A52F12" w:rsidRDefault="00A52F12" w:rsidP="008E6FF8">
            <w:pPr>
              <w:spacing w:line="276" w:lineRule="auto"/>
              <w:contextualSpacing/>
            </w:pPr>
            <w:r w:rsidRPr="00A52F12">
              <w:t>54 </w:t>
            </w:r>
          </w:p>
        </w:tc>
        <w:tc>
          <w:tcPr>
            <w:tcW w:w="9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B2CEB85" w14:textId="77777777" w:rsidR="00A52F12" w:rsidRPr="00A52F12" w:rsidRDefault="00A52F12" w:rsidP="008E6FF8">
            <w:pPr>
              <w:spacing w:line="276" w:lineRule="auto"/>
              <w:contextualSpacing/>
            </w:pPr>
            <w:r w:rsidRPr="00A52F12">
              <w:t>0 </w:t>
            </w:r>
          </w:p>
        </w:tc>
        <w:tc>
          <w:tcPr>
            <w:tcW w:w="3871"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25540AFC" w14:textId="3C2B6F85" w:rsidR="00A52F12" w:rsidRPr="00DD2999" w:rsidRDefault="00A52F12" w:rsidP="008E6FF8">
            <w:pPr>
              <w:spacing w:line="276" w:lineRule="auto"/>
              <w:contextualSpacing/>
            </w:pPr>
            <w:r w:rsidRPr="00DD2999">
              <w:t>Output has </w:t>
            </w:r>
            <w:r w:rsidR="00DD2999" w:rsidRPr="00DD2999">
              <w:t>substantially</w:t>
            </w:r>
            <w:r w:rsidRPr="00DD2999">
              <w:t xml:space="preserve"> exceeded expectations (A+</w:t>
            </w:r>
            <w:r w:rsidR="00DD2999" w:rsidRPr="00DD2999">
              <w:t>+</w:t>
            </w:r>
            <w:r w:rsidRPr="00DD2999">
              <w:t>) </w:t>
            </w:r>
          </w:p>
        </w:tc>
      </w:tr>
      <w:tr w:rsidR="00A52F12" w:rsidRPr="00A52F12" w14:paraId="1EEC8058" w14:textId="77777777" w:rsidTr="007A582E">
        <w:trPr>
          <w:trHeight w:val="300"/>
        </w:trPr>
        <w:tc>
          <w:tcPr>
            <w:tcW w:w="2260" w:type="dxa"/>
            <w:vMerge/>
            <w:vAlign w:val="center"/>
            <w:hideMark/>
          </w:tcPr>
          <w:p w14:paraId="4D3C4C64" w14:textId="77777777" w:rsidR="00A52F12" w:rsidRPr="00A52F12" w:rsidRDefault="00A52F12" w:rsidP="00F002D3">
            <w:pPr>
              <w:spacing w:line="276" w:lineRule="auto"/>
              <w:contextualSpacing/>
            </w:pP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D4B7325" w14:textId="77777777" w:rsidR="00A52F12" w:rsidRPr="00A52F12" w:rsidRDefault="00A52F12" w:rsidP="00F002D3">
            <w:pPr>
              <w:spacing w:line="276" w:lineRule="auto"/>
              <w:contextualSpacing/>
            </w:pPr>
            <w:r w:rsidRPr="00A52F12">
              <w:t>2024-25 </w:t>
            </w:r>
          </w:p>
        </w:tc>
        <w:tc>
          <w:tcPr>
            <w:tcW w:w="74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28D0B9C" w14:textId="77777777" w:rsidR="00A52F12" w:rsidRPr="00A52F12" w:rsidRDefault="00A52F12" w:rsidP="00F002D3">
            <w:pPr>
              <w:spacing w:line="276" w:lineRule="auto"/>
              <w:contextualSpacing/>
            </w:pPr>
            <w:r w:rsidRPr="00A52F12">
              <w:t>10 </w:t>
            </w:r>
          </w:p>
        </w:tc>
        <w:tc>
          <w:tcPr>
            <w:tcW w:w="9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8035037" w14:textId="77777777" w:rsidR="00A52F12" w:rsidRPr="00A52F12" w:rsidRDefault="00A52F12" w:rsidP="00F002D3">
            <w:pPr>
              <w:spacing w:line="276" w:lineRule="auto"/>
              <w:contextualSpacing/>
            </w:pPr>
            <w:r w:rsidRPr="00A52F12">
              <w:t>58 </w:t>
            </w:r>
          </w:p>
        </w:tc>
        <w:tc>
          <w:tcPr>
            <w:tcW w:w="3871" w:type="dxa"/>
            <w:vMerge/>
            <w:shd w:val="clear" w:color="auto" w:fill="8DD873" w:themeFill="accent6" w:themeFillTint="99"/>
            <w:vAlign w:val="center"/>
            <w:hideMark/>
          </w:tcPr>
          <w:p w14:paraId="2229213A" w14:textId="77777777" w:rsidR="00A52F12" w:rsidRPr="00DD2999" w:rsidRDefault="00A52F12" w:rsidP="00F002D3">
            <w:pPr>
              <w:spacing w:line="276" w:lineRule="auto"/>
              <w:contextualSpacing/>
            </w:pPr>
          </w:p>
        </w:tc>
      </w:tr>
      <w:tr w:rsidR="00A52F12" w:rsidRPr="00A52F12" w14:paraId="1836CE67" w14:textId="77777777" w:rsidTr="007A582E">
        <w:trPr>
          <w:trHeight w:val="300"/>
        </w:trPr>
        <w:tc>
          <w:tcPr>
            <w:tcW w:w="2260" w:type="dxa"/>
            <w:vMerge/>
            <w:vAlign w:val="center"/>
            <w:hideMark/>
          </w:tcPr>
          <w:p w14:paraId="72047460" w14:textId="77777777" w:rsidR="00A52F12" w:rsidRPr="00A52F12" w:rsidRDefault="00A52F12" w:rsidP="00F002D3">
            <w:pPr>
              <w:spacing w:line="276" w:lineRule="auto"/>
              <w:contextualSpacing/>
            </w:pP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FF180DC" w14:textId="77777777" w:rsidR="00A52F12" w:rsidRPr="00A52F12" w:rsidRDefault="00A52F12" w:rsidP="00F002D3">
            <w:pPr>
              <w:spacing w:line="276" w:lineRule="auto"/>
              <w:contextualSpacing/>
            </w:pPr>
            <w:r w:rsidRPr="00A52F12">
              <w:t>2025-26 </w:t>
            </w:r>
          </w:p>
        </w:tc>
        <w:tc>
          <w:tcPr>
            <w:tcW w:w="74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EE946AC" w14:textId="77777777" w:rsidR="00A52F12" w:rsidRPr="00A52F12" w:rsidRDefault="00A52F12" w:rsidP="00F002D3">
            <w:pPr>
              <w:spacing w:line="276" w:lineRule="auto"/>
              <w:contextualSpacing/>
            </w:pPr>
            <w:r w:rsidRPr="00A52F12">
              <w:t>10 </w:t>
            </w:r>
          </w:p>
        </w:tc>
        <w:tc>
          <w:tcPr>
            <w:tcW w:w="9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6490AA7" w14:textId="77777777" w:rsidR="00A52F12" w:rsidRPr="00A52F12" w:rsidRDefault="00A52F12" w:rsidP="00F002D3">
            <w:pPr>
              <w:spacing w:line="276" w:lineRule="auto"/>
              <w:contextualSpacing/>
            </w:pPr>
            <w:r w:rsidRPr="00A52F12">
              <w:t>26 </w:t>
            </w:r>
          </w:p>
        </w:tc>
        <w:tc>
          <w:tcPr>
            <w:tcW w:w="3871" w:type="dxa"/>
            <w:vMerge/>
            <w:shd w:val="clear" w:color="auto" w:fill="8DD873" w:themeFill="accent6" w:themeFillTint="99"/>
            <w:vAlign w:val="center"/>
            <w:hideMark/>
          </w:tcPr>
          <w:p w14:paraId="2B2A7E2A" w14:textId="77777777" w:rsidR="00A52F12" w:rsidRPr="00DD2999" w:rsidRDefault="00A52F12" w:rsidP="00F002D3">
            <w:pPr>
              <w:spacing w:line="276" w:lineRule="auto"/>
              <w:contextualSpacing/>
            </w:pPr>
          </w:p>
        </w:tc>
      </w:tr>
      <w:tr w:rsidR="00A52F12" w:rsidRPr="00A52F12" w14:paraId="2C7794CC" w14:textId="77777777" w:rsidTr="007A582E">
        <w:trPr>
          <w:trHeight w:val="300"/>
        </w:trPr>
        <w:tc>
          <w:tcPr>
            <w:tcW w:w="226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A0A7810" w14:textId="77777777" w:rsidR="00A52F12" w:rsidRPr="00A52F12" w:rsidRDefault="00A52F12" w:rsidP="008E6FF8">
            <w:pPr>
              <w:spacing w:line="276" w:lineRule="auto"/>
              <w:contextualSpacing/>
            </w:pPr>
            <w:r w:rsidRPr="00A52F12">
              <w:t>Percentage of people trained who rate training as useful </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EACAA52" w14:textId="77777777" w:rsidR="00A52F12" w:rsidRPr="00A52F12" w:rsidRDefault="00A52F12" w:rsidP="008E6FF8">
            <w:pPr>
              <w:spacing w:line="276" w:lineRule="auto"/>
              <w:contextualSpacing/>
            </w:pPr>
            <w:r w:rsidRPr="00A52F12">
              <w:t>2023-24  </w:t>
            </w:r>
          </w:p>
        </w:tc>
        <w:tc>
          <w:tcPr>
            <w:tcW w:w="74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10EE195" w14:textId="4C0B28F8" w:rsidR="00A52F12" w:rsidRPr="00A52F12" w:rsidRDefault="00A52F12" w:rsidP="008E6FF8">
            <w:pPr>
              <w:spacing w:line="276" w:lineRule="auto"/>
              <w:contextualSpacing/>
            </w:pPr>
            <w:r w:rsidRPr="00A52F12">
              <w:t> </w:t>
            </w:r>
            <w:r w:rsidR="00A7705C">
              <w:t>80</w:t>
            </w:r>
          </w:p>
        </w:tc>
        <w:tc>
          <w:tcPr>
            <w:tcW w:w="9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2F0EA25" w14:textId="0C19520E" w:rsidR="00A52F12" w:rsidRPr="00A52F12" w:rsidRDefault="00A52F12" w:rsidP="008E6FF8">
            <w:pPr>
              <w:spacing w:line="276" w:lineRule="auto"/>
              <w:contextualSpacing/>
            </w:pPr>
            <w:r w:rsidRPr="00A52F12">
              <w:t> </w:t>
            </w:r>
            <w:r w:rsidR="00CA05AF">
              <w:t>82</w:t>
            </w:r>
          </w:p>
        </w:tc>
        <w:tc>
          <w:tcPr>
            <w:tcW w:w="3871"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3E5A1" w:themeFill="accent6" w:themeFillTint="66"/>
            <w:hideMark/>
          </w:tcPr>
          <w:p w14:paraId="2F535F31" w14:textId="6BF33244" w:rsidR="00A52F12" w:rsidRPr="00DD2999" w:rsidRDefault="00D256FA" w:rsidP="008E6FF8">
            <w:pPr>
              <w:spacing w:line="276" w:lineRule="auto"/>
              <w:contextualSpacing/>
            </w:pPr>
            <w:r w:rsidRPr="00DD2999">
              <w:t>Output has moderately exceeded expectations (A+)</w:t>
            </w:r>
          </w:p>
        </w:tc>
      </w:tr>
      <w:tr w:rsidR="00A52F12" w:rsidRPr="00A52F12" w14:paraId="2AB105DD" w14:textId="77777777" w:rsidTr="007A582E">
        <w:trPr>
          <w:trHeight w:val="300"/>
        </w:trPr>
        <w:tc>
          <w:tcPr>
            <w:tcW w:w="2260" w:type="dxa"/>
            <w:vMerge/>
            <w:vAlign w:val="center"/>
            <w:hideMark/>
          </w:tcPr>
          <w:p w14:paraId="02942038" w14:textId="77777777" w:rsidR="00A52F12" w:rsidRPr="00A52F12" w:rsidRDefault="00A52F12" w:rsidP="00F002D3">
            <w:pPr>
              <w:spacing w:line="276" w:lineRule="auto"/>
              <w:contextualSpacing/>
            </w:pP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7A4AA1D" w14:textId="77777777" w:rsidR="00A52F12" w:rsidRPr="00A52F12" w:rsidRDefault="00A52F12" w:rsidP="00F002D3">
            <w:pPr>
              <w:spacing w:line="276" w:lineRule="auto"/>
              <w:contextualSpacing/>
            </w:pPr>
            <w:r w:rsidRPr="00A52F12">
              <w:t>2024-25 </w:t>
            </w:r>
          </w:p>
        </w:tc>
        <w:tc>
          <w:tcPr>
            <w:tcW w:w="74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31EBCA1" w14:textId="3276FD3B" w:rsidR="00A52F12" w:rsidRPr="00A52F12" w:rsidRDefault="00A52F12" w:rsidP="00F002D3">
            <w:pPr>
              <w:spacing w:line="276" w:lineRule="auto"/>
              <w:contextualSpacing/>
            </w:pPr>
            <w:r w:rsidRPr="00A52F12">
              <w:t> </w:t>
            </w:r>
            <w:r w:rsidR="00A7705C">
              <w:t>85</w:t>
            </w:r>
          </w:p>
        </w:tc>
        <w:tc>
          <w:tcPr>
            <w:tcW w:w="9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D374FC2" w14:textId="724D05C6" w:rsidR="00A52F12" w:rsidRPr="00A52F12" w:rsidRDefault="00A52F12" w:rsidP="00F002D3">
            <w:pPr>
              <w:spacing w:line="276" w:lineRule="auto"/>
              <w:contextualSpacing/>
            </w:pPr>
            <w:r w:rsidRPr="00A52F12">
              <w:t> </w:t>
            </w:r>
            <w:r w:rsidR="00A7705C">
              <w:t>88</w:t>
            </w:r>
          </w:p>
        </w:tc>
        <w:tc>
          <w:tcPr>
            <w:tcW w:w="3871" w:type="dxa"/>
            <w:vMerge/>
            <w:shd w:val="clear" w:color="auto" w:fill="B3E5A1" w:themeFill="accent6" w:themeFillTint="66"/>
            <w:vAlign w:val="center"/>
            <w:hideMark/>
          </w:tcPr>
          <w:p w14:paraId="2DFBA9E2" w14:textId="77777777" w:rsidR="00A52F12" w:rsidRPr="00A52F12" w:rsidRDefault="00A52F12" w:rsidP="00F002D3">
            <w:pPr>
              <w:spacing w:line="276" w:lineRule="auto"/>
              <w:contextualSpacing/>
            </w:pPr>
          </w:p>
        </w:tc>
      </w:tr>
      <w:tr w:rsidR="00A52F12" w:rsidRPr="00A52F12" w14:paraId="3EE07C5C" w14:textId="77777777" w:rsidTr="007A582E">
        <w:trPr>
          <w:trHeight w:val="300"/>
        </w:trPr>
        <w:tc>
          <w:tcPr>
            <w:tcW w:w="2260" w:type="dxa"/>
            <w:vMerge/>
            <w:vAlign w:val="center"/>
            <w:hideMark/>
          </w:tcPr>
          <w:p w14:paraId="643AC30E" w14:textId="77777777" w:rsidR="00A52F12" w:rsidRPr="00A52F12" w:rsidRDefault="00A52F12" w:rsidP="00F002D3">
            <w:pPr>
              <w:spacing w:line="276" w:lineRule="auto"/>
              <w:contextualSpacing/>
            </w:pP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D59CCC6" w14:textId="77777777" w:rsidR="00A52F12" w:rsidRPr="00A52F12" w:rsidRDefault="00A52F12" w:rsidP="00F002D3">
            <w:pPr>
              <w:spacing w:line="276" w:lineRule="auto"/>
              <w:contextualSpacing/>
            </w:pPr>
            <w:r w:rsidRPr="00A52F12">
              <w:t>2025-26 </w:t>
            </w:r>
          </w:p>
        </w:tc>
        <w:tc>
          <w:tcPr>
            <w:tcW w:w="74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91195DB" w14:textId="624105F5" w:rsidR="00A52F12" w:rsidRPr="00A52F12" w:rsidRDefault="00A52F12" w:rsidP="00F002D3">
            <w:pPr>
              <w:spacing w:line="276" w:lineRule="auto"/>
              <w:contextualSpacing/>
            </w:pPr>
            <w:r w:rsidRPr="00A52F12">
              <w:t> </w:t>
            </w:r>
            <w:r w:rsidR="00A7705C">
              <w:t>85</w:t>
            </w:r>
          </w:p>
        </w:tc>
        <w:tc>
          <w:tcPr>
            <w:tcW w:w="9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2AEC8CC" w14:textId="2341CA2D" w:rsidR="00A52F12" w:rsidRPr="00A52F12" w:rsidRDefault="00A52F12" w:rsidP="00F002D3">
            <w:pPr>
              <w:spacing w:line="276" w:lineRule="auto"/>
              <w:contextualSpacing/>
            </w:pPr>
            <w:r w:rsidRPr="00A52F12">
              <w:t> </w:t>
            </w:r>
            <w:r w:rsidR="00A7705C">
              <w:t>88</w:t>
            </w:r>
          </w:p>
        </w:tc>
        <w:tc>
          <w:tcPr>
            <w:tcW w:w="3871" w:type="dxa"/>
            <w:vMerge/>
            <w:shd w:val="clear" w:color="auto" w:fill="B3E5A1" w:themeFill="accent6" w:themeFillTint="66"/>
            <w:vAlign w:val="center"/>
            <w:hideMark/>
          </w:tcPr>
          <w:p w14:paraId="365A3CEF" w14:textId="77777777" w:rsidR="00A52F12" w:rsidRPr="00A52F12" w:rsidRDefault="00A52F12" w:rsidP="00F002D3">
            <w:pPr>
              <w:spacing w:line="276" w:lineRule="auto"/>
              <w:contextualSpacing/>
            </w:pPr>
          </w:p>
        </w:tc>
      </w:tr>
      <w:tr w:rsidR="00A52F12" w:rsidRPr="00A52F12" w14:paraId="440C2182" w14:textId="77777777" w:rsidTr="007A582E">
        <w:trPr>
          <w:trHeight w:val="300"/>
        </w:trPr>
        <w:tc>
          <w:tcPr>
            <w:tcW w:w="226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E9FB582" w14:textId="77777777" w:rsidR="00A52F12" w:rsidRPr="00A52F12" w:rsidRDefault="00A52F12" w:rsidP="008E6FF8">
            <w:pPr>
              <w:spacing w:line="276" w:lineRule="auto"/>
              <w:contextualSpacing/>
            </w:pPr>
            <w:r w:rsidRPr="00A52F12">
              <w:t>Number of people reached through other methods </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0030DF9" w14:textId="77777777" w:rsidR="00A52F12" w:rsidRPr="00A52F12" w:rsidRDefault="00A52F12" w:rsidP="008E6FF8">
            <w:pPr>
              <w:spacing w:line="276" w:lineRule="auto"/>
              <w:contextualSpacing/>
            </w:pPr>
            <w:r w:rsidRPr="00A52F12">
              <w:t>2023-24  </w:t>
            </w:r>
          </w:p>
        </w:tc>
        <w:tc>
          <w:tcPr>
            <w:tcW w:w="74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03BE9D1" w14:textId="77777777" w:rsidR="00A52F12" w:rsidRPr="00A52F12" w:rsidRDefault="00A52F12" w:rsidP="008E6FF8">
            <w:pPr>
              <w:spacing w:line="276" w:lineRule="auto"/>
              <w:contextualSpacing/>
            </w:pPr>
            <w:r w:rsidRPr="00A52F12">
              <w:t>69 </w:t>
            </w:r>
          </w:p>
        </w:tc>
        <w:tc>
          <w:tcPr>
            <w:tcW w:w="9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585C12E" w14:textId="77777777" w:rsidR="00A52F12" w:rsidRPr="00A52F12" w:rsidRDefault="00A52F12" w:rsidP="008E6FF8">
            <w:pPr>
              <w:spacing w:line="276" w:lineRule="auto"/>
              <w:contextualSpacing/>
            </w:pPr>
            <w:r w:rsidRPr="00A52F12">
              <w:t>225 </w:t>
            </w:r>
          </w:p>
        </w:tc>
        <w:tc>
          <w:tcPr>
            <w:tcW w:w="3871"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0750DBC7" w14:textId="77777777" w:rsidR="00A52F12" w:rsidRPr="00A52F12" w:rsidRDefault="00A52F12" w:rsidP="008E6FF8">
            <w:pPr>
              <w:spacing w:line="276" w:lineRule="auto"/>
              <w:contextualSpacing/>
              <w:rPr>
                <w:highlight w:val="yellow"/>
              </w:rPr>
            </w:pPr>
            <w:r w:rsidRPr="00DD2999">
              <w:t>Output has substantially exceeded expectations (A++) </w:t>
            </w:r>
          </w:p>
        </w:tc>
      </w:tr>
      <w:tr w:rsidR="00A52F12" w:rsidRPr="00A52F12" w14:paraId="2401B9BE" w14:textId="77777777" w:rsidTr="007A582E">
        <w:trPr>
          <w:trHeight w:val="300"/>
        </w:trPr>
        <w:tc>
          <w:tcPr>
            <w:tcW w:w="2260" w:type="dxa"/>
            <w:vMerge/>
            <w:vAlign w:val="center"/>
            <w:hideMark/>
          </w:tcPr>
          <w:p w14:paraId="206E4541" w14:textId="77777777" w:rsidR="00A52F12" w:rsidRPr="00A52F12" w:rsidRDefault="00A52F12" w:rsidP="00F002D3">
            <w:pPr>
              <w:spacing w:line="276" w:lineRule="auto"/>
              <w:contextualSpacing/>
            </w:pP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1639DF6" w14:textId="77777777" w:rsidR="00A52F12" w:rsidRPr="00A52F12" w:rsidRDefault="00A52F12" w:rsidP="00F002D3">
            <w:pPr>
              <w:spacing w:line="276" w:lineRule="auto"/>
              <w:contextualSpacing/>
            </w:pPr>
            <w:r w:rsidRPr="00A52F12">
              <w:t>2024-25 </w:t>
            </w:r>
          </w:p>
        </w:tc>
        <w:tc>
          <w:tcPr>
            <w:tcW w:w="74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5AFCDEC" w14:textId="77777777" w:rsidR="00A52F12" w:rsidRPr="00A52F12" w:rsidRDefault="00A52F12" w:rsidP="00F002D3">
            <w:pPr>
              <w:spacing w:line="276" w:lineRule="auto"/>
              <w:contextualSpacing/>
            </w:pPr>
            <w:r w:rsidRPr="00A52F12">
              <w:t>150 </w:t>
            </w:r>
          </w:p>
        </w:tc>
        <w:tc>
          <w:tcPr>
            <w:tcW w:w="9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47B8B42" w14:textId="77777777" w:rsidR="00A52F12" w:rsidRPr="00A52F12" w:rsidRDefault="00A52F12" w:rsidP="00F002D3">
            <w:pPr>
              <w:spacing w:line="276" w:lineRule="auto"/>
              <w:contextualSpacing/>
            </w:pPr>
            <w:r w:rsidRPr="00A52F12">
              <w:t>326 </w:t>
            </w:r>
          </w:p>
        </w:tc>
        <w:tc>
          <w:tcPr>
            <w:tcW w:w="3871" w:type="dxa"/>
            <w:vMerge/>
            <w:shd w:val="clear" w:color="auto" w:fill="8DD873" w:themeFill="accent6" w:themeFillTint="99"/>
            <w:vAlign w:val="center"/>
            <w:hideMark/>
          </w:tcPr>
          <w:p w14:paraId="729A497A" w14:textId="77777777" w:rsidR="00A52F12" w:rsidRPr="00A52F12" w:rsidRDefault="00A52F12" w:rsidP="00F002D3">
            <w:pPr>
              <w:spacing w:line="276" w:lineRule="auto"/>
              <w:contextualSpacing/>
            </w:pPr>
          </w:p>
        </w:tc>
      </w:tr>
      <w:tr w:rsidR="00A52F12" w:rsidRPr="00A52F12" w14:paraId="1733B4F2" w14:textId="77777777" w:rsidTr="007A582E">
        <w:trPr>
          <w:trHeight w:val="300"/>
        </w:trPr>
        <w:tc>
          <w:tcPr>
            <w:tcW w:w="2260" w:type="dxa"/>
            <w:vMerge/>
            <w:vAlign w:val="center"/>
            <w:hideMark/>
          </w:tcPr>
          <w:p w14:paraId="713F8191" w14:textId="77777777" w:rsidR="00A52F12" w:rsidRPr="00A52F12" w:rsidRDefault="00A52F12" w:rsidP="00F002D3">
            <w:pPr>
              <w:spacing w:line="276" w:lineRule="auto"/>
              <w:contextualSpacing/>
            </w:pP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C5A85D2" w14:textId="77777777" w:rsidR="00A52F12" w:rsidRPr="00A52F12" w:rsidRDefault="00A52F12" w:rsidP="00F002D3">
            <w:pPr>
              <w:spacing w:line="276" w:lineRule="auto"/>
              <w:contextualSpacing/>
            </w:pPr>
            <w:r w:rsidRPr="00A52F12">
              <w:t>2025-26 </w:t>
            </w:r>
          </w:p>
        </w:tc>
        <w:tc>
          <w:tcPr>
            <w:tcW w:w="74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7CCA3BB" w14:textId="77777777" w:rsidR="00A52F12" w:rsidRPr="00A52F12" w:rsidRDefault="00A52F12" w:rsidP="00F002D3">
            <w:pPr>
              <w:spacing w:line="276" w:lineRule="auto"/>
              <w:contextualSpacing/>
            </w:pPr>
            <w:r w:rsidRPr="00A52F12">
              <w:t>150 </w:t>
            </w:r>
          </w:p>
        </w:tc>
        <w:tc>
          <w:tcPr>
            <w:tcW w:w="9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0B1F99F" w14:textId="77777777" w:rsidR="00A52F12" w:rsidRPr="00A52F12" w:rsidRDefault="00A52F12" w:rsidP="00F002D3">
            <w:pPr>
              <w:spacing w:line="276" w:lineRule="auto"/>
              <w:contextualSpacing/>
            </w:pPr>
            <w:r w:rsidRPr="00A52F12">
              <w:t>572 </w:t>
            </w:r>
          </w:p>
        </w:tc>
        <w:tc>
          <w:tcPr>
            <w:tcW w:w="3871" w:type="dxa"/>
            <w:vMerge/>
            <w:shd w:val="clear" w:color="auto" w:fill="8DD873" w:themeFill="accent6" w:themeFillTint="99"/>
            <w:vAlign w:val="center"/>
            <w:hideMark/>
          </w:tcPr>
          <w:p w14:paraId="76C24DE8" w14:textId="77777777" w:rsidR="00A52F12" w:rsidRPr="00A52F12" w:rsidRDefault="00A52F12" w:rsidP="00F002D3">
            <w:pPr>
              <w:spacing w:line="276" w:lineRule="auto"/>
              <w:contextualSpacing/>
            </w:pPr>
          </w:p>
        </w:tc>
      </w:tr>
      <w:tr w:rsidR="00A52F12" w:rsidRPr="00A52F12" w14:paraId="0497723D" w14:textId="77777777" w:rsidTr="007A582E">
        <w:trPr>
          <w:trHeight w:val="300"/>
        </w:trPr>
        <w:tc>
          <w:tcPr>
            <w:tcW w:w="226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413CB71" w14:textId="77777777" w:rsidR="00A52F12" w:rsidRPr="00A52F12" w:rsidRDefault="00A52F12" w:rsidP="008E6FF8">
            <w:pPr>
              <w:spacing w:line="276" w:lineRule="auto"/>
              <w:contextualSpacing/>
            </w:pPr>
            <w:r w:rsidRPr="00A52F12">
              <w:t xml:space="preserve">Number of cases where ONS has provided advice on </w:t>
            </w:r>
            <w:r w:rsidRPr="00A52F12">
              <w:lastRenderedPageBreak/>
              <w:t>strategic policy documents </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6709287" w14:textId="77777777" w:rsidR="00A52F12" w:rsidRPr="00A52F12" w:rsidRDefault="00A52F12" w:rsidP="008E6FF8">
            <w:pPr>
              <w:spacing w:line="276" w:lineRule="auto"/>
              <w:contextualSpacing/>
            </w:pPr>
            <w:r w:rsidRPr="00A52F12">
              <w:lastRenderedPageBreak/>
              <w:t>2023-24  </w:t>
            </w:r>
          </w:p>
        </w:tc>
        <w:tc>
          <w:tcPr>
            <w:tcW w:w="74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7B23524" w14:textId="77777777" w:rsidR="00A52F12" w:rsidRPr="00A52F12" w:rsidRDefault="00A52F12" w:rsidP="008E6FF8">
            <w:pPr>
              <w:spacing w:line="276" w:lineRule="auto"/>
              <w:contextualSpacing/>
            </w:pPr>
            <w:r w:rsidRPr="00A52F12">
              <w:t>0 </w:t>
            </w:r>
          </w:p>
        </w:tc>
        <w:tc>
          <w:tcPr>
            <w:tcW w:w="9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AAD4F5D" w14:textId="77777777" w:rsidR="00A52F12" w:rsidRPr="00A52F12" w:rsidRDefault="00A52F12" w:rsidP="008E6FF8">
            <w:pPr>
              <w:spacing w:line="276" w:lineRule="auto"/>
              <w:contextualSpacing/>
            </w:pPr>
            <w:r w:rsidRPr="00A52F12">
              <w:t>0 </w:t>
            </w:r>
          </w:p>
        </w:tc>
        <w:tc>
          <w:tcPr>
            <w:tcW w:w="3871"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5CA7FD9" w14:textId="288113F9" w:rsidR="00A52F12" w:rsidRPr="00A52F12" w:rsidRDefault="00DD2999" w:rsidP="008E6FF8">
            <w:pPr>
              <w:spacing w:line="276" w:lineRule="auto"/>
              <w:contextualSpacing/>
              <w:rPr>
                <w:highlight w:val="yellow"/>
              </w:rPr>
            </w:pPr>
            <w:r w:rsidRPr="00DD2999">
              <w:t>N/A no targets set</w:t>
            </w:r>
          </w:p>
        </w:tc>
      </w:tr>
      <w:tr w:rsidR="00A52F12" w:rsidRPr="00A52F12" w14:paraId="1BA3D23A" w14:textId="77777777" w:rsidTr="007A582E">
        <w:trPr>
          <w:trHeight w:val="300"/>
        </w:trPr>
        <w:tc>
          <w:tcPr>
            <w:tcW w:w="2260" w:type="dxa"/>
            <w:vMerge/>
            <w:vAlign w:val="center"/>
            <w:hideMark/>
          </w:tcPr>
          <w:p w14:paraId="41064FCC" w14:textId="77777777" w:rsidR="00A52F12" w:rsidRPr="00A52F12" w:rsidRDefault="00A52F12" w:rsidP="00F002D3">
            <w:pPr>
              <w:spacing w:line="276" w:lineRule="auto"/>
              <w:contextualSpacing/>
            </w:pP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A302372" w14:textId="77777777" w:rsidR="00A52F12" w:rsidRPr="00A52F12" w:rsidRDefault="00A52F12" w:rsidP="00F002D3">
            <w:pPr>
              <w:spacing w:line="276" w:lineRule="auto"/>
              <w:contextualSpacing/>
            </w:pPr>
            <w:r w:rsidRPr="00A52F12">
              <w:t>2024-25 </w:t>
            </w:r>
          </w:p>
        </w:tc>
        <w:tc>
          <w:tcPr>
            <w:tcW w:w="74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3CC9A31" w14:textId="77777777" w:rsidR="00A52F12" w:rsidRPr="00A52F12" w:rsidRDefault="00A52F12" w:rsidP="00F002D3">
            <w:pPr>
              <w:spacing w:line="276" w:lineRule="auto"/>
              <w:contextualSpacing/>
            </w:pPr>
            <w:r w:rsidRPr="00A52F12">
              <w:t>0 </w:t>
            </w:r>
          </w:p>
        </w:tc>
        <w:tc>
          <w:tcPr>
            <w:tcW w:w="9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B44121C" w14:textId="77777777" w:rsidR="00A52F12" w:rsidRPr="00A52F12" w:rsidRDefault="00A52F12" w:rsidP="00F002D3">
            <w:pPr>
              <w:spacing w:line="276" w:lineRule="auto"/>
              <w:contextualSpacing/>
            </w:pPr>
            <w:r w:rsidRPr="00A52F12">
              <w:t>1 </w:t>
            </w:r>
          </w:p>
        </w:tc>
        <w:tc>
          <w:tcPr>
            <w:tcW w:w="3871" w:type="dxa"/>
            <w:vMerge/>
            <w:vAlign w:val="center"/>
            <w:hideMark/>
          </w:tcPr>
          <w:p w14:paraId="6D777A83" w14:textId="77777777" w:rsidR="00A52F12" w:rsidRPr="00A52F12" w:rsidRDefault="00A52F12" w:rsidP="00F002D3">
            <w:pPr>
              <w:spacing w:line="276" w:lineRule="auto"/>
              <w:contextualSpacing/>
            </w:pPr>
          </w:p>
        </w:tc>
      </w:tr>
      <w:tr w:rsidR="00A52F12" w:rsidRPr="00A52F12" w14:paraId="5A56CF39" w14:textId="77777777" w:rsidTr="007A582E">
        <w:trPr>
          <w:trHeight w:val="300"/>
        </w:trPr>
        <w:tc>
          <w:tcPr>
            <w:tcW w:w="2260" w:type="dxa"/>
            <w:vMerge/>
            <w:vAlign w:val="center"/>
            <w:hideMark/>
          </w:tcPr>
          <w:p w14:paraId="76C4BE6E" w14:textId="77777777" w:rsidR="00A52F12" w:rsidRPr="00A52F12" w:rsidRDefault="00A52F12" w:rsidP="00F002D3">
            <w:pPr>
              <w:spacing w:line="276" w:lineRule="auto"/>
              <w:contextualSpacing/>
            </w:pP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4CA671C" w14:textId="77777777" w:rsidR="00A52F12" w:rsidRPr="00A52F12" w:rsidRDefault="00A52F12" w:rsidP="00F002D3">
            <w:pPr>
              <w:spacing w:line="276" w:lineRule="auto"/>
              <w:contextualSpacing/>
            </w:pPr>
            <w:r w:rsidRPr="00A52F12">
              <w:t>2025-26 </w:t>
            </w:r>
          </w:p>
        </w:tc>
        <w:tc>
          <w:tcPr>
            <w:tcW w:w="74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3E2A5C5" w14:textId="77777777" w:rsidR="00A52F12" w:rsidRPr="00A52F12" w:rsidRDefault="00A52F12" w:rsidP="00F002D3">
            <w:pPr>
              <w:spacing w:line="276" w:lineRule="auto"/>
              <w:contextualSpacing/>
            </w:pPr>
            <w:r w:rsidRPr="00A52F12">
              <w:t>0 </w:t>
            </w:r>
          </w:p>
        </w:tc>
        <w:tc>
          <w:tcPr>
            <w:tcW w:w="9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8FE2F22" w14:textId="77777777" w:rsidR="00A52F12" w:rsidRPr="00A52F12" w:rsidRDefault="00A52F12" w:rsidP="00F002D3">
            <w:pPr>
              <w:spacing w:line="276" w:lineRule="auto"/>
              <w:contextualSpacing/>
            </w:pPr>
            <w:r w:rsidRPr="00A52F12">
              <w:t>1 </w:t>
            </w:r>
          </w:p>
        </w:tc>
        <w:tc>
          <w:tcPr>
            <w:tcW w:w="3871" w:type="dxa"/>
            <w:vMerge/>
            <w:vAlign w:val="center"/>
            <w:hideMark/>
          </w:tcPr>
          <w:p w14:paraId="4A6330E0" w14:textId="77777777" w:rsidR="00A52F12" w:rsidRPr="00A52F12" w:rsidRDefault="00A52F12" w:rsidP="00F002D3">
            <w:pPr>
              <w:spacing w:line="276" w:lineRule="auto"/>
              <w:contextualSpacing/>
            </w:pPr>
          </w:p>
        </w:tc>
      </w:tr>
      <w:tr w:rsidR="00A52F12" w:rsidRPr="00A52F12" w14:paraId="05ECF9F1" w14:textId="77777777" w:rsidTr="007A582E">
        <w:trPr>
          <w:trHeight w:val="300"/>
        </w:trPr>
        <w:tc>
          <w:tcPr>
            <w:tcW w:w="226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16A0E4D" w14:textId="77777777" w:rsidR="00A52F12" w:rsidRPr="00A52F12" w:rsidRDefault="00A52F12" w:rsidP="008E6FF8">
            <w:pPr>
              <w:spacing w:line="276" w:lineRule="auto"/>
              <w:contextualSpacing/>
            </w:pPr>
            <w:r w:rsidRPr="00A52F12">
              <w:t>Number of ODA eligible countries with Open SDG platforms progressed </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CB34A3C" w14:textId="77777777" w:rsidR="00A52F12" w:rsidRPr="00A52F12" w:rsidRDefault="00A52F12" w:rsidP="008E6FF8">
            <w:pPr>
              <w:spacing w:line="276" w:lineRule="auto"/>
              <w:contextualSpacing/>
            </w:pPr>
            <w:r w:rsidRPr="00A52F12">
              <w:t>2023-24  </w:t>
            </w:r>
          </w:p>
        </w:tc>
        <w:tc>
          <w:tcPr>
            <w:tcW w:w="74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533A45A" w14:textId="77777777" w:rsidR="00A52F12" w:rsidRPr="00A52F12" w:rsidRDefault="00A52F12" w:rsidP="008E6FF8">
            <w:pPr>
              <w:spacing w:line="276" w:lineRule="auto"/>
              <w:contextualSpacing/>
            </w:pPr>
            <w:r w:rsidRPr="00A52F12">
              <w:t>6 </w:t>
            </w:r>
          </w:p>
        </w:tc>
        <w:tc>
          <w:tcPr>
            <w:tcW w:w="9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935189D" w14:textId="77777777" w:rsidR="00A52F12" w:rsidRPr="00A52F12" w:rsidRDefault="00A52F12" w:rsidP="008E6FF8">
            <w:pPr>
              <w:spacing w:line="276" w:lineRule="auto"/>
              <w:contextualSpacing/>
            </w:pPr>
            <w:r w:rsidRPr="00A52F12">
              <w:t>16 </w:t>
            </w:r>
          </w:p>
        </w:tc>
        <w:tc>
          <w:tcPr>
            <w:tcW w:w="3871"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64FE2C0E" w14:textId="77777777" w:rsidR="00A52F12" w:rsidRPr="00DD2999" w:rsidRDefault="00A52F12" w:rsidP="008E6FF8">
            <w:pPr>
              <w:spacing w:line="276" w:lineRule="auto"/>
              <w:contextualSpacing/>
            </w:pPr>
            <w:r w:rsidRPr="00DD2999">
              <w:t>Output has substantially exceeded expectations (A++) </w:t>
            </w:r>
          </w:p>
        </w:tc>
      </w:tr>
      <w:tr w:rsidR="00A52F12" w:rsidRPr="00A52F12" w14:paraId="6C2803D6" w14:textId="77777777" w:rsidTr="007A582E">
        <w:trPr>
          <w:trHeight w:val="300"/>
        </w:trPr>
        <w:tc>
          <w:tcPr>
            <w:tcW w:w="2260" w:type="dxa"/>
            <w:vMerge/>
            <w:vAlign w:val="center"/>
            <w:hideMark/>
          </w:tcPr>
          <w:p w14:paraId="6F3D58C2" w14:textId="77777777" w:rsidR="00A52F12" w:rsidRPr="00A52F12" w:rsidRDefault="00A52F12" w:rsidP="00F002D3">
            <w:pPr>
              <w:spacing w:line="276" w:lineRule="auto"/>
              <w:contextualSpacing/>
            </w:pP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F82EBE3" w14:textId="77777777" w:rsidR="00A52F12" w:rsidRPr="00A52F12" w:rsidRDefault="00A52F12" w:rsidP="00F002D3">
            <w:pPr>
              <w:spacing w:line="276" w:lineRule="auto"/>
              <w:contextualSpacing/>
            </w:pPr>
            <w:r w:rsidRPr="00A52F12">
              <w:t>2024-25 </w:t>
            </w:r>
          </w:p>
        </w:tc>
        <w:tc>
          <w:tcPr>
            <w:tcW w:w="74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CA01C08" w14:textId="77777777" w:rsidR="00A52F12" w:rsidRPr="00A52F12" w:rsidRDefault="00A52F12" w:rsidP="00F002D3">
            <w:pPr>
              <w:spacing w:line="276" w:lineRule="auto"/>
              <w:contextualSpacing/>
            </w:pPr>
            <w:r w:rsidRPr="00A52F12">
              <w:t>8 </w:t>
            </w:r>
          </w:p>
        </w:tc>
        <w:tc>
          <w:tcPr>
            <w:tcW w:w="9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560646E" w14:textId="77777777" w:rsidR="00A52F12" w:rsidRPr="00A52F12" w:rsidRDefault="00A52F12" w:rsidP="00F002D3">
            <w:pPr>
              <w:spacing w:line="276" w:lineRule="auto"/>
              <w:contextualSpacing/>
            </w:pPr>
            <w:r w:rsidRPr="00A52F12">
              <w:t>14 </w:t>
            </w:r>
          </w:p>
        </w:tc>
        <w:tc>
          <w:tcPr>
            <w:tcW w:w="3871" w:type="dxa"/>
            <w:vMerge/>
            <w:shd w:val="clear" w:color="auto" w:fill="8DD873" w:themeFill="accent6" w:themeFillTint="99"/>
            <w:vAlign w:val="center"/>
            <w:hideMark/>
          </w:tcPr>
          <w:p w14:paraId="7DF99DCF" w14:textId="77777777" w:rsidR="00A52F12" w:rsidRPr="00DD2999" w:rsidRDefault="00A52F12" w:rsidP="00F002D3">
            <w:pPr>
              <w:spacing w:line="276" w:lineRule="auto"/>
              <w:contextualSpacing/>
            </w:pPr>
          </w:p>
        </w:tc>
      </w:tr>
      <w:tr w:rsidR="00A52F12" w:rsidRPr="00A52F12" w14:paraId="23F58795" w14:textId="77777777" w:rsidTr="007A582E">
        <w:trPr>
          <w:trHeight w:val="300"/>
        </w:trPr>
        <w:tc>
          <w:tcPr>
            <w:tcW w:w="2260" w:type="dxa"/>
            <w:vMerge/>
            <w:vAlign w:val="center"/>
            <w:hideMark/>
          </w:tcPr>
          <w:p w14:paraId="56280979" w14:textId="77777777" w:rsidR="00A52F12" w:rsidRPr="00A52F12" w:rsidRDefault="00A52F12" w:rsidP="00F002D3">
            <w:pPr>
              <w:spacing w:line="276" w:lineRule="auto"/>
              <w:contextualSpacing/>
            </w:pP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90053FA" w14:textId="77777777" w:rsidR="00A52F12" w:rsidRPr="00A52F12" w:rsidRDefault="00A52F12" w:rsidP="00F002D3">
            <w:pPr>
              <w:spacing w:line="276" w:lineRule="auto"/>
              <w:contextualSpacing/>
            </w:pPr>
            <w:r w:rsidRPr="00A52F12">
              <w:t>2025-26 </w:t>
            </w:r>
          </w:p>
        </w:tc>
        <w:tc>
          <w:tcPr>
            <w:tcW w:w="74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CA282AC" w14:textId="77777777" w:rsidR="00A52F12" w:rsidRPr="00A52F12" w:rsidRDefault="00A52F12" w:rsidP="00F002D3">
            <w:pPr>
              <w:spacing w:line="276" w:lineRule="auto"/>
              <w:contextualSpacing/>
            </w:pPr>
            <w:r w:rsidRPr="00A52F12">
              <w:t>8 </w:t>
            </w:r>
          </w:p>
        </w:tc>
        <w:tc>
          <w:tcPr>
            <w:tcW w:w="9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17BED0F" w14:textId="77777777" w:rsidR="00A52F12" w:rsidRPr="00A52F12" w:rsidRDefault="00A52F12" w:rsidP="00F002D3">
            <w:pPr>
              <w:spacing w:line="276" w:lineRule="auto"/>
              <w:contextualSpacing/>
            </w:pPr>
            <w:r w:rsidRPr="00A52F12">
              <w:t>23 </w:t>
            </w:r>
          </w:p>
        </w:tc>
        <w:tc>
          <w:tcPr>
            <w:tcW w:w="3871" w:type="dxa"/>
            <w:vMerge/>
            <w:shd w:val="clear" w:color="auto" w:fill="8DD873" w:themeFill="accent6" w:themeFillTint="99"/>
            <w:vAlign w:val="center"/>
            <w:hideMark/>
          </w:tcPr>
          <w:p w14:paraId="0A421392" w14:textId="77777777" w:rsidR="00A52F12" w:rsidRPr="00DD2999" w:rsidRDefault="00A52F12" w:rsidP="00F002D3">
            <w:pPr>
              <w:spacing w:line="276" w:lineRule="auto"/>
              <w:contextualSpacing/>
            </w:pPr>
          </w:p>
        </w:tc>
      </w:tr>
      <w:tr w:rsidR="00A52F12" w:rsidRPr="00A52F12" w14:paraId="4C87C247" w14:textId="77777777" w:rsidTr="007A582E">
        <w:trPr>
          <w:trHeight w:val="300"/>
        </w:trPr>
        <w:tc>
          <w:tcPr>
            <w:tcW w:w="226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B16A3F6" w14:textId="77777777" w:rsidR="00A52F12" w:rsidRPr="00A52F12" w:rsidRDefault="00A52F12" w:rsidP="008E6FF8">
            <w:pPr>
              <w:spacing w:line="276" w:lineRule="auto"/>
              <w:contextualSpacing/>
            </w:pPr>
            <w:r w:rsidRPr="00A52F12">
              <w:t>Number of partner organisations using new software this year </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E9CEFB4" w14:textId="59C6C665" w:rsidR="00A52F12" w:rsidRPr="00A52F12" w:rsidRDefault="00A52F12" w:rsidP="008E6FF8">
            <w:pPr>
              <w:spacing w:line="276" w:lineRule="auto"/>
              <w:contextualSpacing/>
            </w:pPr>
            <w:r w:rsidRPr="00A52F12">
              <w:t>2023-24  </w:t>
            </w:r>
          </w:p>
        </w:tc>
        <w:tc>
          <w:tcPr>
            <w:tcW w:w="74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5A4B658" w14:textId="543C9707" w:rsidR="00A52F12" w:rsidRPr="00A52F12" w:rsidRDefault="00A52F12" w:rsidP="008E6FF8">
            <w:pPr>
              <w:spacing w:line="276" w:lineRule="auto"/>
              <w:contextualSpacing/>
            </w:pPr>
            <w:r w:rsidRPr="00A52F12">
              <w:t>5 </w:t>
            </w:r>
          </w:p>
        </w:tc>
        <w:tc>
          <w:tcPr>
            <w:tcW w:w="9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AF3FB73" w14:textId="39B5F3F9" w:rsidR="00A52F12" w:rsidRPr="00A52F12" w:rsidRDefault="00A52F12" w:rsidP="008E6FF8">
            <w:pPr>
              <w:spacing w:line="276" w:lineRule="auto"/>
              <w:contextualSpacing/>
            </w:pPr>
            <w:r w:rsidRPr="00A52F12">
              <w:t>6 </w:t>
            </w:r>
          </w:p>
        </w:tc>
        <w:tc>
          <w:tcPr>
            <w:tcW w:w="3871"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2D024E6F" w14:textId="77777777" w:rsidR="00A52F12" w:rsidRPr="00DD2999" w:rsidRDefault="00A52F12" w:rsidP="008E6FF8">
            <w:pPr>
              <w:spacing w:line="276" w:lineRule="auto"/>
              <w:contextualSpacing/>
            </w:pPr>
            <w:r w:rsidRPr="00DD2999">
              <w:t>Output has substantially exceeded expectations (A++) </w:t>
            </w:r>
          </w:p>
        </w:tc>
      </w:tr>
      <w:tr w:rsidR="00A52F12" w:rsidRPr="00A52F12" w14:paraId="3A7B8D9A" w14:textId="77777777" w:rsidTr="007A582E">
        <w:trPr>
          <w:trHeight w:val="300"/>
        </w:trPr>
        <w:tc>
          <w:tcPr>
            <w:tcW w:w="2260" w:type="dxa"/>
            <w:vMerge/>
            <w:vAlign w:val="center"/>
            <w:hideMark/>
          </w:tcPr>
          <w:p w14:paraId="0F35025A" w14:textId="77777777" w:rsidR="00A52F12" w:rsidRPr="00A52F12" w:rsidRDefault="00A52F12" w:rsidP="00F002D3">
            <w:pPr>
              <w:spacing w:line="276" w:lineRule="auto"/>
              <w:contextualSpacing/>
            </w:pP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FA7E107" w14:textId="145D64C9" w:rsidR="00A52F12" w:rsidRPr="00A52F12" w:rsidRDefault="00A52F12" w:rsidP="00F002D3">
            <w:pPr>
              <w:spacing w:line="276" w:lineRule="auto"/>
              <w:contextualSpacing/>
            </w:pPr>
            <w:r w:rsidRPr="00A52F12">
              <w:t>2024-25 </w:t>
            </w:r>
          </w:p>
        </w:tc>
        <w:tc>
          <w:tcPr>
            <w:tcW w:w="74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670BB6F" w14:textId="3106862C" w:rsidR="00A52F12" w:rsidRPr="00A52F12" w:rsidRDefault="00A52F12" w:rsidP="00F002D3">
            <w:pPr>
              <w:spacing w:line="276" w:lineRule="auto"/>
              <w:contextualSpacing/>
            </w:pPr>
            <w:r w:rsidRPr="00A52F12">
              <w:t>5 </w:t>
            </w:r>
          </w:p>
        </w:tc>
        <w:tc>
          <w:tcPr>
            <w:tcW w:w="9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DD36EC3" w14:textId="5DF037E1" w:rsidR="00A52F12" w:rsidRPr="00A52F12" w:rsidRDefault="00A52F12" w:rsidP="00F002D3">
            <w:pPr>
              <w:spacing w:line="276" w:lineRule="auto"/>
              <w:contextualSpacing/>
            </w:pPr>
            <w:r w:rsidRPr="00A52F12">
              <w:t>5 </w:t>
            </w:r>
          </w:p>
        </w:tc>
        <w:tc>
          <w:tcPr>
            <w:tcW w:w="3871" w:type="dxa"/>
            <w:vMerge/>
            <w:shd w:val="clear" w:color="auto" w:fill="8DD873" w:themeFill="accent6" w:themeFillTint="99"/>
            <w:vAlign w:val="center"/>
            <w:hideMark/>
          </w:tcPr>
          <w:p w14:paraId="034CF5BA" w14:textId="77777777" w:rsidR="00A52F12" w:rsidRPr="00A52F12" w:rsidRDefault="00A52F12" w:rsidP="00F002D3">
            <w:pPr>
              <w:spacing w:line="276" w:lineRule="auto"/>
              <w:contextualSpacing/>
            </w:pPr>
          </w:p>
        </w:tc>
      </w:tr>
      <w:tr w:rsidR="00A52F12" w:rsidRPr="00A52F12" w14:paraId="5E53F66A" w14:textId="77777777" w:rsidTr="007A582E">
        <w:trPr>
          <w:trHeight w:val="300"/>
        </w:trPr>
        <w:tc>
          <w:tcPr>
            <w:tcW w:w="2260" w:type="dxa"/>
            <w:vMerge/>
            <w:vAlign w:val="center"/>
            <w:hideMark/>
          </w:tcPr>
          <w:p w14:paraId="30F42D28" w14:textId="77777777" w:rsidR="00A52F12" w:rsidRPr="00A52F12" w:rsidRDefault="00A52F12" w:rsidP="00F002D3">
            <w:pPr>
              <w:spacing w:line="276" w:lineRule="auto"/>
              <w:contextualSpacing/>
            </w:pP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2752AB4" w14:textId="639C89CE" w:rsidR="00A52F12" w:rsidRPr="00A52F12" w:rsidRDefault="00A52F12" w:rsidP="00F002D3">
            <w:pPr>
              <w:spacing w:line="276" w:lineRule="auto"/>
              <w:contextualSpacing/>
            </w:pPr>
            <w:r w:rsidRPr="00A52F12">
              <w:t>2025-26 </w:t>
            </w:r>
          </w:p>
        </w:tc>
        <w:tc>
          <w:tcPr>
            <w:tcW w:w="74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3F406B3" w14:textId="075F803A" w:rsidR="00A52F12" w:rsidRPr="00A52F12" w:rsidRDefault="00A52F12" w:rsidP="00F002D3">
            <w:pPr>
              <w:spacing w:line="276" w:lineRule="auto"/>
              <w:contextualSpacing/>
            </w:pPr>
            <w:r w:rsidRPr="00A52F12">
              <w:t>5 </w:t>
            </w:r>
          </w:p>
        </w:tc>
        <w:tc>
          <w:tcPr>
            <w:tcW w:w="9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3B1A332" w14:textId="75C6E31F" w:rsidR="00A52F12" w:rsidRPr="00A52F12" w:rsidRDefault="00A52F12" w:rsidP="00F002D3">
            <w:pPr>
              <w:spacing w:line="276" w:lineRule="auto"/>
              <w:contextualSpacing/>
            </w:pPr>
            <w:r w:rsidRPr="00A52F12">
              <w:t>33 </w:t>
            </w:r>
          </w:p>
        </w:tc>
        <w:tc>
          <w:tcPr>
            <w:tcW w:w="3871" w:type="dxa"/>
            <w:vMerge/>
            <w:shd w:val="clear" w:color="auto" w:fill="8DD873" w:themeFill="accent6" w:themeFillTint="99"/>
            <w:vAlign w:val="center"/>
            <w:hideMark/>
          </w:tcPr>
          <w:p w14:paraId="10CE886A" w14:textId="77777777" w:rsidR="00A52F12" w:rsidRPr="00A52F12" w:rsidRDefault="00A52F12" w:rsidP="00F002D3">
            <w:pPr>
              <w:spacing w:line="276" w:lineRule="auto"/>
              <w:contextualSpacing/>
            </w:pPr>
          </w:p>
        </w:tc>
      </w:tr>
    </w:tbl>
    <w:p w14:paraId="12C01846" w14:textId="77777777" w:rsidR="00AA4588" w:rsidRDefault="00AA4588" w:rsidP="008E6FF8">
      <w:pPr>
        <w:spacing w:line="276" w:lineRule="auto"/>
        <w:contextualSpacing/>
        <w:rPr>
          <w:rFonts w:ascii="Arial" w:hAnsi="Arial" w:cs="Arial"/>
          <w:sz w:val="24"/>
          <w:szCs w:val="24"/>
        </w:rPr>
      </w:pPr>
    </w:p>
    <w:p w14:paraId="404A4469" w14:textId="77777777" w:rsidR="009769F2" w:rsidRPr="000A1808" w:rsidRDefault="009769F2" w:rsidP="009769F2">
      <w:pPr>
        <w:spacing w:line="276" w:lineRule="auto"/>
        <w:contextualSpacing/>
        <w:rPr>
          <w:rFonts w:ascii="Arial" w:hAnsi="Arial" w:cs="Arial"/>
          <w:sz w:val="24"/>
          <w:szCs w:val="24"/>
        </w:rPr>
      </w:pPr>
      <w:r w:rsidRPr="000A1808">
        <w:rPr>
          <w:rFonts w:ascii="Arial" w:hAnsi="Arial" w:cs="Arial"/>
          <w:sz w:val="24"/>
          <w:szCs w:val="24"/>
        </w:rPr>
        <w:t>The project exceeded expectations against Output 2 targets</w:t>
      </w:r>
      <w:r w:rsidRPr="000A1808">
        <w:rPr>
          <w:rFonts w:ascii="Arial" w:hAnsi="Arial" w:cs="Arial"/>
          <w:b/>
          <w:bCs/>
          <w:sz w:val="24"/>
          <w:szCs w:val="24"/>
        </w:rPr>
        <w:t>.</w:t>
      </w:r>
      <w:r w:rsidRPr="000A1808">
        <w:rPr>
          <w:rFonts w:ascii="Arial" w:hAnsi="Arial" w:cs="Arial"/>
          <w:sz w:val="24"/>
          <w:szCs w:val="24"/>
        </w:rPr>
        <w:t xml:space="preserve"> Across the assessment period, it surpassed all targets relating to participants trained, participants reached, perceptions of the usefulness of support provided, Open SDG platforms progressed, and partner organisations adopting new software</w:t>
      </w:r>
      <w:r>
        <w:rPr>
          <w:rFonts w:ascii="Arial" w:hAnsi="Arial" w:cs="Arial"/>
          <w:sz w:val="24"/>
          <w:szCs w:val="24"/>
        </w:rPr>
        <w:t xml:space="preserve"> and digital tools</w:t>
      </w:r>
      <w:r w:rsidRPr="000A1808">
        <w:rPr>
          <w:rFonts w:ascii="Arial" w:hAnsi="Arial" w:cs="Arial"/>
          <w:sz w:val="24"/>
          <w:szCs w:val="24"/>
        </w:rPr>
        <w:t>. The output also substantially exceeded expectations for the provision of technical advice on strategic policy documents.</w:t>
      </w:r>
    </w:p>
    <w:p w14:paraId="1CAB9FCA" w14:textId="77777777" w:rsidR="009769F2" w:rsidRDefault="009769F2" w:rsidP="002B774E">
      <w:pPr>
        <w:spacing w:after="0" w:line="276" w:lineRule="auto"/>
        <w:contextualSpacing/>
        <w:rPr>
          <w:rFonts w:ascii="Arial" w:eastAsia="Arial" w:hAnsi="Arial" w:cs="Arial"/>
          <w:sz w:val="24"/>
          <w:szCs w:val="24"/>
        </w:rPr>
      </w:pPr>
    </w:p>
    <w:p w14:paraId="47ADAA90" w14:textId="58E835FD" w:rsidR="00F002D3" w:rsidRDefault="002B774E" w:rsidP="009769F2">
      <w:pPr>
        <w:spacing w:after="0" w:line="276" w:lineRule="auto"/>
        <w:contextualSpacing/>
        <w:rPr>
          <w:rFonts w:ascii="Arial" w:eastAsia="Arial" w:hAnsi="Arial" w:cs="Arial"/>
          <w:sz w:val="24"/>
          <w:szCs w:val="24"/>
        </w:rPr>
      </w:pPr>
      <w:r w:rsidRPr="2C02C831">
        <w:rPr>
          <w:rFonts w:ascii="Arial" w:eastAsia="Arial" w:hAnsi="Arial" w:cs="Arial"/>
          <w:sz w:val="24"/>
          <w:szCs w:val="24"/>
        </w:rPr>
        <w:t xml:space="preserve">While two indicators moderately exceeded expectations, this was outweighed by substantial overachievement against the remaining indicators, particularly those measuring reach, Open SDG platform progression, adoption of new software and digital tools, and support to strategic policy development. The project surpassed all output targets and delivered results at significantly greater scale than originally anticipated. Strong engagement, high participant satisfaction, and sustained technical support further demonstrate that delivery went well beyond expectations, justifying an overall score of </w:t>
      </w:r>
      <w:r w:rsidRPr="005C2BF0">
        <w:rPr>
          <w:rFonts w:ascii="Arial" w:eastAsia="Arial" w:hAnsi="Arial" w:cs="Arial"/>
          <w:sz w:val="24"/>
          <w:szCs w:val="24"/>
        </w:rPr>
        <w:t>A++.</w:t>
      </w:r>
    </w:p>
    <w:p w14:paraId="5129A6F4" w14:textId="77777777" w:rsidR="009769F2" w:rsidRPr="009769F2" w:rsidRDefault="009769F2" w:rsidP="009769F2">
      <w:pPr>
        <w:spacing w:after="0" w:line="276" w:lineRule="auto"/>
        <w:contextualSpacing/>
        <w:rPr>
          <w:rFonts w:ascii="Arial" w:eastAsia="Arial" w:hAnsi="Arial" w:cs="Arial"/>
          <w:sz w:val="24"/>
          <w:szCs w:val="24"/>
        </w:rPr>
      </w:pPr>
    </w:p>
    <w:p w14:paraId="73996955" w14:textId="3DFF4AC5" w:rsidR="0094528E" w:rsidRPr="000A1808" w:rsidRDefault="000A1808" w:rsidP="008E6FF8">
      <w:pPr>
        <w:spacing w:line="276" w:lineRule="auto"/>
        <w:contextualSpacing/>
        <w:rPr>
          <w:rFonts w:ascii="Arial" w:hAnsi="Arial" w:cs="Arial"/>
          <w:sz w:val="24"/>
          <w:szCs w:val="24"/>
        </w:rPr>
      </w:pPr>
      <w:r w:rsidRPr="5071E747">
        <w:rPr>
          <w:rFonts w:ascii="Arial" w:hAnsi="Arial" w:cs="Arial"/>
          <w:sz w:val="24"/>
          <w:szCs w:val="24"/>
        </w:rPr>
        <w:t xml:space="preserve">A key achievement under this output was support to the Open SDG platform programme. Through a two-year pilot led by UNECA and delivered in partnership with UNSD, AfDB and ONS, five countries progressed their Open SDG platforms and a further ten countries were recruited to begin implementation. This support </w:t>
      </w:r>
      <w:r w:rsidR="009358E2" w:rsidRPr="5071E747">
        <w:rPr>
          <w:rFonts w:ascii="Arial" w:hAnsi="Arial" w:cs="Arial"/>
          <w:sz w:val="24"/>
          <w:szCs w:val="24"/>
        </w:rPr>
        <w:t xml:space="preserve">enabled countries to </w:t>
      </w:r>
      <w:r w:rsidR="00CB430A" w:rsidRPr="5071E747">
        <w:rPr>
          <w:rFonts w:ascii="Arial" w:hAnsi="Arial" w:cs="Arial"/>
          <w:sz w:val="24"/>
          <w:szCs w:val="24"/>
        </w:rPr>
        <w:t xml:space="preserve">progress the development and implementation of Open SDG </w:t>
      </w:r>
      <w:r w:rsidR="00E92E9E" w:rsidRPr="5071E747">
        <w:rPr>
          <w:rFonts w:ascii="Arial" w:hAnsi="Arial" w:cs="Arial"/>
          <w:sz w:val="24"/>
          <w:szCs w:val="24"/>
        </w:rPr>
        <w:t>as a mechanism</w:t>
      </w:r>
      <w:r w:rsidR="00CB430A" w:rsidRPr="5071E747">
        <w:rPr>
          <w:rFonts w:ascii="Arial" w:hAnsi="Arial" w:cs="Arial"/>
          <w:sz w:val="24"/>
          <w:szCs w:val="24"/>
        </w:rPr>
        <w:t xml:space="preserve"> for disseminating sustainable development data through accessible, open-source digital platforms. </w:t>
      </w:r>
      <w:r w:rsidR="00F61F6D" w:rsidRPr="5071E747">
        <w:rPr>
          <w:rFonts w:ascii="Arial" w:hAnsi="Arial" w:cs="Arial"/>
          <w:sz w:val="24"/>
          <w:szCs w:val="24"/>
        </w:rPr>
        <w:t xml:space="preserve">The project significantly exceeded expectations for progressing Open SDG platforms, with </w:t>
      </w:r>
      <w:r w:rsidR="00791646" w:rsidRPr="5071E747">
        <w:rPr>
          <w:rFonts w:ascii="Arial" w:hAnsi="Arial" w:cs="Arial"/>
          <w:sz w:val="24"/>
          <w:szCs w:val="24"/>
        </w:rPr>
        <w:t xml:space="preserve">many countries receiving support via bilateral support and regional workshops during the project. </w:t>
      </w:r>
      <w:r w:rsidR="00F61F6D" w:rsidRPr="5071E747">
        <w:rPr>
          <w:rFonts w:ascii="Arial" w:hAnsi="Arial" w:cs="Arial"/>
          <w:sz w:val="24"/>
          <w:szCs w:val="24"/>
        </w:rPr>
        <w:t xml:space="preserve">Conferences, workshops, and webinars played an important role in generating interest in the platform. Following an ONS-led </w:t>
      </w:r>
      <w:r w:rsidR="000B1AF6" w:rsidRPr="5071E747">
        <w:rPr>
          <w:rFonts w:ascii="Arial" w:hAnsi="Arial" w:cs="Arial"/>
          <w:sz w:val="24"/>
          <w:szCs w:val="24"/>
        </w:rPr>
        <w:t>‘</w:t>
      </w:r>
      <w:r w:rsidR="00F61F6D" w:rsidRPr="5071E747">
        <w:rPr>
          <w:rFonts w:ascii="Arial" w:hAnsi="Arial" w:cs="Arial"/>
          <w:sz w:val="24"/>
          <w:szCs w:val="24"/>
        </w:rPr>
        <w:t>Stats Talk</w:t>
      </w:r>
      <w:r w:rsidR="000B1AF6" w:rsidRPr="5071E747">
        <w:rPr>
          <w:rFonts w:ascii="Arial" w:hAnsi="Arial" w:cs="Arial"/>
          <w:sz w:val="24"/>
          <w:szCs w:val="24"/>
        </w:rPr>
        <w:t>’</w:t>
      </w:r>
      <w:r w:rsidR="00F61F6D" w:rsidRPr="5071E747">
        <w:rPr>
          <w:rFonts w:ascii="Arial" w:hAnsi="Arial" w:cs="Arial"/>
          <w:sz w:val="24"/>
          <w:szCs w:val="24"/>
        </w:rPr>
        <w:t xml:space="preserve"> webinar in 2024, countries including Liberia, South Africa, Lesotho and Seychelles expressed interest in adopting Open SDG and subsequently participated in pilot workshops facilitated by UNECA. </w:t>
      </w:r>
      <w:r w:rsidR="00F61F6D" w:rsidRPr="000A1808">
        <w:rPr>
          <w:rFonts w:ascii="Arial" w:hAnsi="Arial" w:cs="Arial"/>
          <w:sz w:val="24"/>
          <w:szCs w:val="24"/>
        </w:rPr>
        <w:t>Alongside these activities, the ONS SDG team provided tailored virtual support to partner countries, offering ongoing technical assistance and troubleshooting as countries developed and maintained their platforms.</w:t>
      </w:r>
      <w:r w:rsidR="009769F2">
        <w:rPr>
          <w:rFonts w:ascii="Arial" w:hAnsi="Arial" w:cs="Arial"/>
          <w:sz w:val="24"/>
          <w:szCs w:val="24"/>
        </w:rPr>
        <w:t xml:space="preserve"> </w:t>
      </w:r>
      <w:r w:rsidR="0094528E" w:rsidRPr="000A1808">
        <w:rPr>
          <w:rFonts w:ascii="Arial" w:hAnsi="Arial" w:cs="Arial"/>
          <w:sz w:val="24"/>
          <w:szCs w:val="24"/>
        </w:rPr>
        <w:t>In the final year of the project, the team also developed an interactive Power BI map showcasing the global reach of Open SDG support and highlighting the growing network of countries benefiting from the platform.</w:t>
      </w:r>
    </w:p>
    <w:p w14:paraId="5D9298AB" w14:textId="77777777" w:rsidR="00F002D3" w:rsidRPr="000A1808" w:rsidRDefault="00F002D3" w:rsidP="008E6FF8">
      <w:pPr>
        <w:spacing w:line="276" w:lineRule="auto"/>
        <w:contextualSpacing/>
        <w:rPr>
          <w:rFonts w:ascii="Arial" w:hAnsi="Arial" w:cs="Arial"/>
          <w:sz w:val="24"/>
          <w:szCs w:val="24"/>
        </w:rPr>
      </w:pPr>
    </w:p>
    <w:p w14:paraId="1AC11E81" w14:textId="1BC43CEC" w:rsidR="002B5B5A" w:rsidRPr="000A1808" w:rsidRDefault="00F416CF" w:rsidP="008E6FF8">
      <w:pPr>
        <w:spacing w:line="276" w:lineRule="auto"/>
        <w:contextualSpacing/>
        <w:rPr>
          <w:rFonts w:ascii="Arial" w:hAnsi="Arial" w:cs="Arial"/>
          <w:sz w:val="24"/>
          <w:szCs w:val="24"/>
        </w:rPr>
      </w:pPr>
      <w:r>
        <w:rPr>
          <w:rFonts w:ascii="Arial" w:hAnsi="Arial" w:cs="Arial"/>
          <w:sz w:val="24"/>
          <w:szCs w:val="24"/>
        </w:rPr>
        <w:t xml:space="preserve">Support provided under this output contributed to wider policy development. ONS colleagues participated </w:t>
      </w:r>
      <w:r w:rsidR="00272516">
        <w:rPr>
          <w:rFonts w:ascii="Arial" w:hAnsi="Arial" w:cs="Arial"/>
          <w:sz w:val="24"/>
          <w:szCs w:val="24"/>
        </w:rPr>
        <w:t xml:space="preserve">in the 2024 Expert Group Meeting in South Africa, contributing to the development of the African e-Census Handbook. </w:t>
      </w:r>
      <w:r w:rsidR="004B44A0" w:rsidRPr="004B44A0">
        <w:rPr>
          <w:rFonts w:ascii="Arial" w:hAnsi="Arial" w:cs="Arial"/>
          <w:sz w:val="24"/>
          <w:szCs w:val="24"/>
        </w:rPr>
        <w:t>The handbook provides practical guidance on the use of digital approaches in population censuses and incorporates lessons learned from the 2020 census round across the African region. It offers practical advice on the adoption and implementation of digital technologies within upcoming censuses.</w:t>
      </w:r>
      <w:r w:rsidR="004B44A0">
        <w:rPr>
          <w:rFonts w:ascii="Arial" w:hAnsi="Arial" w:cs="Arial"/>
          <w:sz w:val="24"/>
          <w:szCs w:val="24"/>
        </w:rPr>
        <w:t xml:space="preserve"> </w:t>
      </w:r>
      <w:r w:rsidR="00E959AB" w:rsidRPr="000A1808">
        <w:rPr>
          <w:rFonts w:ascii="Arial" w:hAnsi="Arial" w:cs="Arial"/>
          <w:sz w:val="24"/>
          <w:szCs w:val="24"/>
        </w:rPr>
        <w:t xml:space="preserve">In the final year of the project, ONS also worked closely with Mozambique's National Institute of Statistics (INE) to develop plans for the country's first digital census, </w:t>
      </w:r>
      <w:r w:rsidR="00F10E12">
        <w:rPr>
          <w:rFonts w:ascii="Arial" w:hAnsi="Arial" w:cs="Arial"/>
          <w:sz w:val="24"/>
          <w:szCs w:val="24"/>
        </w:rPr>
        <w:t>informing</w:t>
      </w:r>
      <w:r w:rsidR="00BE634F">
        <w:rPr>
          <w:rFonts w:ascii="Arial" w:hAnsi="Arial" w:cs="Arial"/>
          <w:sz w:val="24"/>
          <w:szCs w:val="24"/>
        </w:rPr>
        <w:t xml:space="preserve"> </w:t>
      </w:r>
      <w:r w:rsidR="00F10E12">
        <w:rPr>
          <w:rFonts w:ascii="Arial" w:hAnsi="Arial" w:cs="Arial"/>
          <w:sz w:val="24"/>
          <w:szCs w:val="24"/>
        </w:rPr>
        <w:t xml:space="preserve">future technical assistance through the </w:t>
      </w:r>
      <w:r w:rsidR="00E36FC7" w:rsidRPr="00E36FC7">
        <w:rPr>
          <w:rFonts w:ascii="Arial" w:hAnsi="Arial" w:cs="Arial"/>
          <w:sz w:val="24"/>
          <w:szCs w:val="24"/>
        </w:rPr>
        <w:t>Women’s Integrated Sexual Health </w:t>
      </w:r>
      <w:r w:rsidR="00E36FC7">
        <w:rPr>
          <w:rFonts w:ascii="Arial" w:hAnsi="Arial" w:cs="Arial"/>
          <w:sz w:val="24"/>
          <w:szCs w:val="24"/>
        </w:rPr>
        <w:t>Dividend (</w:t>
      </w:r>
      <w:r w:rsidR="00F10E12">
        <w:rPr>
          <w:rFonts w:ascii="Arial" w:hAnsi="Arial" w:cs="Arial"/>
          <w:sz w:val="24"/>
          <w:szCs w:val="24"/>
        </w:rPr>
        <w:t>WISH-D</w:t>
      </w:r>
      <w:r w:rsidR="00E36FC7">
        <w:rPr>
          <w:rFonts w:ascii="Arial" w:hAnsi="Arial" w:cs="Arial"/>
          <w:sz w:val="24"/>
          <w:szCs w:val="24"/>
        </w:rPr>
        <w:t>)</w:t>
      </w:r>
      <w:r w:rsidR="00F10E12">
        <w:rPr>
          <w:rFonts w:ascii="Arial" w:hAnsi="Arial" w:cs="Arial"/>
          <w:sz w:val="24"/>
          <w:szCs w:val="24"/>
        </w:rPr>
        <w:t xml:space="preserve"> project.</w:t>
      </w:r>
    </w:p>
    <w:p w14:paraId="4AD4609F" w14:textId="77777777" w:rsidR="00F002D3" w:rsidRPr="000A1808" w:rsidRDefault="00F002D3" w:rsidP="008E6FF8">
      <w:pPr>
        <w:spacing w:line="276" w:lineRule="auto"/>
        <w:contextualSpacing/>
        <w:rPr>
          <w:rFonts w:ascii="Arial" w:hAnsi="Arial" w:cs="Arial"/>
          <w:sz w:val="24"/>
          <w:szCs w:val="24"/>
        </w:rPr>
      </w:pPr>
    </w:p>
    <w:p w14:paraId="30AA05D8" w14:textId="4FDABF39" w:rsidR="000A1808" w:rsidRPr="000A1808" w:rsidRDefault="000A1808" w:rsidP="18246D7F">
      <w:pPr>
        <w:spacing w:line="276" w:lineRule="auto"/>
        <w:contextualSpacing/>
        <w:rPr>
          <w:rFonts w:ascii="Arial" w:hAnsi="Arial" w:cs="Arial"/>
          <w:sz w:val="24"/>
          <w:szCs w:val="24"/>
        </w:rPr>
      </w:pPr>
      <w:r w:rsidRPr="18246D7F">
        <w:rPr>
          <w:rFonts w:ascii="Arial" w:hAnsi="Arial" w:cs="Arial"/>
          <w:sz w:val="24"/>
          <w:szCs w:val="24"/>
        </w:rPr>
        <w:t xml:space="preserve">The project substantially exceeded expectations for partner organisations adopting new software and digital tools. Notable examples included </w:t>
      </w:r>
      <w:r w:rsidR="00436F55" w:rsidRPr="18246D7F">
        <w:rPr>
          <w:rFonts w:ascii="Arial" w:hAnsi="Arial" w:cs="Arial"/>
          <w:sz w:val="24"/>
          <w:szCs w:val="24"/>
        </w:rPr>
        <w:t>16</w:t>
      </w:r>
      <w:r w:rsidRPr="18246D7F">
        <w:rPr>
          <w:rFonts w:ascii="Arial" w:hAnsi="Arial" w:cs="Arial"/>
          <w:sz w:val="24"/>
          <w:szCs w:val="24"/>
        </w:rPr>
        <w:t xml:space="preserve"> partner countries adopting the </w:t>
      </w:r>
      <w:r w:rsidR="1E9BCBDE" w:rsidRPr="18246D7F">
        <w:rPr>
          <w:rFonts w:ascii="Arial" w:hAnsi="Arial" w:cs="Arial"/>
          <w:sz w:val="24"/>
          <w:szCs w:val="24"/>
        </w:rPr>
        <w:t>A</w:t>
      </w:r>
      <w:r w:rsidR="4070BB92" w:rsidRPr="18246D7F">
        <w:rPr>
          <w:rFonts w:ascii="Arial" w:hAnsi="Arial" w:cs="Arial"/>
          <w:sz w:val="24"/>
          <w:szCs w:val="24"/>
        </w:rPr>
        <w:t>f</w:t>
      </w:r>
      <w:r w:rsidR="1E9BCBDE" w:rsidRPr="18246D7F">
        <w:rPr>
          <w:rFonts w:ascii="Arial" w:hAnsi="Arial" w:cs="Arial"/>
          <w:sz w:val="24"/>
          <w:szCs w:val="24"/>
        </w:rPr>
        <w:t>CIOT</w:t>
      </w:r>
      <w:r w:rsidRPr="18246D7F">
        <w:rPr>
          <w:rFonts w:ascii="Arial" w:hAnsi="Arial" w:cs="Arial"/>
          <w:sz w:val="24"/>
          <w:szCs w:val="24"/>
        </w:rPr>
        <w:t xml:space="preserve"> dashboard to improve the collection and reporting of trade-related data in support of</w:t>
      </w:r>
      <w:r w:rsidR="00623683" w:rsidRPr="18246D7F">
        <w:rPr>
          <w:rFonts w:ascii="Arial" w:hAnsi="Arial" w:cs="Arial"/>
          <w:sz w:val="24"/>
          <w:szCs w:val="24"/>
        </w:rPr>
        <w:t xml:space="preserve"> the African Continental Free Trade Agreement</w:t>
      </w:r>
      <w:r w:rsidRPr="18246D7F">
        <w:rPr>
          <w:rFonts w:ascii="Arial" w:hAnsi="Arial" w:cs="Arial"/>
          <w:sz w:val="24"/>
          <w:szCs w:val="24"/>
        </w:rPr>
        <w:t xml:space="preserve"> </w:t>
      </w:r>
      <w:r w:rsidR="006E5DE3" w:rsidRPr="18246D7F">
        <w:rPr>
          <w:rFonts w:ascii="Arial" w:hAnsi="Arial" w:cs="Arial"/>
          <w:sz w:val="24"/>
          <w:szCs w:val="24"/>
        </w:rPr>
        <w:t>(</w:t>
      </w:r>
      <w:r w:rsidRPr="18246D7F">
        <w:rPr>
          <w:rFonts w:ascii="Arial" w:hAnsi="Arial" w:cs="Arial"/>
          <w:sz w:val="24"/>
          <w:szCs w:val="24"/>
        </w:rPr>
        <w:t>AfCFTA</w:t>
      </w:r>
      <w:r w:rsidR="006E5DE3" w:rsidRPr="18246D7F">
        <w:rPr>
          <w:rFonts w:ascii="Arial" w:hAnsi="Arial" w:cs="Arial"/>
          <w:sz w:val="24"/>
          <w:szCs w:val="24"/>
        </w:rPr>
        <w:t>)</w:t>
      </w:r>
      <w:r w:rsidRPr="18246D7F">
        <w:rPr>
          <w:rFonts w:ascii="Arial" w:hAnsi="Arial" w:cs="Arial"/>
          <w:sz w:val="24"/>
          <w:szCs w:val="24"/>
        </w:rPr>
        <w:t xml:space="preserve"> reporting requirements. Additional software and digital tools promoted through the project included Open SDG, R, </w:t>
      </w:r>
      <w:r w:rsidR="005A3036" w:rsidRPr="18246D7F">
        <w:rPr>
          <w:rFonts w:ascii="Arial" w:hAnsi="Arial" w:cs="Arial"/>
          <w:sz w:val="24"/>
          <w:szCs w:val="24"/>
        </w:rPr>
        <w:t>decentralised application (</w:t>
      </w:r>
      <w:proofErr w:type="spellStart"/>
      <w:r w:rsidR="005A3036" w:rsidRPr="18246D7F">
        <w:rPr>
          <w:rFonts w:ascii="Arial" w:hAnsi="Arial" w:cs="Arial"/>
          <w:sz w:val="24"/>
          <w:szCs w:val="24"/>
        </w:rPr>
        <w:t>d</w:t>
      </w:r>
      <w:r w:rsidRPr="18246D7F">
        <w:rPr>
          <w:rFonts w:ascii="Arial" w:hAnsi="Arial" w:cs="Arial"/>
          <w:sz w:val="24"/>
          <w:szCs w:val="24"/>
        </w:rPr>
        <w:t>A</w:t>
      </w:r>
      <w:r w:rsidR="005A3036" w:rsidRPr="18246D7F">
        <w:rPr>
          <w:rFonts w:ascii="Arial" w:hAnsi="Arial" w:cs="Arial"/>
          <w:sz w:val="24"/>
          <w:szCs w:val="24"/>
        </w:rPr>
        <w:t>pps</w:t>
      </w:r>
      <w:proofErr w:type="spellEnd"/>
      <w:r w:rsidR="005A3036" w:rsidRPr="18246D7F">
        <w:rPr>
          <w:rFonts w:ascii="Arial" w:hAnsi="Arial" w:cs="Arial"/>
          <w:sz w:val="24"/>
          <w:szCs w:val="24"/>
        </w:rPr>
        <w:t>)</w:t>
      </w:r>
      <w:r w:rsidRPr="18246D7F">
        <w:rPr>
          <w:rFonts w:ascii="Arial" w:hAnsi="Arial" w:cs="Arial"/>
          <w:sz w:val="24"/>
          <w:szCs w:val="24"/>
        </w:rPr>
        <w:t xml:space="preserve">, </w:t>
      </w:r>
      <w:proofErr w:type="spellStart"/>
      <w:r w:rsidRPr="18246D7F">
        <w:rPr>
          <w:rFonts w:ascii="Arial" w:hAnsi="Arial" w:cs="Arial"/>
          <w:sz w:val="24"/>
          <w:szCs w:val="24"/>
        </w:rPr>
        <w:t>TiVA</w:t>
      </w:r>
      <w:proofErr w:type="spellEnd"/>
      <w:r w:rsidRPr="18246D7F">
        <w:rPr>
          <w:rFonts w:ascii="Arial" w:hAnsi="Arial" w:cs="Arial"/>
          <w:sz w:val="24"/>
          <w:szCs w:val="24"/>
        </w:rPr>
        <w:t xml:space="preserve">, and census monitoring dashboards, helping partner countries improve data management, analysis and dissemination </w:t>
      </w:r>
      <w:r w:rsidR="003C4F88" w:rsidRPr="18246D7F">
        <w:rPr>
          <w:rFonts w:ascii="Arial" w:hAnsi="Arial" w:cs="Arial"/>
          <w:sz w:val="24"/>
          <w:szCs w:val="24"/>
        </w:rPr>
        <w:t>using</w:t>
      </w:r>
      <w:r w:rsidRPr="18246D7F">
        <w:rPr>
          <w:rFonts w:ascii="Arial" w:hAnsi="Arial" w:cs="Arial"/>
          <w:sz w:val="24"/>
          <w:szCs w:val="24"/>
        </w:rPr>
        <w:t xml:space="preserve"> modern digital technologies.</w:t>
      </w:r>
    </w:p>
    <w:p w14:paraId="4B189192" w14:textId="77777777" w:rsidR="00407DB7" w:rsidRPr="000A1808" w:rsidRDefault="00407DB7" w:rsidP="008E6FF8">
      <w:pPr>
        <w:spacing w:line="276" w:lineRule="auto"/>
        <w:contextualSpacing/>
        <w:rPr>
          <w:rFonts w:ascii="Arial" w:hAnsi="Arial" w:cs="Arial"/>
          <w:sz w:val="24"/>
          <w:szCs w:val="24"/>
        </w:rPr>
      </w:pPr>
    </w:p>
    <w:p w14:paraId="6175F557" w14:textId="4519BA92" w:rsidR="00B03425" w:rsidRPr="002B774E" w:rsidRDefault="000A1808" w:rsidP="002B774E">
      <w:pPr>
        <w:spacing w:line="276" w:lineRule="auto"/>
        <w:contextualSpacing/>
        <w:rPr>
          <w:rFonts w:ascii="Arial" w:hAnsi="Arial" w:cs="Arial"/>
          <w:sz w:val="24"/>
          <w:szCs w:val="24"/>
        </w:rPr>
      </w:pPr>
      <w:r w:rsidRPr="2C02C831">
        <w:rPr>
          <w:rFonts w:ascii="Arial" w:hAnsi="Arial" w:cs="Arial"/>
          <w:sz w:val="24"/>
          <w:szCs w:val="24"/>
        </w:rPr>
        <w:t xml:space="preserve">Overall, delivery under this output was characterised by high levels of engagement, strong participant satisfaction, and sustained technical support. The project's success in promoting Open SDG platforms and digital tools demonstrates </w:t>
      </w:r>
      <w:r w:rsidR="00E21E6E">
        <w:rPr>
          <w:rFonts w:ascii="Arial" w:hAnsi="Arial" w:cs="Arial"/>
          <w:sz w:val="24"/>
          <w:szCs w:val="24"/>
        </w:rPr>
        <w:t>substantial</w:t>
      </w:r>
      <w:r w:rsidR="00B051D4">
        <w:rPr>
          <w:rFonts w:ascii="Arial" w:hAnsi="Arial" w:cs="Arial"/>
          <w:sz w:val="24"/>
          <w:szCs w:val="24"/>
        </w:rPr>
        <w:t xml:space="preserve"> progress in expanding access </w:t>
      </w:r>
      <w:r w:rsidR="006945C7">
        <w:rPr>
          <w:rFonts w:ascii="Arial" w:hAnsi="Arial" w:cs="Arial"/>
          <w:sz w:val="24"/>
          <w:szCs w:val="24"/>
        </w:rPr>
        <w:t>to</w:t>
      </w:r>
      <w:r w:rsidR="00B051D4">
        <w:rPr>
          <w:rFonts w:ascii="Arial" w:hAnsi="Arial" w:cs="Arial"/>
          <w:sz w:val="24"/>
          <w:szCs w:val="24"/>
        </w:rPr>
        <w:t xml:space="preserve"> digital capacity-strengthening support across partner countries and organisations. </w:t>
      </w:r>
    </w:p>
    <w:p w14:paraId="5B753ED9" w14:textId="2FC205B8" w:rsidR="475E3ED6" w:rsidRDefault="475E3ED6" w:rsidP="004C5C26">
      <w:pPr>
        <w:pStyle w:val="Heading2"/>
      </w:pPr>
      <w:bookmarkStart w:id="15" w:name="_Toc241654466"/>
      <w:r>
        <w:t>Output 3: Strengthened data science capability</w:t>
      </w:r>
      <w:bookmarkEnd w:id="15"/>
    </w:p>
    <w:p w14:paraId="01106F9A" w14:textId="19DDF92B" w:rsidR="009769F2" w:rsidRDefault="009769F2" w:rsidP="009769F2">
      <w:pPr>
        <w:spacing w:after="0" w:line="276" w:lineRule="auto"/>
        <w:contextualSpacing/>
        <w:rPr>
          <w:rFonts w:ascii="Arial" w:eastAsia="Arial" w:hAnsi="Arial" w:cs="Arial"/>
          <w:sz w:val="24"/>
          <w:szCs w:val="24"/>
        </w:rPr>
      </w:pPr>
      <w:r w:rsidRPr="2C02C831">
        <w:rPr>
          <w:rFonts w:ascii="Arial" w:eastAsia="Arial" w:hAnsi="Arial" w:cs="Arial"/>
          <w:b/>
          <w:bCs/>
          <w:sz w:val="24"/>
          <w:szCs w:val="24"/>
        </w:rPr>
        <w:t>Overall Output Score: A+</w:t>
      </w:r>
      <w:r w:rsidRPr="002E3FB1">
        <w:rPr>
          <w:rFonts w:ascii="Arial" w:eastAsia="Arial" w:hAnsi="Arial" w:cs="Arial"/>
          <w:sz w:val="24"/>
          <w:szCs w:val="24"/>
        </w:rPr>
        <w:t xml:space="preserve"> (moderately exceeded expectations)</w:t>
      </w:r>
    </w:p>
    <w:p w14:paraId="2D9AE262" w14:textId="77777777" w:rsidR="002E3FB1" w:rsidRPr="009769F2" w:rsidRDefault="002E3FB1" w:rsidP="009769F2">
      <w:pPr>
        <w:spacing w:after="0" w:line="276" w:lineRule="auto"/>
        <w:contextualSpacing/>
        <w:rPr>
          <w:rFonts w:ascii="Arial" w:eastAsia="Arial" w:hAnsi="Arial" w:cs="Arial"/>
          <w:sz w:val="24"/>
          <w:szCs w:val="24"/>
        </w:rPr>
      </w:pPr>
    </w:p>
    <w:tbl>
      <w:tblPr>
        <w:tblW w:w="878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36"/>
        <w:gridCol w:w="1134"/>
        <w:gridCol w:w="851"/>
        <w:gridCol w:w="992"/>
        <w:gridCol w:w="2268"/>
      </w:tblGrid>
      <w:tr w:rsidR="001E516A" w:rsidRPr="001E516A" w14:paraId="31F8F264" w14:textId="77777777" w:rsidTr="00276DCD">
        <w:trPr>
          <w:trHeight w:val="300"/>
        </w:trPr>
        <w:tc>
          <w:tcPr>
            <w:tcW w:w="353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4FFBD6E7" w14:textId="77777777" w:rsidR="001E516A" w:rsidRPr="001E516A" w:rsidRDefault="001E516A" w:rsidP="008E6FF8">
            <w:pPr>
              <w:spacing w:line="276" w:lineRule="auto"/>
              <w:contextualSpacing/>
            </w:pPr>
            <w:r w:rsidRPr="001E516A">
              <w:t>Output indicator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0B702B0C" w14:textId="77777777" w:rsidR="001E516A" w:rsidRPr="001E516A" w:rsidRDefault="001E516A" w:rsidP="008E6FF8">
            <w:pPr>
              <w:spacing w:line="276" w:lineRule="auto"/>
              <w:contextualSpacing/>
            </w:pPr>
            <w:r w:rsidRPr="001E516A">
              <w:t>Year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693017A4" w14:textId="77777777" w:rsidR="001E516A" w:rsidRPr="001E516A" w:rsidRDefault="001E516A" w:rsidP="008E6FF8">
            <w:pPr>
              <w:spacing w:line="276" w:lineRule="auto"/>
              <w:contextualSpacing/>
            </w:pPr>
            <w:r w:rsidRPr="001E516A">
              <w:t>Target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7507D5D4" w14:textId="77777777" w:rsidR="001E516A" w:rsidRPr="001E516A" w:rsidRDefault="001E516A" w:rsidP="008E6FF8">
            <w:pPr>
              <w:spacing w:line="276" w:lineRule="auto"/>
              <w:contextualSpacing/>
            </w:pPr>
            <w:r w:rsidRPr="001E516A">
              <w:t>Result Achieved </w:t>
            </w:r>
          </w:p>
        </w:tc>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48A30B65" w14:textId="77777777" w:rsidR="001E516A" w:rsidRPr="001E516A" w:rsidRDefault="001E516A" w:rsidP="008E6FF8">
            <w:pPr>
              <w:spacing w:line="276" w:lineRule="auto"/>
              <w:contextualSpacing/>
            </w:pPr>
            <w:r w:rsidRPr="001E516A">
              <w:t>Output Score </w:t>
            </w:r>
          </w:p>
        </w:tc>
      </w:tr>
      <w:tr w:rsidR="001E516A" w:rsidRPr="001E516A" w14:paraId="3F49658E" w14:textId="77777777" w:rsidTr="00276DCD">
        <w:trPr>
          <w:trHeight w:val="300"/>
        </w:trPr>
        <w:tc>
          <w:tcPr>
            <w:tcW w:w="3536"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677B1DB" w14:textId="77777777" w:rsidR="001E516A" w:rsidRPr="001E516A" w:rsidRDefault="001E516A" w:rsidP="008E6FF8">
            <w:pPr>
              <w:spacing w:line="276" w:lineRule="auto"/>
              <w:contextualSpacing/>
            </w:pPr>
            <w:r w:rsidRPr="001E516A">
              <w:t>Number of people trained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8EEFBFF" w14:textId="77777777" w:rsidR="001E516A" w:rsidRPr="001E516A" w:rsidRDefault="001E516A" w:rsidP="008E6FF8">
            <w:pPr>
              <w:spacing w:line="276" w:lineRule="auto"/>
              <w:contextualSpacing/>
            </w:pPr>
            <w:r w:rsidRPr="001E516A">
              <w:t>2023-24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3462C84" w14:textId="77777777" w:rsidR="001E516A" w:rsidRPr="001E516A" w:rsidRDefault="001E516A" w:rsidP="008E6FF8">
            <w:pPr>
              <w:spacing w:line="276" w:lineRule="auto"/>
              <w:contextualSpacing/>
            </w:pPr>
            <w:r w:rsidRPr="001E516A">
              <w:t>50 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626BDB6" w14:textId="77777777" w:rsidR="001E516A" w:rsidRPr="001E516A" w:rsidRDefault="001E516A" w:rsidP="008E6FF8">
            <w:pPr>
              <w:spacing w:line="276" w:lineRule="auto"/>
              <w:contextualSpacing/>
            </w:pPr>
            <w:r w:rsidRPr="001E516A">
              <w:t>105 </w:t>
            </w:r>
          </w:p>
        </w:tc>
        <w:tc>
          <w:tcPr>
            <w:tcW w:w="2268"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7748CF66" w14:textId="77777777" w:rsidR="001E516A" w:rsidRPr="00C91852" w:rsidRDefault="001E516A" w:rsidP="008E6FF8">
            <w:pPr>
              <w:spacing w:line="276" w:lineRule="auto"/>
              <w:contextualSpacing/>
            </w:pPr>
            <w:r w:rsidRPr="00C91852">
              <w:t>Output has substantially exceeded expectations (A++) </w:t>
            </w:r>
          </w:p>
        </w:tc>
      </w:tr>
      <w:tr w:rsidR="001E516A" w:rsidRPr="001E516A" w14:paraId="0E48FC4D" w14:textId="77777777" w:rsidTr="00276DCD">
        <w:trPr>
          <w:trHeight w:val="300"/>
        </w:trPr>
        <w:tc>
          <w:tcPr>
            <w:tcW w:w="3536" w:type="dxa"/>
            <w:vMerge/>
            <w:vAlign w:val="center"/>
            <w:hideMark/>
          </w:tcPr>
          <w:p w14:paraId="7DC9C8D5" w14:textId="77777777" w:rsidR="001E516A" w:rsidRPr="001E516A" w:rsidRDefault="001E516A" w:rsidP="00F002D3">
            <w:pPr>
              <w:spacing w:line="276" w:lineRule="auto"/>
              <w:contextualSpacing/>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12A81D3" w14:textId="77777777" w:rsidR="001E516A" w:rsidRPr="001E516A" w:rsidRDefault="001E516A" w:rsidP="00F002D3">
            <w:pPr>
              <w:spacing w:line="276" w:lineRule="auto"/>
              <w:contextualSpacing/>
            </w:pPr>
            <w:r w:rsidRPr="001E516A">
              <w:t>2024-25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6C34B9B" w14:textId="77777777" w:rsidR="001E516A" w:rsidRPr="001E516A" w:rsidRDefault="001E516A" w:rsidP="00F002D3">
            <w:pPr>
              <w:spacing w:line="276" w:lineRule="auto"/>
              <w:contextualSpacing/>
            </w:pPr>
            <w:r w:rsidRPr="001E516A">
              <w:t>70 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D382584" w14:textId="77777777" w:rsidR="001E516A" w:rsidRPr="001E516A" w:rsidRDefault="001E516A" w:rsidP="00F002D3">
            <w:pPr>
              <w:spacing w:line="276" w:lineRule="auto"/>
              <w:contextualSpacing/>
            </w:pPr>
            <w:r w:rsidRPr="001E516A">
              <w:t>810 </w:t>
            </w:r>
          </w:p>
        </w:tc>
        <w:tc>
          <w:tcPr>
            <w:tcW w:w="2268" w:type="dxa"/>
            <w:vMerge/>
            <w:shd w:val="clear" w:color="auto" w:fill="8DD873" w:themeFill="accent6" w:themeFillTint="99"/>
            <w:vAlign w:val="center"/>
            <w:hideMark/>
          </w:tcPr>
          <w:p w14:paraId="4E04193C" w14:textId="77777777" w:rsidR="001E516A" w:rsidRPr="00DD2999" w:rsidRDefault="001E516A" w:rsidP="00F002D3">
            <w:pPr>
              <w:spacing w:line="276" w:lineRule="auto"/>
              <w:contextualSpacing/>
            </w:pPr>
          </w:p>
        </w:tc>
      </w:tr>
      <w:tr w:rsidR="001E516A" w:rsidRPr="001E516A" w14:paraId="21D67472" w14:textId="77777777" w:rsidTr="00276DCD">
        <w:trPr>
          <w:trHeight w:val="300"/>
        </w:trPr>
        <w:tc>
          <w:tcPr>
            <w:tcW w:w="3536" w:type="dxa"/>
            <w:vMerge/>
            <w:vAlign w:val="center"/>
            <w:hideMark/>
          </w:tcPr>
          <w:p w14:paraId="2103BFDC" w14:textId="77777777" w:rsidR="001E516A" w:rsidRPr="001E516A" w:rsidRDefault="001E516A" w:rsidP="00F002D3">
            <w:pPr>
              <w:spacing w:line="276" w:lineRule="auto"/>
              <w:contextualSpacing/>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7E42301" w14:textId="77777777" w:rsidR="001E516A" w:rsidRPr="001E516A" w:rsidRDefault="001E516A" w:rsidP="00F002D3">
            <w:pPr>
              <w:spacing w:line="276" w:lineRule="auto"/>
              <w:contextualSpacing/>
            </w:pPr>
            <w:r w:rsidRPr="001E516A">
              <w:t>2025-26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61FAD29" w14:textId="77777777" w:rsidR="001E516A" w:rsidRPr="001E516A" w:rsidRDefault="001E516A" w:rsidP="00F002D3">
            <w:pPr>
              <w:spacing w:line="276" w:lineRule="auto"/>
              <w:contextualSpacing/>
            </w:pPr>
            <w:r w:rsidRPr="001E516A">
              <w:t>70 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842E8E5" w14:textId="77777777" w:rsidR="001E516A" w:rsidRPr="001E516A" w:rsidRDefault="001E516A" w:rsidP="00F002D3">
            <w:pPr>
              <w:spacing w:line="276" w:lineRule="auto"/>
              <w:contextualSpacing/>
            </w:pPr>
            <w:r w:rsidRPr="001E516A">
              <w:t>25 </w:t>
            </w:r>
          </w:p>
        </w:tc>
        <w:tc>
          <w:tcPr>
            <w:tcW w:w="2268" w:type="dxa"/>
            <w:vMerge/>
            <w:shd w:val="clear" w:color="auto" w:fill="8DD873" w:themeFill="accent6" w:themeFillTint="99"/>
            <w:vAlign w:val="center"/>
            <w:hideMark/>
          </w:tcPr>
          <w:p w14:paraId="79ED5B5A" w14:textId="77777777" w:rsidR="001E516A" w:rsidRPr="00DD2999" w:rsidRDefault="001E516A" w:rsidP="00F002D3">
            <w:pPr>
              <w:spacing w:line="276" w:lineRule="auto"/>
              <w:contextualSpacing/>
            </w:pPr>
          </w:p>
        </w:tc>
      </w:tr>
      <w:tr w:rsidR="001E516A" w:rsidRPr="001E516A" w14:paraId="7241F4BF" w14:textId="77777777" w:rsidTr="00276DCD">
        <w:trPr>
          <w:trHeight w:val="300"/>
        </w:trPr>
        <w:tc>
          <w:tcPr>
            <w:tcW w:w="3536"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EB79485" w14:textId="77777777" w:rsidR="001E516A" w:rsidRPr="001E516A" w:rsidRDefault="001E516A" w:rsidP="008E6FF8">
            <w:pPr>
              <w:spacing w:line="276" w:lineRule="auto"/>
              <w:contextualSpacing/>
            </w:pPr>
            <w:r w:rsidRPr="001E516A">
              <w:t>Percentage of people trained who rate training as useful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3C99D16" w14:textId="77777777" w:rsidR="001E516A" w:rsidRPr="001E516A" w:rsidRDefault="001E516A" w:rsidP="008E6FF8">
            <w:pPr>
              <w:spacing w:line="276" w:lineRule="auto"/>
              <w:contextualSpacing/>
            </w:pPr>
            <w:r w:rsidRPr="001E516A">
              <w:t>2023-24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89C4EFA" w14:textId="77777777" w:rsidR="001E516A" w:rsidRPr="001E516A" w:rsidRDefault="001E516A" w:rsidP="008E6FF8">
            <w:pPr>
              <w:spacing w:line="276" w:lineRule="auto"/>
              <w:contextualSpacing/>
            </w:pPr>
            <w:r w:rsidRPr="001E516A">
              <w:t>80%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F8E9B92" w14:textId="77777777" w:rsidR="001E516A" w:rsidRPr="001E516A" w:rsidRDefault="001E516A" w:rsidP="008E6FF8">
            <w:pPr>
              <w:spacing w:line="276" w:lineRule="auto"/>
              <w:contextualSpacing/>
            </w:pPr>
            <w:r w:rsidRPr="001E516A">
              <w:t>83% </w:t>
            </w:r>
          </w:p>
        </w:tc>
        <w:tc>
          <w:tcPr>
            <w:tcW w:w="2268"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3E5A1" w:themeFill="accent6" w:themeFillTint="66"/>
            <w:hideMark/>
          </w:tcPr>
          <w:p w14:paraId="5CF30635" w14:textId="1BF77243" w:rsidR="001E516A" w:rsidRPr="00C91852" w:rsidRDefault="00E11B6C" w:rsidP="008E6FF8">
            <w:pPr>
              <w:spacing w:line="276" w:lineRule="auto"/>
              <w:contextualSpacing/>
            </w:pPr>
            <w:r w:rsidRPr="00C91852">
              <w:t>Output has moderately exceeded expectations (A+)</w:t>
            </w:r>
          </w:p>
        </w:tc>
      </w:tr>
      <w:tr w:rsidR="001E516A" w:rsidRPr="001E516A" w14:paraId="156C52A2" w14:textId="77777777" w:rsidTr="00276DCD">
        <w:trPr>
          <w:trHeight w:val="300"/>
        </w:trPr>
        <w:tc>
          <w:tcPr>
            <w:tcW w:w="3536" w:type="dxa"/>
            <w:vMerge/>
            <w:vAlign w:val="center"/>
            <w:hideMark/>
          </w:tcPr>
          <w:p w14:paraId="675726E4" w14:textId="77777777" w:rsidR="001E516A" w:rsidRPr="001E516A" w:rsidRDefault="001E516A" w:rsidP="00F002D3">
            <w:pPr>
              <w:spacing w:line="276" w:lineRule="auto"/>
              <w:contextualSpacing/>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57BDB10" w14:textId="77777777" w:rsidR="001E516A" w:rsidRPr="001E516A" w:rsidRDefault="001E516A" w:rsidP="00F002D3">
            <w:pPr>
              <w:spacing w:line="276" w:lineRule="auto"/>
              <w:contextualSpacing/>
            </w:pPr>
            <w:r w:rsidRPr="001E516A">
              <w:t>2024-25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B8FAD4F" w14:textId="77777777" w:rsidR="001E516A" w:rsidRPr="001E516A" w:rsidRDefault="001E516A" w:rsidP="00F002D3">
            <w:pPr>
              <w:spacing w:line="276" w:lineRule="auto"/>
              <w:contextualSpacing/>
            </w:pPr>
            <w:r w:rsidRPr="001E516A">
              <w:t>85%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1F887E3" w14:textId="77777777" w:rsidR="001E516A" w:rsidRPr="001E516A" w:rsidRDefault="001E516A" w:rsidP="00F002D3">
            <w:pPr>
              <w:spacing w:line="276" w:lineRule="auto"/>
              <w:contextualSpacing/>
            </w:pPr>
            <w:r w:rsidRPr="001E516A">
              <w:t>97% </w:t>
            </w:r>
          </w:p>
        </w:tc>
        <w:tc>
          <w:tcPr>
            <w:tcW w:w="2268" w:type="dxa"/>
            <w:vMerge/>
            <w:shd w:val="clear" w:color="auto" w:fill="B3E5A1" w:themeFill="accent6" w:themeFillTint="66"/>
            <w:vAlign w:val="center"/>
            <w:hideMark/>
          </w:tcPr>
          <w:p w14:paraId="168207A7" w14:textId="77777777" w:rsidR="001E516A" w:rsidRPr="00DD2999" w:rsidRDefault="001E516A" w:rsidP="00F002D3">
            <w:pPr>
              <w:spacing w:line="276" w:lineRule="auto"/>
              <w:contextualSpacing/>
            </w:pPr>
          </w:p>
        </w:tc>
      </w:tr>
      <w:tr w:rsidR="001E516A" w:rsidRPr="001E516A" w14:paraId="1FF6AEC2" w14:textId="77777777" w:rsidTr="00276DCD">
        <w:trPr>
          <w:trHeight w:val="300"/>
        </w:trPr>
        <w:tc>
          <w:tcPr>
            <w:tcW w:w="3536" w:type="dxa"/>
            <w:vMerge/>
            <w:vAlign w:val="center"/>
            <w:hideMark/>
          </w:tcPr>
          <w:p w14:paraId="77AAD6D5" w14:textId="77777777" w:rsidR="001E516A" w:rsidRPr="001E516A" w:rsidRDefault="001E516A" w:rsidP="00F002D3">
            <w:pPr>
              <w:spacing w:line="276" w:lineRule="auto"/>
              <w:contextualSpacing/>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0009C3E" w14:textId="77777777" w:rsidR="001E516A" w:rsidRPr="001E516A" w:rsidRDefault="001E516A" w:rsidP="00F002D3">
            <w:pPr>
              <w:spacing w:line="276" w:lineRule="auto"/>
              <w:contextualSpacing/>
            </w:pPr>
            <w:r w:rsidRPr="001E516A">
              <w:t>2025-26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276E1E5" w14:textId="77777777" w:rsidR="001E516A" w:rsidRPr="001E516A" w:rsidRDefault="001E516A" w:rsidP="00F002D3">
            <w:pPr>
              <w:spacing w:line="276" w:lineRule="auto"/>
              <w:contextualSpacing/>
            </w:pPr>
            <w:r w:rsidRPr="001E516A">
              <w:t>85%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5C4F346" w14:textId="34E989D3" w:rsidR="001E516A" w:rsidRPr="001E516A" w:rsidRDefault="001E516A" w:rsidP="00F002D3">
            <w:pPr>
              <w:spacing w:line="276" w:lineRule="auto"/>
              <w:contextualSpacing/>
            </w:pPr>
            <w:r w:rsidRPr="001E516A">
              <w:t> </w:t>
            </w:r>
            <w:r w:rsidR="0019553D">
              <w:t>91%</w:t>
            </w:r>
          </w:p>
        </w:tc>
        <w:tc>
          <w:tcPr>
            <w:tcW w:w="2268" w:type="dxa"/>
            <w:vMerge/>
            <w:shd w:val="clear" w:color="auto" w:fill="B3E5A1" w:themeFill="accent6" w:themeFillTint="66"/>
            <w:vAlign w:val="center"/>
            <w:hideMark/>
          </w:tcPr>
          <w:p w14:paraId="6FB5792D" w14:textId="77777777" w:rsidR="001E516A" w:rsidRPr="00DD2999" w:rsidRDefault="001E516A" w:rsidP="00F002D3">
            <w:pPr>
              <w:spacing w:line="276" w:lineRule="auto"/>
              <w:contextualSpacing/>
            </w:pPr>
          </w:p>
        </w:tc>
      </w:tr>
      <w:tr w:rsidR="001E516A" w:rsidRPr="001E516A" w14:paraId="1030C845" w14:textId="77777777" w:rsidTr="00276DCD">
        <w:trPr>
          <w:trHeight w:val="300"/>
        </w:trPr>
        <w:tc>
          <w:tcPr>
            <w:tcW w:w="3536"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D3EF00D" w14:textId="77777777" w:rsidR="001E516A" w:rsidRPr="001E516A" w:rsidRDefault="001E516A" w:rsidP="008E6FF8">
            <w:pPr>
              <w:spacing w:line="276" w:lineRule="auto"/>
              <w:contextualSpacing/>
            </w:pPr>
            <w:r w:rsidRPr="001E516A">
              <w:t>Number of people reached through other methods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28BE1F6" w14:textId="77777777" w:rsidR="001E516A" w:rsidRPr="001E516A" w:rsidRDefault="001E516A" w:rsidP="008E6FF8">
            <w:pPr>
              <w:spacing w:line="276" w:lineRule="auto"/>
              <w:contextualSpacing/>
            </w:pPr>
            <w:r w:rsidRPr="001E516A">
              <w:t>2023-24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B687FE6" w14:textId="77777777" w:rsidR="001E516A" w:rsidRPr="001E516A" w:rsidRDefault="001E516A" w:rsidP="008E6FF8">
            <w:pPr>
              <w:spacing w:line="276" w:lineRule="auto"/>
              <w:contextualSpacing/>
            </w:pPr>
            <w:r w:rsidRPr="001E516A">
              <w:t>23 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2FF52C0" w14:textId="77777777" w:rsidR="001E516A" w:rsidRPr="001E516A" w:rsidRDefault="001E516A" w:rsidP="008E6FF8">
            <w:pPr>
              <w:spacing w:line="276" w:lineRule="auto"/>
              <w:contextualSpacing/>
            </w:pPr>
            <w:r w:rsidRPr="001E516A">
              <w:t>517 </w:t>
            </w:r>
          </w:p>
        </w:tc>
        <w:tc>
          <w:tcPr>
            <w:tcW w:w="2268"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7816726D" w14:textId="77777777" w:rsidR="001E516A" w:rsidRPr="00C91852" w:rsidRDefault="001E516A" w:rsidP="008E6FF8">
            <w:pPr>
              <w:spacing w:line="276" w:lineRule="auto"/>
              <w:contextualSpacing/>
            </w:pPr>
            <w:r w:rsidRPr="00C91852">
              <w:t>Output has substantially exceeded expectations (A++) </w:t>
            </w:r>
          </w:p>
        </w:tc>
      </w:tr>
      <w:tr w:rsidR="001E516A" w:rsidRPr="001E516A" w14:paraId="321624CB" w14:textId="77777777" w:rsidTr="00276DCD">
        <w:trPr>
          <w:trHeight w:val="300"/>
        </w:trPr>
        <w:tc>
          <w:tcPr>
            <w:tcW w:w="3536" w:type="dxa"/>
            <w:vMerge/>
            <w:vAlign w:val="center"/>
            <w:hideMark/>
          </w:tcPr>
          <w:p w14:paraId="3A7FBE88" w14:textId="77777777" w:rsidR="001E516A" w:rsidRPr="001E516A" w:rsidRDefault="001E516A" w:rsidP="00F002D3">
            <w:pPr>
              <w:spacing w:line="276" w:lineRule="auto"/>
              <w:contextualSpacing/>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1BD3B7A" w14:textId="77777777" w:rsidR="001E516A" w:rsidRPr="001E516A" w:rsidRDefault="001E516A" w:rsidP="00F002D3">
            <w:pPr>
              <w:spacing w:line="276" w:lineRule="auto"/>
              <w:contextualSpacing/>
            </w:pPr>
            <w:r w:rsidRPr="001E516A">
              <w:t>2024-25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39F8984" w14:textId="77777777" w:rsidR="001E516A" w:rsidRPr="001E516A" w:rsidRDefault="001E516A" w:rsidP="00F002D3">
            <w:pPr>
              <w:spacing w:line="276" w:lineRule="auto"/>
              <w:contextualSpacing/>
            </w:pPr>
            <w:r w:rsidRPr="001E516A">
              <w:t>200 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A6B70C1" w14:textId="77777777" w:rsidR="001E516A" w:rsidRPr="001E516A" w:rsidRDefault="001E516A" w:rsidP="00F002D3">
            <w:pPr>
              <w:spacing w:line="276" w:lineRule="auto"/>
              <w:contextualSpacing/>
            </w:pPr>
            <w:r w:rsidRPr="001E516A">
              <w:t>438 </w:t>
            </w:r>
          </w:p>
        </w:tc>
        <w:tc>
          <w:tcPr>
            <w:tcW w:w="2268" w:type="dxa"/>
            <w:vMerge/>
            <w:shd w:val="clear" w:color="auto" w:fill="8DD873" w:themeFill="accent6" w:themeFillTint="99"/>
            <w:vAlign w:val="center"/>
            <w:hideMark/>
          </w:tcPr>
          <w:p w14:paraId="06D19A39" w14:textId="77777777" w:rsidR="001E516A" w:rsidRPr="00DD2999" w:rsidRDefault="001E516A" w:rsidP="00F002D3">
            <w:pPr>
              <w:spacing w:line="276" w:lineRule="auto"/>
              <w:contextualSpacing/>
            </w:pPr>
          </w:p>
        </w:tc>
      </w:tr>
      <w:tr w:rsidR="001E516A" w:rsidRPr="001E516A" w14:paraId="7F3CD55B" w14:textId="77777777" w:rsidTr="00276DCD">
        <w:trPr>
          <w:trHeight w:val="300"/>
        </w:trPr>
        <w:tc>
          <w:tcPr>
            <w:tcW w:w="3536" w:type="dxa"/>
            <w:vMerge/>
            <w:vAlign w:val="center"/>
            <w:hideMark/>
          </w:tcPr>
          <w:p w14:paraId="168E6068" w14:textId="77777777" w:rsidR="001E516A" w:rsidRPr="001E516A" w:rsidRDefault="001E516A" w:rsidP="00F002D3">
            <w:pPr>
              <w:spacing w:line="276" w:lineRule="auto"/>
              <w:contextualSpacing/>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F153565" w14:textId="77777777" w:rsidR="001E516A" w:rsidRPr="001E516A" w:rsidRDefault="001E516A" w:rsidP="00F002D3">
            <w:pPr>
              <w:spacing w:line="276" w:lineRule="auto"/>
              <w:contextualSpacing/>
            </w:pPr>
            <w:r w:rsidRPr="001E516A">
              <w:t>2025-26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BAE45B3" w14:textId="77777777" w:rsidR="001E516A" w:rsidRPr="001E516A" w:rsidRDefault="001E516A" w:rsidP="00F002D3">
            <w:pPr>
              <w:spacing w:line="276" w:lineRule="auto"/>
              <w:contextualSpacing/>
            </w:pPr>
            <w:r w:rsidRPr="001E516A">
              <w:t>200 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7B4ADFC" w14:textId="77777777" w:rsidR="001E516A" w:rsidRPr="001E516A" w:rsidRDefault="001E516A" w:rsidP="00F002D3">
            <w:pPr>
              <w:spacing w:line="276" w:lineRule="auto"/>
              <w:contextualSpacing/>
            </w:pPr>
            <w:r w:rsidRPr="001E516A">
              <w:t>164 </w:t>
            </w:r>
          </w:p>
        </w:tc>
        <w:tc>
          <w:tcPr>
            <w:tcW w:w="2268" w:type="dxa"/>
            <w:vMerge/>
            <w:shd w:val="clear" w:color="auto" w:fill="8DD873" w:themeFill="accent6" w:themeFillTint="99"/>
            <w:vAlign w:val="center"/>
            <w:hideMark/>
          </w:tcPr>
          <w:p w14:paraId="39835ABD" w14:textId="77777777" w:rsidR="001E516A" w:rsidRPr="00DD2999" w:rsidRDefault="001E516A" w:rsidP="00F002D3">
            <w:pPr>
              <w:spacing w:line="276" w:lineRule="auto"/>
              <w:contextualSpacing/>
            </w:pPr>
          </w:p>
        </w:tc>
      </w:tr>
      <w:tr w:rsidR="001E516A" w:rsidRPr="001E516A" w14:paraId="276A7D2D" w14:textId="77777777" w:rsidTr="00276DCD">
        <w:trPr>
          <w:trHeight w:val="300"/>
        </w:trPr>
        <w:tc>
          <w:tcPr>
            <w:tcW w:w="3536"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D1F854A" w14:textId="77777777" w:rsidR="001E516A" w:rsidRPr="001E516A" w:rsidRDefault="001E516A" w:rsidP="008E6FF8">
            <w:pPr>
              <w:spacing w:line="276" w:lineRule="auto"/>
              <w:contextualSpacing/>
            </w:pPr>
            <w:r w:rsidRPr="001E516A">
              <w:lastRenderedPageBreak/>
              <w:t>Number of cases where ONS has provided advice on strategic policy documents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D492FBE" w14:textId="77777777" w:rsidR="001E516A" w:rsidRPr="001E516A" w:rsidRDefault="001E516A" w:rsidP="008E6FF8">
            <w:pPr>
              <w:spacing w:line="276" w:lineRule="auto"/>
              <w:contextualSpacing/>
            </w:pPr>
            <w:r w:rsidRPr="001E516A">
              <w:t>2023-24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BB946EB" w14:textId="77777777" w:rsidR="001E516A" w:rsidRPr="001E516A" w:rsidRDefault="001E516A" w:rsidP="008E6FF8">
            <w:pPr>
              <w:spacing w:line="276" w:lineRule="auto"/>
              <w:contextualSpacing/>
            </w:pPr>
            <w:r w:rsidRPr="001E516A">
              <w:t>4 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DE2765F" w14:textId="77777777" w:rsidR="001E516A" w:rsidRPr="001E516A" w:rsidRDefault="001E516A" w:rsidP="008E6FF8">
            <w:pPr>
              <w:spacing w:line="276" w:lineRule="auto"/>
              <w:contextualSpacing/>
            </w:pPr>
            <w:r w:rsidRPr="001E516A">
              <w:t>3 </w:t>
            </w:r>
          </w:p>
        </w:tc>
        <w:tc>
          <w:tcPr>
            <w:tcW w:w="2268"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0000"/>
            <w:hideMark/>
          </w:tcPr>
          <w:p w14:paraId="13E3DB8D" w14:textId="77777777" w:rsidR="001E516A" w:rsidRPr="00C91852" w:rsidRDefault="001E516A" w:rsidP="008E6FF8">
            <w:pPr>
              <w:spacing w:line="276" w:lineRule="auto"/>
              <w:contextualSpacing/>
            </w:pPr>
            <w:r w:rsidRPr="00C91852">
              <w:t>Output has substantially underachieved against expectations (C) </w:t>
            </w:r>
          </w:p>
        </w:tc>
      </w:tr>
      <w:tr w:rsidR="001E516A" w:rsidRPr="001E516A" w14:paraId="5DC6693E" w14:textId="77777777" w:rsidTr="00276DCD">
        <w:trPr>
          <w:trHeight w:val="300"/>
        </w:trPr>
        <w:tc>
          <w:tcPr>
            <w:tcW w:w="3536" w:type="dxa"/>
            <w:vMerge/>
            <w:vAlign w:val="center"/>
            <w:hideMark/>
          </w:tcPr>
          <w:p w14:paraId="3B50EFBB" w14:textId="77777777" w:rsidR="001E516A" w:rsidRPr="001E516A" w:rsidRDefault="001E516A" w:rsidP="00F002D3">
            <w:pPr>
              <w:spacing w:line="276" w:lineRule="auto"/>
              <w:contextualSpacing/>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B099E3E" w14:textId="77777777" w:rsidR="001E516A" w:rsidRPr="001E516A" w:rsidRDefault="001E516A" w:rsidP="00F002D3">
            <w:pPr>
              <w:spacing w:line="276" w:lineRule="auto"/>
              <w:contextualSpacing/>
            </w:pPr>
            <w:r w:rsidRPr="001E516A">
              <w:t>2024-25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B088B0A" w14:textId="77777777" w:rsidR="001E516A" w:rsidRPr="001E516A" w:rsidRDefault="001E516A" w:rsidP="00F002D3">
            <w:pPr>
              <w:spacing w:line="276" w:lineRule="auto"/>
              <w:contextualSpacing/>
            </w:pPr>
            <w:r w:rsidRPr="001E516A">
              <w:t>3 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1CAC24C" w14:textId="77777777" w:rsidR="001E516A" w:rsidRPr="001E516A" w:rsidRDefault="001E516A" w:rsidP="00F002D3">
            <w:pPr>
              <w:spacing w:line="276" w:lineRule="auto"/>
              <w:contextualSpacing/>
            </w:pPr>
            <w:r w:rsidRPr="001E516A">
              <w:t>3 </w:t>
            </w:r>
          </w:p>
        </w:tc>
        <w:tc>
          <w:tcPr>
            <w:tcW w:w="2268" w:type="dxa"/>
            <w:vMerge/>
            <w:shd w:val="clear" w:color="auto" w:fill="FF0000"/>
            <w:vAlign w:val="center"/>
            <w:hideMark/>
          </w:tcPr>
          <w:p w14:paraId="5A8C91E8" w14:textId="77777777" w:rsidR="001E516A" w:rsidRPr="00DD2999" w:rsidRDefault="001E516A" w:rsidP="00F002D3">
            <w:pPr>
              <w:spacing w:line="276" w:lineRule="auto"/>
              <w:contextualSpacing/>
            </w:pPr>
          </w:p>
        </w:tc>
      </w:tr>
      <w:tr w:rsidR="001E516A" w:rsidRPr="001E516A" w14:paraId="458C88A4" w14:textId="77777777" w:rsidTr="00276DCD">
        <w:trPr>
          <w:trHeight w:val="300"/>
        </w:trPr>
        <w:tc>
          <w:tcPr>
            <w:tcW w:w="3536" w:type="dxa"/>
            <w:vMerge/>
            <w:vAlign w:val="center"/>
            <w:hideMark/>
          </w:tcPr>
          <w:p w14:paraId="1FC058F3" w14:textId="77777777" w:rsidR="001E516A" w:rsidRPr="001E516A" w:rsidRDefault="001E516A" w:rsidP="00F002D3">
            <w:pPr>
              <w:spacing w:line="276" w:lineRule="auto"/>
              <w:contextualSpacing/>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1212B8F" w14:textId="77777777" w:rsidR="001E516A" w:rsidRPr="001E516A" w:rsidRDefault="001E516A" w:rsidP="00F002D3">
            <w:pPr>
              <w:spacing w:line="276" w:lineRule="auto"/>
              <w:contextualSpacing/>
            </w:pPr>
            <w:r w:rsidRPr="001E516A">
              <w:t>2025-26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090D926" w14:textId="77777777" w:rsidR="001E516A" w:rsidRPr="001E516A" w:rsidRDefault="001E516A" w:rsidP="00F002D3">
            <w:pPr>
              <w:spacing w:line="276" w:lineRule="auto"/>
              <w:contextualSpacing/>
            </w:pPr>
            <w:r w:rsidRPr="001E516A">
              <w:t>3 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FE77C98" w14:textId="77777777" w:rsidR="001E516A" w:rsidRPr="001E516A" w:rsidRDefault="001E516A" w:rsidP="00F002D3">
            <w:pPr>
              <w:spacing w:line="276" w:lineRule="auto"/>
              <w:contextualSpacing/>
            </w:pPr>
            <w:r w:rsidRPr="001E516A">
              <w:t>1 </w:t>
            </w:r>
          </w:p>
        </w:tc>
        <w:tc>
          <w:tcPr>
            <w:tcW w:w="2268" w:type="dxa"/>
            <w:vMerge/>
            <w:shd w:val="clear" w:color="auto" w:fill="FF0000"/>
            <w:vAlign w:val="center"/>
            <w:hideMark/>
          </w:tcPr>
          <w:p w14:paraId="5EA39B60" w14:textId="77777777" w:rsidR="001E516A" w:rsidRPr="00DD2999" w:rsidRDefault="001E516A" w:rsidP="00F002D3">
            <w:pPr>
              <w:spacing w:line="276" w:lineRule="auto"/>
              <w:contextualSpacing/>
            </w:pPr>
          </w:p>
        </w:tc>
      </w:tr>
      <w:tr w:rsidR="001E516A" w:rsidRPr="001E516A" w14:paraId="6242B205" w14:textId="77777777" w:rsidTr="00276DCD">
        <w:trPr>
          <w:trHeight w:val="300"/>
        </w:trPr>
        <w:tc>
          <w:tcPr>
            <w:tcW w:w="3536"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2926A93" w14:textId="77777777" w:rsidR="001E516A" w:rsidRPr="001E516A" w:rsidRDefault="001E516A" w:rsidP="008E6FF8">
            <w:pPr>
              <w:spacing w:line="276" w:lineRule="auto"/>
              <w:contextualSpacing/>
            </w:pPr>
            <w:r w:rsidRPr="001E516A">
              <w:t>Number of data science mentoring and training sessions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60F3CCE" w14:textId="77777777" w:rsidR="001E516A" w:rsidRPr="001E516A" w:rsidRDefault="001E516A" w:rsidP="008E6FF8">
            <w:pPr>
              <w:spacing w:line="276" w:lineRule="auto"/>
              <w:contextualSpacing/>
            </w:pPr>
            <w:r w:rsidRPr="001E516A">
              <w:t>2023-24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19C758A" w14:textId="77777777" w:rsidR="001E516A" w:rsidRPr="001E516A" w:rsidRDefault="001E516A" w:rsidP="008E6FF8">
            <w:pPr>
              <w:spacing w:line="276" w:lineRule="auto"/>
              <w:contextualSpacing/>
            </w:pPr>
            <w:r w:rsidRPr="001E516A">
              <w:t>9 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A560CA5" w14:textId="77777777" w:rsidR="001E516A" w:rsidRPr="001E516A" w:rsidRDefault="001E516A" w:rsidP="008E6FF8">
            <w:pPr>
              <w:spacing w:line="276" w:lineRule="auto"/>
              <w:contextualSpacing/>
            </w:pPr>
            <w:r w:rsidRPr="001E516A">
              <w:t>15 </w:t>
            </w:r>
          </w:p>
        </w:tc>
        <w:tc>
          <w:tcPr>
            <w:tcW w:w="2268"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622FE3CA" w14:textId="77777777" w:rsidR="001E516A" w:rsidRPr="00C91852" w:rsidRDefault="001E516A" w:rsidP="008E6FF8">
            <w:pPr>
              <w:spacing w:line="276" w:lineRule="auto"/>
              <w:contextualSpacing/>
            </w:pPr>
            <w:r w:rsidRPr="00C91852">
              <w:t>Output has substantially exceeded expectations (A++) </w:t>
            </w:r>
          </w:p>
        </w:tc>
      </w:tr>
      <w:tr w:rsidR="001E516A" w:rsidRPr="001E516A" w14:paraId="35117D31" w14:textId="77777777" w:rsidTr="00276DCD">
        <w:trPr>
          <w:trHeight w:val="300"/>
        </w:trPr>
        <w:tc>
          <w:tcPr>
            <w:tcW w:w="3536" w:type="dxa"/>
            <w:vMerge/>
            <w:vAlign w:val="center"/>
            <w:hideMark/>
          </w:tcPr>
          <w:p w14:paraId="33B44A66" w14:textId="77777777" w:rsidR="001E516A" w:rsidRPr="001E516A" w:rsidRDefault="001E516A" w:rsidP="00F002D3">
            <w:pPr>
              <w:spacing w:line="276" w:lineRule="auto"/>
              <w:contextualSpacing/>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6970A11" w14:textId="77777777" w:rsidR="001E516A" w:rsidRPr="001E516A" w:rsidRDefault="001E516A" w:rsidP="00F002D3">
            <w:pPr>
              <w:spacing w:line="276" w:lineRule="auto"/>
              <w:contextualSpacing/>
            </w:pPr>
            <w:r w:rsidRPr="001E516A">
              <w:t>2024-25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B69EDF1" w14:textId="77777777" w:rsidR="001E516A" w:rsidRPr="001E516A" w:rsidRDefault="001E516A" w:rsidP="00F002D3">
            <w:pPr>
              <w:spacing w:line="276" w:lineRule="auto"/>
              <w:contextualSpacing/>
            </w:pPr>
            <w:r w:rsidRPr="001E516A">
              <w:t>9 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9DA0021" w14:textId="77777777" w:rsidR="001E516A" w:rsidRPr="001E516A" w:rsidRDefault="001E516A" w:rsidP="00F002D3">
            <w:pPr>
              <w:spacing w:line="276" w:lineRule="auto"/>
              <w:contextualSpacing/>
            </w:pPr>
            <w:r w:rsidRPr="001E516A">
              <w:t>11 </w:t>
            </w:r>
          </w:p>
        </w:tc>
        <w:tc>
          <w:tcPr>
            <w:tcW w:w="2268" w:type="dxa"/>
            <w:vMerge/>
            <w:shd w:val="clear" w:color="auto" w:fill="8DD873" w:themeFill="accent6" w:themeFillTint="99"/>
            <w:vAlign w:val="center"/>
            <w:hideMark/>
          </w:tcPr>
          <w:p w14:paraId="3B43DA10" w14:textId="77777777" w:rsidR="001E516A" w:rsidRPr="00DD2999" w:rsidRDefault="001E516A" w:rsidP="00F002D3">
            <w:pPr>
              <w:spacing w:line="276" w:lineRule="auto"/>
              <w:contextualSpacing/>
            </w:pPr>
          </w:p>
        </w:tc>
      </w:tr>
      <w:tr w:rsidR="001E516A" w:rsidRPr="001E516A" w14:paraId="346F7949" w14:textId="77777777" w:rsidTr="00276DCD">
        <w:trPr>
          <w:trHeight w:val="300"/>
        </w:trPr>
        <w:tc>
          <w:tcPr>
            <w:tcW w:w="3536" w:type="dxa"/>
            <w:vMerge/>
            <w:vAlign w:val="center"/>
            <w:hideMark/>
          </w:tcPr>
          <w:p w14:paraId="7AFC916C" w14:textId="77777777" w:rsidR="001E516A" w:rsidRPr="001E516A" w:rsidRDefault="001E516A" w:rsidP="00F002D3">
            <w:pPr>
              <w:spacing w:line="276" w:lineRule="auto"/>
              <w:contextualSpacing/>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663C728" w14:textId="77777777" w:rsidR="001E516A" w:rsidRPr="001E516A" w:rsidRDefault="001E516A" w:rsidP="00F002D3">
            <w:pPr>
              <w:spacing w:line="276" w:lineRule="auto"/>
              <w:contextualSpacing/>
            </w:pPr>
            <w:r w:rsidRPr="001E516A">
              <w:t>2025-26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CDC2B29" w14:textId="77777777" w:rsidR="001E516A" w:rsidRPr="001E516A" w:rsidRDefault="001E516A" w:rsidP="00F002D3">
            <w:pPr>
              <w:spacing w:line="276" w:lineRule="auto"/>
              <w:contextualSpacing/>
            </w:pPr>
            <w:r w:rsidRPr="001E516A">
              <w:t>8 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570B7BC" w14:textId="77777777" w:rsidR="001E516A" w:rsidRPr="001E516A" w:rsidRDefault="001E516A" w:rsidP="00F002D3">
            <w:pPr>
              <w:spacing w:line="276" w:lineRule="auto"/>
              <w:contextualSpacing/>
            </w:pPr>
            <w:r w:rsidRPr="001E516A">
              <w:t>7 </w:t>
            </w:r>
          </w:p>
        </w:tc>
        <w:tc>
          <w:tcPr>
            <w:tcW w:w="2268" w:type="dxa"/>
            <w:vMerge/>
            <w:shd w:val="clear" w:color="auto" w:fill="8DD873" w:themeFill="accent6" w:themeFillTint="99"/>
            <w:vAlign w:val="center"/>
            <w:hideMark/>
          </w:tcPr>
          <w:p w14:paraId="70457A3D" w14:textId="77777777" w:rsidR="001E516A" w:rsidRPr="00DD2999" w:rsidRDefault="001E516A" w:rsidP="00F002D3">
            <w:pPr>
              <w:spacing w:line="276" w:lineRule="auto"/>
              <w:contextualSpacing/>
            </w:pPr>
          </w:p>
        </w:tc>
      </w:tr>
      <w:tr w:rsidR="001E516A" w:rsidRPr="001E516A" w14:paraId="6A49577D" w14:textId="77777777" w:rsidTr="00276DCD">
        <w:trPr>
          <w:trHeight w:val="300"/>
        </w:trPr>
        <w:tc>
          <w:tcPr>
            <w:tcW w:w="3536"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5A8855A" w14:textId="77777777" w:rsidR="001E516A" w:rsidRPr="001E516A" w:rsidRDefault="001E516A" w:rsidP="008E6FF8">
            <w:pPr>
              <w:spacing w:line="276" w:lineRule="auto"/>
              <w:contextualSpacing/>
            </w:pPr>
            <w:r w:rsidRPr="001E516A">
              <w:t>Number of successful project interventions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D10812C" w14:textId="77777777" w:rsidR="001E516A" w:rsidRPr="001E516A" w:rsidRDefault="001E516A" w:rsidP="008E6FF8">
            <w:pPr>
              <w:spacing w:line="276" w:lineRule="auto"/>
              <w:contextualSpacing/>
            </w:pPr>
            <w:r w:rsidRPr="001E516A">
              <w:t>2023-24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D3846A7" w14:textId="77777777" w:rsidR="001E516A" w:rsidRPr="001E516A" w:rsidRDefault="001E516A" w:rsidP="008E6FF8">
            <w:pPr>
              <w:spacing w:line="276" w:lineRule="auto"/>
              <w:contextualSpacing/>
            </w:pPr>
            <w:r w:rsidRPr="001E516A">
              <w:t>5 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2FB746C" w14:textId="77777777" w:rsidR="001E516A" w:rsidRPr="001E516A" w:rsidRDefault="001E516A" w:rsidP="008E6FF8">
            <w:pPr>
              <w:spacing w:line="276" w:lineRule="auto"/>
              <w:contextualSpacing/>
            </w:pPr>
            <w:r w:rsidRPr="001E516A">
              <w:t>11 </w:t>
            </w:r>
          </w:p>
        </w:tc>
        <w:tc>
          <w:tcPr>
            <w:tcW w:w="2268"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23AE2189" w14:textId="77777777" w:rsidR="001E516A" w:rsidRPr="00C91852" w:rsidRDefault="001E516A" w:rsidP="008E6FF8">
            <w:pPr>
              <w:spacing w:line="276" w:lineRule="auto"/>
              <w:contextualSpacing/>
            </w:pPr>
            <w:r w:rsidRPr="00C91852">
              <w:t>Output has substantially exceeded expectations (A++) </w:t>
            </w:r>
          </w:p>
        </w:tc>
      </w:tr>
      <w:tr w:rsidR="001E516A" w:rsidRPr="001E516A" w14:paraId="7434B6CE" w14:textId="77777777" w:rsidTr="00276DCD">
        <w:trPr>
          <w:trHeight w:val="300"/>
        </w:trPr>
        <w:tc>
          <w:tcPr>
            <w:tcW w:w="3536" w:type="dxa"/>
            <w:vMerge/>
            <w:vAlign w:val="center"/>
            <w:hideMark/>
          </w:tcPr>
          <w:p w14:paraId="1AAE44A2" w14:textId="77777777" w:rsidR="001E516A" w:rsidRPr="001E516A" w:rsidRDefault="001E516A" w:rsidP="00F002D3">
            <w:pPr>
              <w:spacing w:line="276" w:lineRule="auto"/>
              <w:contextualSpacing/>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A8BB5BF" w14:textId="77777777" w:rsidR="001E516A" w:rsidRPr="001E516A" w:rsidRDefault="001E516A" w:rsidP="00F002D3">
            <w:pPr>
              <w:spacing w:line="276" w:lineRule="auto"/>
              <w:contextualSpacing/>
            </w:pPr>
            <w:r w:rsidRPr="001E516A">
              <w:t>2024-25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CC83162" w14:textId="77777777" w:rsidR="001E516A" w:rsidRPr="001E516A" w:rsidRDefault="001E516A" w:rsidP="00F002D3">
            <w:pPr>
              <w:spacing w:line="276" w:lineRule="auto"/>
              <w:contextualSpacing/>
            </w:pPr>
            <w:r w:rsidRPr="001E516A">
              <w:t>5 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71B6401" w14:textId="77777777" w:rsidR="001E516A" w:rsidRPr="001E516A" w:rsidRDefault="001E516A" w:rsidP="00F002D3">
            <w:pPr>
              <w:spacing w:line="276" w:lineRule="auto"/>
              <w:contextualSpacing/>
            </w:pPr>
            <w:r w:rsidRPr="001E516A">
              <w:t>2 </w:t>
            </w:r>
          </w:p>
        </w:tc>
        <w:tc>
          <w:tcPr>
            <w:tcW w:w="2268" w:type="dxa"/>
            <w:vMerge/>
            <w:shd w:val="clear" w:color="auto" w:fill="8DD873" w:themeFill="accent6" w:themeFillTint="99"/>
            <w:vAlign w:val="center"/>
            <w:hideMark/>
          </w:tcPr>
          <w:p w14:paraId="30D84751" w14:textId="77777777" w:rsidR="001E516A" w:rsidRPr="001E516A" w:rsidRDefault="001E516A" w:rsidP="00F002D3">
            <w:pPr>
              <w:spacing w:line="276" w:lineRule="auto"/>
              <w:contextualSpacing/>
            </w:pPr>
          </w:p>
        </w:tc>
      </w:tr>
      <w:tr w:rsidR="001E516A" w:rsidRPr="001E516A" w14:paraId="23C3CA45" w14:textId="77777777" w:rsidTr="00276DCD">
        <w:trPr>
          <w:trHeight w:val="300"/>
        </w:trPr>
        <w:tc>
          <w:tcPr>
            <w:tcW w:w="3536" w:type="dxa"/>
            <w:vMerge/>
            <w:vAlign w:val="center"/>
            <w:hideMark/>
          </w:tcPr>
          <w:p w14:paraId="2555E883" w14:textId="77777777" w:rsidR="001E516A" w:rsidRPr="001E516A" w:rsidRDefault="001E516A" w:rsidP="00F002D3">
            <w:pPr>
              <w:spacing w:line="276" w:lineRule="auto"/>
              <w:contextualSpacing/>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BC59DD0" w14:textId="77777777" w:rsidR="001E516A" w:rsidRPr="001E516A" w:rsidRDefault="001E516A" w:rsidP="00F002D3">
            <w:pPr>
              <w:spacing w:line="276" w:lineRule="auto"/>
              <w:contextualSpacing/>
            </w:pPr>
            <w:r w:rsidRPr="001E516A">
              <w:t>2025-26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744258F" w14:textId="77777777" w:rsidR="001E516A" w:rsidRPr="001E516A" w:rsidRDefault="001E516A" w:rsidP="00F002D3">
            <w:pPr>
              <w:spacing w:line="276" w:lineRule="auto"/>
              <w:contextualSpacing/>
            </w:pPr>
            <w:r w:rsidRPr="001E516A">
              <w:t>3 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C618F21" w14:textId="77777777" w:rsidR="001E516A" w:rsidRPr="001E516A" w:rsidRDefault="001E516A" w:rsidP="00F002D3">
            <w:pPr>
              <w:spacing w:line="276" w:lineRule="auto"/>
              <w:contextualSpacing/>
            </w:pPr>
            <w:r w:rsidRPr="001E516A">
              <w:t>4 </w:t>
            </w:r>
          </w:p>
        </w:tc>
        <w:tc>
          <w:tcPr>
            <w:tcW w:w="2268" w:type="dxa"/>
            <w:vMerge/>
            <w:shd w:val="clear" w:color="auto" w:fill="8DD873" w:themeFill="accent6" w:themeFillTint="99"/>
            <w:vAlign w:val="center"/>
            <w:hideMark/>
          </w:tcPr>
          <w:p w14:paraId="35BCB6F6" w14:textId="77777777" w:rsidR="001E516A" w:rsidRPr="001E516A" w:rsidRDefault="001E516A" w:rsidP="00F002D3">
            <w:pPr>
              <w:spacing w:line="276" w:lineRule="auto"/>
              <w:contextualSpacing/>
            </w:pPr>
          </w:p>
        </w:tc>
      </w:tr>
    </w:tbl>
    <w:p w14:paraId="7738D91D" w14:textId="77777777" w:rsidR="00C7525D" w:rsidRPr="00C7525D" w:rsidRDefault="00C7525D" w:rsidP="008E6FF8">
      <w:pPr>
        <w:spacing w:line="276" w:lineRule="auto"/>
        <w:contextualSpacing/>
      </w:pPr>
    </w:p>
    <w:p w14:paraId="3ECC5B12" w14:textId="2C318848" w:rsidR="009769F2" w:rsidRPr="009769F2" w:rsidRDefault="009769F2" w:rsidP="009769F2">
      <w:pPr>
        <w:spacing w:line="276" w:lineRule="auto"/>
        <w:contextualSpacing/>
        <w:rPr>
          <w:rFonts w:ascii="Arial" w:hAnsi="Arial" w:cs="Arial"/>
          <w:sz w:val="24"/>
          <w:szCs w:val="24"/>
        </w:rPr>
      </w:pPr>
      <w:r w:rsidRPr="00F10C05">
        <w:rPr>
          <w:rFonts w:ascii="Arial" w:hAnsi="Arial" w:cs="Arial"/>
          <w:sz w:val="24"/>
          <w:szCs w:val="24"/>
        </w:rPr>
        <w:t>Overall, the project performed strongly against Output 3 targets</w:t>
      </w:r>
      <w:r w:rsidRPr="00E37E56">
        <w:rPr>
          <w:rFonts w:ascii="Arial" w:hAnsi="Arial" w:cs="Arial"/>
          <w:b/>
          <w:bCs/>
          <w:sz w:val="24"/>
          <w:szCs w:val="24"/>
        </w:rPr>
        <w:t>.</w:t>
      </w:r>
      <w:r w:rsidRPr="00E37E56">
        <w:rPr>
          <w:rFonts w:ascii="Arial" w:hAnsi="Arial" w:cs="Arial"/>
          <w:sz w:val="24"/>
          <w:szCs w:val="24"/>
        </w:rPr>
        <w:t xml:space="preserve"> Across the assessment period, the project exceeded targets for the number of people trained, participants reached through alternative channels, and the provision of data science support through training, mentoring, and project interventions.</w:t>
      </w:r>
      <w:r>
        <w:rPr>
          <w:rFonts w:ascii="Arial" w:hAnsi="Arial" w:cs="Arial"/>
          <w:sz w:val="24"/>
          <w:szCs w:val="24"/>
        </w:rPr>
        <w:t xml:space="preserve"> </w:t>
      </w:r>
      <w:r w:rsidRPr="2C02C831">
        <w:rPr>
          <w:rFonts w:ascii="Arial" w:eastAsia="Arial" w:hAnsi="Arial" w:cs="Arial"/>
          <w:sz w:val="24"/>
          <w:szCs w:val="24"/>
        </w:rPr>
        <w:t>While one indicator substantially underachieved against expectations, this was outweighed by substantial overachievement against the remaining indicators, particularly those measuring participants trained, participants reached, and data science support provided. The project therefore delivered outputs above the level originally anticipated and made a strong contribution to strengthening data science capability.</w:t>
      </w:r>
    </w:p>
    <w:p w14:paraId="68E9BB73" w14:textId="77777777" w:rsidR="00407DB7" w:rsidRPr="00E37E56" w:rsidRDefault="00407DB7" w:rsidP="008E6FF8">
      <w:pPr>
        <w:spacing w:line="276" w:lineRule="auto"/>
        <w:contextualSpacing/>
        <w:rPr>
          <w:rFonts w:ascii="Arial" w:hAnsi="Arial" w:cs="Arial"/>
          <w:sz w:val="24"/>
          <w:szCs w:val="24"/>
        </w:rPr>
      </w:pPr>
    </w:p>
    <w:p w14:paraId="78B6DE57" w14:textId="0A48C445" w:rsidR="009D4AC0" w:rsidRPr="00E37E56" w:rsidRDefault="00E37E56" w:rsidP="5071E747">
      <w:pPr>
        <w:spacing w:line="276" w:lineRule="auto"/>
        <w:contextualSpacing/>
        <w:rPr>
          <w:rFonts w:ascii="Arial" w:hAnsi="Arial" w:cs="Arial"/>
          <w:sz w:val="24"/>
          <w:szCs w:val="24"/>
        </w:rPr>
      </w:pPr>
      <w:r w:rsidRPr="5071E747">
        <w:rPr>
          <w:rFonts w:ascii="Arial" w:hAnsi="Arial" w:cs="Arial"/>
          <w:sz w:val="24"/>
          <w:szCs w:val="24"/>
        </w:rPr>
        <w:t>A major contributor to this performance was the Data Science Accelerator programme, which delivered six cohorts over the course of the project. The programme provided intensive mentoring and practical training in data science techniques to participants from partner countries and beyond, including recent cohorts from Mexico, Brazil and Indonesia. This demonstrates how the programme's reach expanded beyond its initial geographical focus. Evidence gathered following the sixth cohort showed strong interest in continuing the programme,</w:t>
      </w:r>
      <w:r w:rsidR="00AF309C" w:rsidRPr="5071E747">
        <w:rPr>
          <w:rFonts w:ascii="Arial" w:hAnsi="Arial" w:cs="Arial"/>
          <w:sz w:val="24"/>
          <w:szCs w:val="24"/>
        </w:rPr>
        <w:t xml:space="preserve"> suggesting potential for future delivery and adaption beyond the lifetime of SILG.</w:t>
      </w:r>
      <w:r w:rsidRPr="5071E747">
        <w:rPr>
          <w:rFonts w:ascii="Arial" w:hAnsi="Arial" w:cs="Arial"/>
          <w:sz w:val="24"/>
          <w:szCs w:val="24"/>
        </w:rPr>
        <w:t xml:space="preserve"> </w:t>
      </w:r>
    </w:p>
    <w:p w14:paraId="613B8220" w14:textId="77777777" w:rsidR="00407DB7" w:rsidRPr="00E37E56" w:rsidRDefault="00407DB7" w:rsidP="008E6FF8">
      <w:pPr>
        <w:spacing w:line="276" w:lineRule="auto"/>
        <w:contextualSpacing/>
        <w:rPr>
          <w:rFonts w:ascii="Arial" w:hAnsi="Arial" w:cs="Arial"/>
          <w:sz w:val="24"/>
          <w:szCs w:val="24"/>
        </w:rPr>
      </w:pPr>
    </w:p>
    <w:p w14:paraId="394C8E28" w14:textId="1A0E992D" w:rsidR="009D4AC0" w:rsidRPr="00E37E56" w:rsidRDefault="00E37E56" w:rsidP="5071E747">
      <w:pPr>
        <w:spacing w:line="276" w:lineRule="auto"/>
        <w:contextualSpacing/>
        <w:rPr>
          <w:rFonts w:ascii="Arial" w:hAnsi="Arial" w:cs="Arial"/>
          <w:sz w:val="24"/>
          <w:szCs w:val="24"/>
        </w:rPr>
      </w:pPr>
      <w:r w:rsidRPr="5071E747">
        <w:rPr>
          <w:rFonts w:ascii="Arial" w:hAnsi="Arial" w:cs="Arial"/>
          <w:sz w:val="24"/>
          <w:szCs w:val="24"/>
        </w:rPr>
        <w:t xml:space="preserve">The project substantially exceeded targets for successful data science interventions. These interventions focused on embedding data science techniques and automation within partner organisations, helping to improve efficiency and reduce the resource burden associated with traditionally labour-intensive statistical processes. </w:t>
      </w:r>
      <w:r w:rsidR="0074485A" w:rsidRPr="5071E747">
        <w:rPr>
          <w:rFonts w:ascii="Arial" w:hAnsi="Arial" w:cs="Arial"/>
          <w:sz w:val="24"/>
          <w:szCs w:val="24"/>
        </w:rPr>
        <w:t xml:space="preserve">These interventions focused on introducing data science techniques and automation within partner organisations, supporting more efficient </w:t>
      </w:r>
      <w:r w:rsidR="00D054D6" w:rsidRPr="5071E747">
        <w:rPr>
          <w:rFonts w:ascii="Arial" w:hAnsi="Arial" w:cs="Arial"/>
          <w:sz w:val="24"/>
          <w:szCs w:val="24"/>
        </w:rPr>
        <w:t xml:space="preserve">approaches to data collection, processing and analysis. </w:t>
      </w:r>
    </w:p>
    <w:p w14:paraId="58FCCD3F" w14:textId="77777777" w:rsidR="00407DB7" w:rsidRPr="00E37E56" w:rsidRDefault="00407DB7" w:rsidP="008E6FF8">
      <w:pPr>
        <w:spacing w:line="276" w:lineRule="auto"/>
        <w:contextualSpacing/>
        <w:rPr>
          <w:rFonts w:ascii="Arial" w:hAnsi="Arial" w:cs="Arial"/>
          <w:sz w:val="24"/>
          <w:szCs w:val="24"/>
        </w:rPr>
      </w:pPr>
    </w:p>
    <w:p w14:paraId="326213C3" w14:textId="21351E89" w:rsidR="009D4AC0" w:rsidRPr="00E37E56" w:rsidRDefault="00E37E56" w:rsidP="008E6FF8">
      <w:pPr>
        <w:spacing w:line="276" w:lineRule="auto"/>
        <w:contextualSpacing/>
        <w:rPr>
          <w:rFonts w:ascii="Arial" w:hAnsi="Arial" w:cs="Arial"/>
          <w:sz w:val="24"/>
          <w:szCs w:val="24"/>
        </w:rPr>
      </w:pPr>
      <w:r w:rsidRPr="00E37E56">
        <w:rPr>
          <w:rFonts w:ascii="Arial" w:hAnsi="Arial" w:cs="Arial"/>
          <w:sz w:val="24"/>
          <w:szCs w:val="24"/>
        </w:rPr>
        <w:t xml:space="preserve">A notable example was the support provided to the Somali National Bureau of Statistics (SNBS) to develop an automated Consumer Price Index (CPI) production pipeline. The intervention streamlined existing processes and reduced inefficiencies while ensuring sustainability through mentoring and knowledge transfer alongside </w:t>
      </w:r>
      <w:r w:rsidRPr="00E37E56">
        <w:rPr>
          <w:rFonts w:ascii="Arial" w:hAnsi="Arial" w:cs="Arial"/>
          <w:sz w:val="24"/>
          <w:szCs w:val="24"/>
        </w:rPr>
        <w:lastRenderedPageBreak/>
        <w:t xml:space="preserve">implementation. </w:t>
      </w:r>
      <w:r w:rsidR="00FD1CA3">
        <w:rPr>
          <w:rFonts w:ascii="Arial" w:hAnsi="Arial" w:cs="Arial"/>
          <w:sz w:val="24"/>
          <w:szCs w:val="24"/>
        </w:rPr>
        <w:t xml:space="preserve">The intervention included mentoring and knowledge transfer </w:t>
      </w:r>
      <w:r w:rsidR="007730DF">
        <w:rPr>
          <w:rFonts w:ascii="Arial" w:hAnsi="Arial" w:cs="Arial"/>
          <w:sz w:val="24"/>
          <w:szCs w:val="24"/>
        </w:rPr>
        <w:t xml:space="preserve">alongside implementation, providing SNBS staff with the skills and documentation required to </w:t>
      </w:r>
      <w:r w:rsidR="00C77217">
        <w:rPr>
          <w:rFonts w:ascii="Arial" w:hAnsi="Arial" w:cs="Arial"/>
          <w:sz w:val="24"/>
          <w:szCs w:val="24"/>
        </w:rPr>
        <w:t xml:space="preserve">support ongoing use of the system. </w:t>
      </w:r>
    </w:p>
    <w:p w14:paraId="39918006" w14:textId="77777777" w:rsidR="00407DB7" w:rsidRPr="00E37E56" w:rsidRDefault="00407DB7" w:rsidP="008E6FF8">
      <w:pPr>
        <w:spacing w:line="276" w:lineRule="auto"/>
        <w:contextualSpacing/>
        <w:rPr>
          <w:rFonts w:ascii="Arial" w:hAnsi="Arial" w:cs="Arial"/>
          <w:sz w:val="24"/>
          <w:szCs w:val="24"/>
        </w:rPr>
      </w:pPr>
    </w:p>
    <w:p w14:paraId="17055B3C" w14:textId="059BFF59" w:rsidR="00D25812" w:rsidRPr="00E37E56" w:rsidRDefault="00E37E56" w:rsidP="008E6FF8">
      <w:pPr>
        <w:spacing w:line="276" w:lineRule="auto"/>
        <w:contextualSpacing/>
        <w:rPr>
          <w:rFonts w:ascii="Arial" w:hAnsi="Arial" w:cs="Arial"/>
          <w:sz w:val="24"/>
          <w:szCs w:val="24"/>
        </w:rPr>
      </w:pPr>
      <w:r w:rsidRPr="00E37E56">
        <w:rPr>
          <w:rFonts w:ascii="Arial" w:hAnsi="Arial" w:cs="Arial"/>
          <w:sz w:val="24"/>
          <w:szCs w:val="24"/>
        </w:rPr>
        <w:t>The project generated valuable lessons about the conditions required for data science interventions to achieve long-term impact.</w:t>
      </w:r>
      <w:r w:rsidR="00D25812">
        <w:rPr>
          <w:rFonts w:ascii="Arial" w:hAnsi="Arial" w:cs="Arial"/>
          <w:sz w:val="24"/>
          <w:szCs w:val="24"/>
        </w:rPr>
        <w:t xml:space="preserve"> </w:t>
      </w:r>
      <w:r w:rsidR="00D25812" w:rsidRPr="00D25812">
        <w:rPr>
          <w:rFonts w:ascii="Arial" w:hAnsi="Arial" w:cs="Arial"/>
          <w:sz w:val="24"/>
          <w:szCs w:val="24"/>
        </w:rPr>
        <w:t>As discussed under Outcome 1, ONS support to SNBS demonstrated the technical feasibility of using machine learning and imagery to identify IDP settlements, although constraints around access to compatible high-resolution imagery prevented SNBS from using the tool independently or embedding it in routine production. At output level, the work nevertheless represents a completed data science intervention: it produced a functioning model, generated practical learning on the infrastructure and data required for implementation, and provided a methodology that was subsequently applied by Flowminder to identify additional IDP settlements and support spatial datasets for health facility planning.</w:t>
      </w:r>
    </w:p>
    <w:p w14:paraId="15E2AD2B" w14:textId="77777777" w:rsidR="00407DB7" w:rsidRPr="00E37E56" w:rsidRDefault="00407DB7" w:rsidP="008E6FF8">
      <w:pPr>
        <w:spacing w:line="276" w:lineRule="auto"/>
        <w:contextualSpacing/>
        <w:rPr>
          <w:rFonts w:ascii="Arial" w:hAnsi="Arial" w:cs="Arial"/>
          <w:sz w:val="24"/>
          <w:szCs w:val="24"/>
        </w:rPr>
      </w:pPr>
    </w:p>
    <w:p w14:paraId="70DDF7F1" w14:textId="391185A0" w:rsidR="009D4AC0" w:rsidRDefault="00E37E56" w:rsidP="5071E747">
      <w:pPr>
        <w:spacing w:line="276" w:lineRule="auto"/>
        <w:contextualSpacing/>
        <w:rPr>
          <w:rFonts w:ascii="Arial" w:hAnsi="Arial" w:cs="Arial"/>
          <w:sz w:val="24"/>
          <w:szCs w:val="24"/>
        </w:rPr>
      </w:pPr>
      <w:r w:rsidRPr="5071E747">
        <w:rPr>
          <w:rFonts w:ascii="Arial" w:hAnsi="Arial" w:cs="Arial"/>
          <w:sz w:val="24"/>
          <w:szCs w:val="24"/>
        </w:rPr>
        <w:t xml:space="preserve">Performance against the strategic policy document indicator was more mixed, with only one reporting year achieving the target for policy documents receiving ONS advice. This largely reflects the nature of demand under the output, which focused primarily on technical training, mentoring, and project implementation rather than policy development. Nevertheless, ONS support contributed to policy-related improvements. For example, following annual hackathons organised by NISR, changes were made to recruitment practices, enabling successful participants to access permanent employment opportunities or extended professional internships. </w:t>
      </w:r>
      <w:r w:rsidR="00DE6F14" w:rsidRPr="5071E747">
        <w:rPr>
          <w:rFonts w:ascii="Arial" w:hAnsi="Arial" w:cs="Arial"/>
          <w:sz w:val="24"/>
          <w:szCs w:val="24"/>
        </w:rPr>
        <w:t xml:space="preserve">This provides an example of how data science activities were </w:t>
      </w:r>
      <w:r w:rsidR="00AE2229" w:rsidRPr="5071E747">
        <w:rPr>
          <w:rFonts w:ascii="Arial" w:hAnsi="Arial" w:cs="Arial"/>
          <w:sz w:val="24"/>
          <w:szCs w:val="24"/>
        </w:rPr>
        <w:t xml:space="preserve">linked to wider organisational development initiatives and workforce pathways. </w:t>
      </w:r>
    </w:p>
    <w:p w14:paraId="23A03BA1" w14:textId="77777777" w:rsidR="00E629A2" w:rsidRPr="00E37E56" w:rsidRDefault="00E629A2" w:rsidP="008E6FF8">
      <w:pPr>
        <w:spacing w:line="276" w:lineRule="auto"/>
        <w:contextualSpacing/>
        <w:rPr>
          <w:rFonts w:ascii="Arial" w:hAnsi="Arial" w:cs="Arial"/>
          <w:sz w:val="24"/>
          <w:szCs w:val="24"/>
        </w:rPr>
      </w:pPr>
    </w:p>
    <w:p w14:paraId="08C9A5B7" w14:textId="6F92ED1F" w:rsidR="009D4AC0" w:rsidRPr="00E37E56" w:rsidRDefault="00E37E56" w:rsidP="008E6FF8">
      <w:pPr>
        <w:spacing w:line="276" w:lineRule="auto"/>
        <w:contextualSpacing/>
        <w:rPr>
          <w:rFonts w:ascii="Arial" w:hAnsi="Arial" w:cs="Arial"/>
          <w:sz w:val="24"/>
          <w:szCs w:val="24"/>
        </w:rPr>
      </w:pPr>
      <w:r w:rsidRPr="00E37E56">
        <w:rPr>
          <w:rFonts w:ascii="Arial" w:hAnsi="Arial" w:cs="Arial"/>
          <w:sz w:val="24"/>
          <w:szCs w:val="24"/>
        </w:rPr>
        <w:t>Performance across individual years was not uniform. While the final year experienced some underachievement against training and mentoring indicators due to project delays and slower-than-anticipated implementation timelines, this was more than offset by strong performance in previous years. Consequently, cumulative targets for participants trained and data science support provided were exceeded across the assessment period.</w:t>
      </w:r>
    </w:p>
    <w:p w14:paraId="7C1F065E" w14:textId="77777777" w:rsidR="00D61A1A" w:rsidRPr="00E37E56" w:rsidRDefault="00D61A1A" w:rsidP="008E6FF8">
      <w:pPr>
        <w:spacing w:line="276" w:lineRule="auto"/>
        <w:contextualSpacing/>
        <w:rPr>
          <w:rFonts w:ascii="Arial" w:hAnsi="Arial" w:cs="Arial"/>
          <w:sz w:val="24"/>
          <w:szCs w:val="24"/>
        </w:rPr>
      </w:pPr>
    </w:p>
    <w:p w14:paraId="70C62B58" w14:textId="19E69AC6" w:rsidR="2C02C831" w:rsidRDefault="00363559" w:rsidP="008E6FF8">
      <w:pPr>
        <w:spacing w:line="276" w:lineRule="auto"/>
        <w:contextualSpacing/>
        <w:rPr>
          <w:rFonts w:ascii="Arial" w:hAnsi="Arial" w:cs="Arial"/>
          <w:sz w:val="24"/>
          <w:szCs w:val="24"/>
        </w:rPr>
      </w:pPr>
      <w:r w:rsidRPr="00363559">
        <w:rPr>
          <w:rFonts w:ascii="Arial" w:hAnsi="Arial" w:cs="Arial"/>
          <w:sz w:val="24"/>
          <w:szCs w:val="24"/>
        </w:rPr>
        <w:t>Overall, delivery under this output was characterised by substantial overachievement against training, reach and data science intervention indicators. Through training, mentoring and practical implementation support, SILG delivered a wide range of data science capacity-strengthening activities across partner organisations. The strong performance against key indicators demonstrates extensive delivery of technical support and the successful implementation of several innovative data science initiatives during the assessment period.</w:t>
      </w:r>
    </w:p>
    <w:p w14:paraId="64FCBC99" w14:textId="77777777" w:rsidR="00752D59" w:rsidRDefault="00752D59" w:rsidP="008E6FF8">
      <w:pPr>
        <w:spacing w:line="276" w:lineRule="auto"/>
        <w:contextualSpacing/>
        <w:rPr>
          <w:rFonts w:ascii="Arial" w:hAnsi="Arial" w:cs="Arial"/>
          <w:sz w:val="24"/>
          <w:szCs w:val="24"/>
        </w:rPr>
      </w:pPr>
    </w:p>
    <w:p w14:paraId="179D6D6B" w14:textId="0CBC7DAB" w:rsidR="6AFF329A" w:rsidRDefault="6AFF329A" w:rsidP="004C5C26">
      <w:pPr>
        <w:pStyle w:val="Heading2"/>
      </w:pPr>
      <w:bookmarkStart w:id="16" w:name="_Toc241654467"/>
      <w:r>
        <w:lastRenderedPageBreak/>
        <w:t>Output 4: Improved ways of working</w:t>
      </w:r>
      <w:bookmarkEnd w:id="16"/>
    </w:p>
    <w:p w14:paraId="21F15853" w14:textId="02EA98D9" w:rsidR="002E3FB1" w:rsidRPr="00752D59" w:rsidRDefault="00EC4FCF" w:rsidP="00EC4FCF">
      <w:pPr>
        <w:rPr>
          <w:rFonts w:ascii="Arial" w:eastAsia="Arial" w:hAnsi="Arial" w:cs="Arial"/>
          <w:sz w:val="24"/>
          <w:szCs w:val="24"/>
        </w:rPr>
      </w:pPr>
      <w:r w:rsidRPr="2C02C831">
        <w:rPr>
          <w:rFonts w:ascii="Arial" w:eastAsia="Arial" w:hAnsi="Arial" w:cs="Arial"/>
          <w:b/>
          <w:bCs/>
          <w:sz w:val="24"/>
          <w:szCs w:val="24"/>
        </w:rPr>
        <w:t xml:space="preserve">Overall Output Score: A++ </w:t>
      </w:r>
      <w:r w:rsidRPr="002E3FB1">
        <w:rPr>
          <w:rFonts w:ascii="Arial" w:eastAsia="Arial" w:hAnsi="Arial" w:cs="Arial"/>
          <w:sz w:val="24"/>
          <w:szCs w:val="24"/>
        </w:rPr>
        <w:t>(substantially exceeded expectations)</w:t>
      </w:r>
    </w:p>
    <w:tbl>
      <w:tblPr>
        <w:tblW w:w="901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0"/>
        <w:gridCol w:w="1560"/>
        <w:gridCol w:w="1134"/>
        <w:gridCol w:w="1275"/>
        <w:gridCol w:w="2781"/>
      </w:tblGrid>
      <w:tr w:rsidR="001E516A" w:rsidRPr="001E516A" w14:paraId="1F693373" w14:textId="77777777" w:rsidTr="00A628BC">
        <w:trPr>
          <w:trHeight w:val="450"/>
        </w:trPr>
        <w:tc>
          <w:tcPr>
            <w:tcW w:w="2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051EFF9A" w14:textId="77777777" w:rsidR="001E516A" w:rsidRPr="001E516A" w:rsidRDefault="001E516A" w:rsidP="008E6FF8">
            <w:pPr>
              <w:spacing w:line="276" w:lineRule="auto"/>
              <w:contextualSpacing/>
            </w:pPr>
            <w:r w:rsidRPr="001E516A">
              <w:t>Output indicator </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1140713E" w14:textId="77777777" w:rsidR="001E516A" w:rsidRPr="001E516A" w:rsidRDefault="001E516A" w:rsidP="008E6FF8">
            <w:pPr>
              <w:spacing w:line="276" w:lineRule="auto"/>
              <w:contextualSpacing/>
            </w:pPr>
            <w:r w:rsidRPr="001E516A">
              <w:t>Year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70451723" w14:textId="77777777" w:rsidR="001E516A" w:rsidRPr="001E516A" w:rsidRDefault="001E516A" w:rsidP="008E6FF8">
            <w:pPr>
              <w:spacing w:line="276" w:lineRule="auto"/>
              <w:contextualSpacing/>
            </w:pPr>
            <w:r w:rsidRPr="001E516A">
              <w:t>Target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25957BB9" w14:textId="77777777" w:rsidR="001E516A" w:rsidRPr="001E516A" w:rsidRDefault="001E516A" w:rsidP="008E6FF8">
            <w:pPr>
              <w:spacing w:line="276" w:lineRule="auto"/>
              <w:contextualSpacing/>
            </w:pPr>
            <w:r w:rsidRPr="001E516A">
              <w:t>Result Achieved </w:t>
            </w:r>
          </w:p>
        </w:tc>
        <w:tc>
          <w:tcPr>
            <w:tcW w:w="27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72B83229" w14:textId="77777777" w:rsidR="001E516A" w:rsidRPr="001E516A" w:rsidRDefault="001E516A" w:rsidP="008E6FF8">
            <w:pPr>
              <w:spacing w:line="276" w:lineRule="auto"/>
              <w:contextualSpacing/>
            </w:pPr>
            <w:r w:rsidRPr="001E516A">
              <w:t>Output Score </w:t>
            </w:r>
          </w:p>
        </w:tc>
      </w:tr>
      <w:tr w:rsidR="001E516A" w:rsidRPr="001E516A" w14:paraId="3157191C" w14:textId="77777777" w:rsidTr="00A628BC">
        <w:trPr>
          <w:trHeight w:val="225"/>
        </w:trPr>
        <w:tc>
          <w:tcPr>
            <w:tcW w:w="226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C173A97" w14:textId="1FB6659F" w:rsidR="001E516A" w:rsidRPr="001E516A" w:rsidRDefault="001E516A" w:rsidP="008E6FF8">
            <w:pPr>
              <w:spacing w:line="276" w:lineRule="auto"/>
              <w:contextualSpacing/>
            </w:pPr>
            <w:r w:rsidRPr="001E516A">
              <w:t>Number of people reached through other methods </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22F880D" w14:textId="77777777" w:rsidR="001E516A" w:rsidRPr="001E516A" w:rsidRDefault="001E516A" w:rsidP="008E6FF8">
            <w:pPr>
              <w:spacing w:line="276" w:lineRule="auto"/>
              <w:contextualSpacing/>
            </w:pPr>
            <w:r w:rsidRPr="001E516A">
              <w:t>2023-24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483225A" w14:textId="77777777" w:rsidR="001E516A" w:rsidRPr="001E516A" w:rsidRDefault="001E516A" w:rsidP="008E6FF8">
            <w:pPr>
              <w:spacing w:line="276" w:lineRule="auto"/>
              <w:contextualSpacing/>
            </w:pPr>
            <w:r w:rsidRPr="001E516A">
              <w:t>7 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5C9C96A" w14:textId="77777777" w:rsidR="001E516A" w:rsidRPr="001E516A" w:rsidRDefault="001E516A" w:rsidP="008E6FF8">
            <w:pPr>
              <w:spacing w:line="276" w:lineRule="auto"/>
              <w:contextualSpacing/>
            </w:pPr>
            <w:r w:rsidRPr="001E516A">
              <w:t>8 </w:t>
            </w:r>
          </w:p>
        </w:tc>
        <w:tc>
          <w:tcPr>
            <w:tcW w:w="2781"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3FBC2EAA" w14:textId="55D2ECAB" w:rsidR="001E516A" w:rsidRPr="001E516A" w:rsidRDefault="001E516A" w:rsidP="008E6FF8">
            <w:pPr>
              <w:spacing w:line="276" w:lineRule="auto"/>
              <w:contextualSpacing/>
            </w:pPr>
            <w:r w:rsidRPr="001E516A">
              <w:t>Output has substantially exceeded expectations (A++) </w:t>
            </w:r>
          </w:p>
        </w:tc>
      </w:tr>
      <w:tr w:rsidR="001E516A" w:rsidRPr="001E516A" w14:paraId="2363A829" w14:textId="77777777" w:rsidTr="00A628BC">
        <w:trPr>
          <w:trHeight w:val="105"/>
        </w:trPr>
        <w:tc>
          <w:tcPr>
            <w:tcW w:w="2260" w:type="dxa"/>
            <w:vMerge/>
            <w:vAlign w:val="center"/>
            <w:hideMark/>
          </w:tcPr>
          <w:p w14:paraId="756B097B" w14:textId="77777777" w:rsidR="001E516A" w:rsidRPr="001E516A" w:rsidRDefault="001E516A" w:rsidP="00F002D3">
            <w:pPr>
              <w:spacing w:line="276" w:lineRule="auto"/>
              <w:contextualSpacing/>
            </w:pP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657AA5F" w14:textId="77777777" w:rsidR="001E516A" w:rsidRPr="001E516A" w:rsidRDefault="001E516A" w:rsidP="00F002D3">
            <w:pPr>
              <w:spacing w:line="276" w:lineRule="auto"/>
              <w:contextualSpacing/>
            </w:pPr>
            <w:r w:rsidRPr="001E516A">
              <w:t>2024-25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C2FCD91" w14:textId="77777777" w:rsidR="001E516A" w:rsidRPr="001E516A" w:rsidRDefault="001E516A" w:rsidP="00F002D3">
            <w:pPr>
              <w:spacing w:line="276" w:lineRule="auto"/>
              <w:contextualSpacing/>
            </w:pPr>
            <w:r w:rsidRPr="001E516A">
              <w:t>10 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0EDD8FE" w14:textId="77777777" w:rsidR="001E516A" w:rsidRPr="001E516A" w:rsidRDefault="001E516A" w:rsidP="00F002D3">
            <w:pPr>
              <w:spacing w:line="276" w:lineRule="auto"/>
              <w:contextualSpacing/>
            </w:pPr>
            <w:r w:rsidRPr="001E516A">
              <w:t>7 </w:t>
            </w:r>
          </w:p>
        </w:tc>
        <w:tc>
          <w:tcPr>
            <w:tcW w:w="2781" w:type="dxa"/>
            <w:vMerge/>
            <w:shd w:val="clear" w:color="auto" w:fill="8DD873" w:themeFill="accent6" w:themeFillTint="99"/>
            <w:vAlign w:val="center"/>
            <w:hideMark/>
          </w:tcPr>
          <w:p w14:paraId="5FAA4D48" w14:textId="77777777" w:rsidR="001E516A" w:rsidRPr="001E516A" w:rsidRDefault="001E516A" w:rsidP="00F002D3">
            <w:pPr>
              <w:spacing w:line="276" w:lineRule="auto"/>
              <w:contextualSpacing/>
            </w:pPr>
          </w:p>
        </w:tc>
      </w:tr>
      <w:tr w:rsidR="001E516A" w:rsidRPr="001E516A" w14:paraId="65F1CE0D" w14:textId="77777777" w:rsidTr="00A628BC">
        <w:trPr>
          <w:trHeight w:val="200"/>
        </w:trPr>
        <w:tc>
          <w:tcPr>
            <w:tcW w:w="2260" w:type="dxa"/>
            <w:vMerge/>
            <w:vAlign w:val="center"/>
            <w:hideMark/>
          </w:tcPr>
          <w:p w14:paraId="4137010A" w14:textId="77777777" w:rsidR="001E516A" w:rsidRPr="001E516A" w:rsidRDefault="001E516A" w:rsidP="00F002D3">
            <w:pPr>
              <w:spacing w:line="276" w:lineRule="auto"/>
              <w:contextualSpacing/>
            </w:pP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62FB5CB" w14:textId="77777777" w:rsidR="001E516A" w:rsidRPr="001E516A" w:rsidRDefault="001E516A" w:rsidP="00F002D3">
            <w:pPr>
              <w:spacing w:line="276" w:lineRule="auto"/>
              <w:contextualSpacing/>
            </w:pPr>
            <w:r w:rsidRPr="001E516A">
              <w:t>2025-26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F5E32CC" w14:textId="77777777" w:rsidR="001E516A" w:rsidRPr="001E516A" w:rsidRDefault="001E516A" w:rsidP="00F002D3">
            <w:pPr>
              <w:spacing w:line="276" w:lineRule="auto"/>
              <w:contextualSpacing/>
            </w:pPr>
            <w:r w:rsidRPr="001E516A">
              <w:t>10 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BCF6DEF" w14:textId="77777777" w:rsidR="001E516A" w:rsidRPr="001E516A" w:rsidRDefault="001E516A" w:rsidP="00F002D3">
            <w:pPr>
              <w:spacing w:line="276" w:lineRule="auto"/>
              <w:contextualSpacing/>
            </w:pPr>
            <w:r w:rsidRPr="001E516A">
              <w:t>141 </w:t>
            </w:r>
          </w:p>
        </w:tc>
        <w:tc>
          <w:tcPr>
            <w:tcW w:w="2781" w:type="dxa"/>
            <w:vMerge/>
            <w:shd w:val="clear" w:color="auto" w:fill="8DD873" w:themeFill="accent6" w:themeFillTint="99"/>
            <w:vAlign w:val="center"/>
            <w:hideMark/>
          </w:tcPr>
          <w:p w14:paraId="5FB96202" w14:textId="77777777" w:rsidR="001E516A" w:rsidRPr="001E516A" w:rsidRDefault="001E516A" w:rsidP="00F002D3">
            <w:pPr>
              <w:spacing w:line="276" w:lineRule="auto"/>
              <w:contextualSpacing/>
            </w:pPr>
          </w:p>
        </w:tc>
      </w:tr>
    </w:tbl>
    <w:p w14:paraId="5C347182" w14:textId="1491745E" w:rsidR="003C0CA7" w:rsidRDefault="003C0CA7" w:rsidP="008E6FF8">
      <w:pPr>
        <w:spacing w:line="276" w:lineRule="auto"/>
        <w:contextualSpacing/>
      </w:pPr>
    </w:p>
    <w:p w14:paraId="3ABDD9E1" w14:textId="4F6112E9" w:rsidR="00EC4FCF" w:rsidRPr="00EC4FCF" w:rsidRDefault="00EC4FCF" w:rsidP="00EC4FCF">
      <w:pPr>
        <w:spacing w:line="276" w:lineRule="auto"/>
        <w:contextualSpacing/>
        <w:rPr>
          <w:rFonts w:ascii="Arial" w:hAnsi="Arial" w:cs="Arial"/>
          <w:sz w:val="24"/>
          <w:szCs w:val="24"/>
        </w:rPr>
      </w:pPr>
      <w:r>
        <w:rPr>
          <w:rFonts w:ascii="Arial" w:hAnsi="Arial" w:cs="Arial"/>
          <w:sz w:val="24"/>
          <w:szCs w:val="24"/>
        </w:rPr>
        <w:t xml:space="preserve">Output 4 substantially exceeded expectations. Across the three-year period, SILG exceeded targets for the number of participants reached, demonstrating strong performance despite some variation in delivery across individual years. </w:t>
      </w:r>
      <w:r w:rsidRPr="2C02C831">
        <w:rPr>
          <w:rFonts w:ascii="Arial" w:eastAsia="Arial" w:hAnsi="Arial" w:cs="Arial"/>
          <w:sz w:val="24"/>
          <w:szCs w:val="24"/>
        </w:rPr>
        <w:t>While performance varied across individual years, this was outweighed by substantial overachievement in the final year, resulting in participants reached exceeding the cumulative target by a significant margin. The project therefore delivered outputs well above the level originally anticipated and substantially exceeded expectations overall.</w:t>
      </w:r>
    </w:p>
    <w:p w14:paraId="65F99542" w14:textId="77777777" w:rsidR="00EC4FCF" w:rsidRDefault="00EC4FCF" w:rsidP="008E6FF8">
      <w:pPr>
        <w:spacing w:line="276" w:lineRule="auto"/>
        <w:contextualSpacing/>
        <w:rPr>
          <w:rFonts w:ascii="Arial" w:hAnsi="Arial" w:cs="Arial"/>
          <w:sz w:val="24"/>
          <w:szCs w:val="24"/>
        </w:rPr>
      </w:pPr>
    </w:p>
    <w:p w14:paraId="039B49A3" w14:textId="1B90FF30" w:rsidR="00437906" w:rsidRDefault="00587813" w:rsidP="008E6FF8">
      <w:pPr>
        <w:spacing w:line="276" w:lineRule="auto"/>
        <w:contextualSpacing/>
        <w:rPr>
          <w:rFonts w:ascii="Arial" w:hAnsi="Arial" w:cs="Arial"/>
          <w:sz w:val="24"/>
          <w:szCs w:val="24"/>
        </w:rPr>
      </w:pPr>
      <w:r>
        <w:rPr>
          <w:rFonts w:ascii="Arial" w:hAnsi="Arial" w:cs="Arial"/>
          <w:sz w:val="24"/>
          <w:szCs w:val="24"/>
        </w:rPr>
        <w:t xml:space="preserve">Delivery under this output is characterised by sharing existing ONS institutional knowledge and practice, and improvements in communication and dissemination of statistics, processes and other outputs. Throughout the lifetime of the SILG project, delivery has been inconsistent under this output, attributed to a narrow interpretation of activities that could qualify under output 4. However, strong delivery in the final year of the project compensated for the shortfall in the previous years, resulting in substantial overachievement against the cumulative target. </w:t>
      </w:r>
    </w:p>
    <w:p w14:paraId="4BE5E142" w14:textId="77777777" w:rsidR="00F91C98" w:rsidRDefault="00F91C98" w:rsidP="008E6FF8">
      <w:pPr>
        <w:spacing w:line="276" w:lineRule="auto"/>
        <w:contextualSpacing/>
        <w:rPr>
          <w:rFonts w:ascii="Arial" w:hAnsi="Arial" w:cs="Arial"/>
          <w:sz w:val="24"/>
          <w:szCs w:val="24"/>
        </w:rPr>
      </w:pPr>
    </w:p>
    <w:p w14:paraId="4D0DB8E4" w14:textId="668FB01A" w:rsidR="00D61A1A" w:rsidRDefault="5071E747" w:rsidP="5071E747">
      <w:pPr>
        <w:spacing w:line="276" w:lineRule="auto"/>
        <w:contextualSpacing/>
        <w:rPr>
          <w:rFonts w:ascii="Arial" w:eastAsia="Arial" w:hAnsi="Arial" w:cs="Arial"/>
          <w:sz w:val="24"/>
          <w:szCs w:val="24"/>
        </w:rPr>
      </w:pPr>
      <w:r w:rsidRPr="5071E747">
        <w:rPr>
          <w:rFonts w:ascii="Arial" w:eastAsia="Arial" w:hAnsi="Arial" w:cs="Arial"/>
          <w:sz w:val="24"/>
          <w:szCs w:val="24"/>
        </w:rPr>
        <w:t>A set of key activities in Somalia contributed to the participant training target. The ONS carried out a full assessment and scoping of what could be offered in Somalia, alongside what was already being provided by other development partners and agencies working in-country. This aimed to ensure future support was tailored to partner needs and capabilities, while improving ways of working and strengthening the basis for future engagement.</w:t>
      </w:r>
    </w:p>
    <w:p w14:paraId="7E9C83A7" w14:textId="77777777" w:rsidR="00EC4FCF" w:rsidRDefault="00EC4FCF" w:rsidP="5071E747">
      <w:pPr>
        <w:spacing w:line="276" w:lineRule="auto"/>
        <w:contextualSpacing/>
      </w:pPr>
    </w:p>
    <w:p w14:paraId="553BEC07" w14:textId="0B1B8B5B" w:rsidR="00DD342A" w:rsidRDefault="00587813" w:rsidP="008E6FF8">
      <w:pPr>
        <w:spacing w:line="276" w:lineRule="auto"/>
        <w:contextualSpacing/>
        <w:rPr>
          <w:rFonts w:ascii="Arial" w:hAnsi="Arial" w:cs="Arial"/>
          <w:sz w:val="24"/>
          <w:szCs w:val="24"/>
        </w:rPr>
      </w:pPr>
      <w:r w:rsidRPr="18246D7F">
        <w:rPr>
          <w:rFonts w:ascii="Arial" w:hAnsi="Arial" w:cs="Arial"/>
          <w:sz w:val="24"/>
          <w:szCs w:val="24"/>
        </w:rPr>
        <w:t>During</w:t>
      </w:r>
      <w:r w:rsidR="57F0252A" w:rsidRPr="18246D7F">
        <w:rPr>
          <w:rFonts w:ascii="Arial" w:hAnsi="Arial" w:cs="Arial"/>
          <w:sz w:val="24"/>
          <w:szCs w:val="24"/>
        </w:rPr>
        <w:t xml:space="preserve"> </w:t>
      </w:r>
      <w:r w:rsidR="70BD5743" w:rsidRPr="18246D7F">
        <w:rPr>
          <w:rFonts w:ascii="Arial" w:hAnsi="Arial" w:cs="Arial"/>
          <w:sz w:val="24"/>
          <w:szCs w:val="24"/>
        </w:rPr>
        <w:t>implementation, output 4 was refined to focus measurement on participants reached. This reflected a narrower and more consistent approach to reporting performance under this output, rather than a change to the underlying delivery ambition. Across the assessment period, the project substantially exceed</w:t>
      </w:r>
      <w:r w:rsidR="754E3A16" w:rsidRPr="18246D7F">
        <w:rPr>
          <w:rFonts w:ascii="Arial" w:hAnsi="Arial" w:cs="Arial"/>
          <w:sz w:val="24"/>
          <w:szCs w:val="24"/>
        </w:rPr>
        <w:t>ed the cumulative participant reach target</w:t>
      </w:r>
      <w:r w:rsidR="7913BFD3" w:rsidRPr="18246D7F">
        <w:rPr>
          <w:rFonts w:ascii="Arial" w:hAnsi="Arial" w:cs="Arial"/>
          <w:sz w:val="24"/>
          <w:szCs w:val="24"/>
        </w:rPr>
        <w:t xml:space="preserve">. However, delivery experience also shows that some activities which contributed to improved ways of working, such as technical facilitation, stakeholder engagement and system-level coordination, were not fully captured by participant reach alone. </w:t>
      </w:r>
    </w:p>
    <w:p w14:paraId="7229B86F" w14:textId="77777777" w:rsidR="004C5C26" w:rsidRDefault="004C5C26" w:rsidP="008E6FF8">
      <w:pPr>
        <w:spacing w:line="276" w:lineRule="auto"/>
        <w:contextualSpacing/>
        <w:rPr>
          <w:rFonts w:ascii="Arial" w:hAnsi="Arial" w:cs="Arial"/>
          <w:sz w:val="24"/>
          <w:szCs w:val="24"/>
        </w:rPr>
      </w:pPr>
    </w:p>
    <w:p w14:paraId="0F73E248" w14:textId="77777777" w:rsidR="004C5C26" w:rsidRPr="00EC4FCF" w:rsidRDefault="004C5C26" w:rsidP="008E6FF8">
      <w:pPr>
        <w:spacing w:line="276" w:lineRule="auto"/>
        <w:contextualSpacing/>
        <w:rPr>
          <w:rFonts w:ascii="Arial" w:hAnsi="Arial" w:cs="Arial"/>
          <w:sz w:val="24"/>
          <w:szCs w:val="24"/>
        </w:rPr>
      </w:pPr>
    </w:p>
    <w:p w14:paraId="49DB4925" w14:textId="63D983B0" w:rsidR="46A10519" w:rsidRDefault="46A10519" w:rsidP="004C5C26">
      <w:pPr>
        <w:pStyle w:val="Heading2"/>
      </w:pPr>
      <w:bookmarkStart w:id="17" w:name="_Toc241654468"/>
      <w:r>
        <w:lastRenderedPageBreak/>
        <w:t>Output 5: Strengthened national statistical systems</w:t>
      </w:r>
      <w:bookmarkEnd w:id="17"/>
    </w:p>
    <w:p w14:paraId="1C87846D" w14:textId="5E18AED8" w:rsidR="002E3FB1" w:rsidRDefault="002E3FB1" w:rsidP="004C5C26">
      <w:pPr>
        <w:spacing w:after="0" w:line="276" w:lineRule="auto"/>
        <w:contextualSpacing/>
        <w:rPr>
          <w:rFonts w:ascii="Arial" w:eastAsia="Arial" w:hAnsi="Arial" w:cs="Arial"/>
          <w:sz w:val="24"/>
          <w:szCs w:val="24"/>
        </w:rPr>
      </w:pPr>
      <w:r w:rsidRPr="2C02C831">
        <w:rPr>
          <w:rFonts w:ascii="Arial" w:eastAsia="Arial" w:hAnsi="Arial" w:cs="Arial"/>
          <w:b/>
          <w:bCs/>
          <w:sz w:val="24"/>
          <w:szCs w:val="24"/>
        </w:rPr>
        <w:t xml:space="preserve">Overall Output Score: A+ </w:t>
      </w:r>
      <w:r w:rsidRPr="002E3FB1">
        <w:rPr>
          <w:rFonts w:ascii="Arial" w:eastAsia="Arial" w:hAnsi="Arial" w:cs="Arial"/>
          <w:sz w:val="24"/>
          <w:szCs w:val="24"/>
        </w:rPr>
        <w:t>(moderately exceeded expectations)</w:t>
      </w:r>
    </w:p>
    <w:p w14:paraId="1D33B84C" w14:textId="77777777" w:rsidR="004C5C26" w:rsidRPr="004C5C26" w:rsidRDefault="004C5C26" w:rsidP="004C5C26">
      <w:pPr>
        <w:spacing w:after="0" w:line="276" w:lineRule="auto"/>
        <w:contextualSpacing/>
        <w:rPr>
          <w:rFonts w:ascii="Arial" w:eastAsia="Arial" w:hAnsi="Arial" w:cs="Arial"/>
          <w:sz w:val="24"/>
          <w:szCs w:val="24"/>
        </w:rPr>
      </w:pPr>
    </w:p>
    <w:tbl>
      <w:tblPr>
        <w:tblW w:w="89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993"/>
        <w:gridCol w:w="850"/>
        <w:gridCol w:w="972"/>
        <w:gridCol w:w="2714"/>
      </w:tblGrid>
      <w:tr w:rsidR="00FE25E4" w:rsidRPr="00FE25E4" w14:paraId="3C1A0489" w14:textId="77777777" w:rsidTr="00276DCD">
        <w:trPr>
          <w:trHeight w:val="300"/>
        </w:trPr>
        <w:tc>
          <w:tcPr>
            <w:tcW w:w="33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tcPr>
          <w:p w14:paraId="7D88B06C" w14:textId="42CEC9F5" w:rsidR="00FE25E4" w:rsidRPr="00FE25E4" w:rsidRDefault="00FE25E4" w:rsidP="008E6FF8">
            <w:pPr>
              <w:spacing w:line="276" w:lineRule="auto"/>
              <w:contextualSpacing/>
            </w:pPr>
            <w:r w:rsidRPr="00FE25E4">
              <w:t>Output indicator </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tcPr>
          <w:p w14:paraId="7FE524FA" w14:textId="250819B4" w:rsidR="00FE25E4" w:rsidRPr="00FE25E4" w:rsidRDefault="00FE25E4" w:rsidP="008E6FF8">
            <w:pPr>
              <w:spacing w:line="276" w:lineRule="auto"/>
              <w:contextualSpacing/>
            </w:pPr>
            <w:r w:rsidRPr="00FE25E4">
              <w:t>Year </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tcPr>
          <w:p w14:paraId="14C893DE" w14:textId="702A6240" w:rsidR="00FE25E4" w:rsidRPr="00FE25E4" w:rsidRDefault="00FE25E4" w:rsidP="008E6FF8">
            <w:pPr>
              <w:spacing w:line="276" w:lineRule="auto"/>
              <w:contextualSpacing/>
            </w:pPr>
            <w:r w:rsidRPr="00FE25E4">
              <w:t>Target </w:t>
            </w:r>
          </w:p>
        </w:tc>
        <w:tc>
          <w:tcPr>
            <w:tcW w:w="9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tcPr>
          <w:p w14:paraId="6DDD67AA" w14:textId="251D4D47" w:rsidR="00FE25E4" w:rsidRPr="00FE25E4" w:rsidRDefault="00FE25E4" w:rsidP="008E6FF8">
            <w:pPr>
              <w:spacing w:line="276" w:lineRule="auto"/>
              <w:contextualSpacing/>
            </w:pPr>
            <w:r w:rsidRPr="00FE25E4">
              <w:t>Result Achieved </w:t>
            </w:r>
          </w:p>
        </w:tc>
        <w:tc>
          <w:tcPr>
            <w:tcW w:w="271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61DED18D" w14:textId="77777777" w:rsidR="00FE25E4" w:rsidRPr="00FE25E4" w:rsidRDefault="00FE25E4" w:rsidP="008E6FF8">
            <w:pPr>
              <w:spacing w:line="276" w:lineRule="auto"/>
              <w:contextualSpacing/>
            </w:pPr>
            <w:r w:rsidRPr="00FE25E4">
              <w:t>Output Score </w:t>
            </w:r>
          </w:p>
        </w:tc>
      </w:tr>
      <w:tr w:rsidR="00FE25E4" w:rsidRPr="00FE25E4" w14:paraId="1A04ECA7" w14:textId="77777777" w:rsidTr="00276DCD">
        <w:trPr>
          <w:trHeight w:val="300"/>
        </w:trPr>
        <w:tc>
          <w:tcPr>
            <w:tcW w:w="339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2CCE57" w14:textId="21BBC2CB" w:rsidR="00FE25E4" w:rsidRPr="00FE25E4" w:rsidRDefault="00FE25E4" w:rsidP="008E6FF8">
            <w:pPr>
              <w:spacing w:line="276" w:lineRule="auto"/>
              <w:contextualSpacing/>
            </w:pPr>
            <w:r w:rsidRPr="00FE25E4">
              <w:t>Number of people trained </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F4BFE3" w14:textId="41D84AD6" w:rsidR="00FE25E4" w:rsidRPr="00FE25E4" w:rsidRDefault="00FE25E4" w:rsidP="008E6FF8">
            <w:pPr>
              <w:spacing w:line="276" w:lineRule="auto"/>
              <w:contextualSpacing/>
            </w:pPr>
            <w:r w:rsidRPr="00FE25E4">
              <w:t>2023-24  </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7250F7" w14:textId="6FA2565E" w:rsidR="00FE25E4" w:rsidRPr="00FE25E4" w:rsidRDefault="00FE25E4" w:rsidP="008E6FF8">
            <w:pPr>
              <w:spacing w:line="276" w:lineRule="auto"/>
              <w:contextualSpacing/>
            </w:pPr>
            <w:r w:rsidRPr="00FE25E4">
              <w:t>20 </w:t>
            </w:r>
          </w:p>
        </w:tc>
        <w:tc>
          <w:tcPr>
            <w:tcW w:w="9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98E3FA" w14:textId="1226A55B" w:rsidR="00FE25E4" w:rsidRPr="00FE25E4" w:rsidRDefault="00FE25E4" w:rsidP="008E6FF8">
            <w:pPr>
              <w:spacing w:line="276" w:lineRule="auto"/>
              <w:contextualSpacing/>
            </w:pPr>
            <w:r w:rsidRPr="00FE25E4">
              <w:t>8 </w:t>
            </w:r>
          </w:p>
        </w:tc>
        <w:tc>
          <w:tcPr>
            <w:tcW w:w="271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4A6EDC44" w14:textId="77777777" w:rsidR="00FE25E4" w:rsidRPr="00AF587C" w:rsidRDefault="00FE25E4" w:rsidP="008E6FF8">
            <w:pPr>
              <w:spacing w:line="276" w:lineRule="auto"/>
              <w:contextualSpacing/>
            </w:pPr>
            <w:r w:rsidRPr="00AF587C">
              <w:t>Output has substantially exceeded expectation (A++) </w:t>
            </w:r>
          </w:p>
        </w:tc>
      </w:tr>
      <w:tr w:rsidR="00FE25E4" w:rsidRPr="00FE25E4" w14:paraId="2223F76F" w14:textId="77777777" w:rsidTr="00276DCD">
        <w:trPr>
          <w:trHeight w:val="300"/>
        </w:trPr>
        <w:tc>
          <w:tcPr>
            <w:tcW w:w="3394" w:type="dxa"/>
            <w:vMerge/>
            <w:vAlign w:val="center"/>
          </w:tcPr>
          <w:p w14:paraId="49F7953D" w14:textId="77777777" w:rsidR="00FE25E4" w:rsidRPr="00FE25E4" w:rsidRDefault="00FE25E4" w:rsidP="00F002D3">
            <w:pPr>
              <w:spacing w:line="276" w:lineRule="auto"/>
              <w:contextualSpacing/>
            </w:pP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A252572" w14:textId="4A568A50" w:rsidR="00FE25E4" w:rsidRPr="00FE25E4" w:rsidRDefault="00FE25E4" w:rsidP="00F002D3">
            <w:pPr>
              <w:spacing w:line="276" w:lineRule="auto"/>
              <w:contextualSpacing/>
            </w:pPr>
            <w:r w:rsidRPr="00FE25E4">
              <w:t>2024-25 </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1A498D" w14:textId="3C9F679B" w:rsidR="00FE25E4" w:rsidRPr="00FE25E4" w:rsidRDefault="00FE25E4" w:rsidP="00F002D3">
            <w:pPr>
              <w:spacing w:line="276" w:lineRule="auto"/>
              <w:contextualSpacing/>
            </w:pPr>
            <w:r w:rsidRPr="00FE25E4">
              <w:t>10 </w:t>
            </w:r>
          </w:p>
        </w:tc>
        <w:tc>
          <w:tcPr>
            <w:tcW w:w="9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1847679" w14:textId="3B2CB16D" w:rsidR="00FE25E4" w:rsidRPr="00FE25E4" w:rsidRDefault="00FE25E4" w:rsidP="00F002D3">
            <w:pPr>
              <w:spacing w:line="276" w:lineRule="auto"/>
              <w:contextualSpacing/>
            </w:pPr>
            <w:r w:rsidRPr="00FE25E4">
              <w:t>59 </w:t>
            </w:r>
          </w:p>
        </w:tc>
        <w:tc>
          <w:tcPr>
            <w:tcW w:w="2714" w:type="dxa"/>
            <w:vMerge/>
            <w:shd w:val="clear" w:color="auto" w:fill="8DD873" w:themeFill="accent6" w:themeFillTint="99"/>
            <w:vAlign w:val="center"/>
            <w:hideMark/>
          </w:tcPr>
          <w:p w14:paraId="21C1C80A" w14:textId="77777777" w:rsidR="00FE25E4" w:rsidRPr="00AF587C" w:rsidRDefault="00FE25E4" w:rsidP="00F002D3">
            <w:pPr>
              <w:spacing w:line="276" w:lineRule="auto"/>
              <w:contextualSpacing/>
            </w:pPr>
          </w:p>
        </w:tc>
      </w:tr>
      <w:tr w:rsidR="00FE25E4" w:rsidRPr="00FE25E4" w14:paraId="6216BC25" w14:textId="77777777" w:rsidTr="00276DCD">
        <w:trPr>
          <w:trHeight w:val="300"/>
        </w:trPr>
        <w:tc>
          <w:tcPr>
            <w:tcW w:w="3394" w:type="dxa"/>
            <w:vMerge/>
            <w:vAlign w:val="center"/>
          </w:tcPr>
          <w:p w14:paraId="58D821F5" w14:textId="77777777" w:rsidR="00FE25E4" w:rsidRPr="00FE25E4" w:rsidRDefault="00FE25E4" w:rsidP="00F002D3">
            <w:pPr>
              <w:spacing w:line="276" w:lineRule="auto"/>
              <w:contextualSpacing/>
            </w:pP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9B9C87" w14:textId="5CF015B4" w:rsidR="00FE25E4" w:rsidRPr="00FE25E4" w:rsidRDefault="00FE25E4" w:rsidP="00F002D3">
            <w:pPr>
              <w:spacing w:line="276" w:lineRule="auto"/>
              <w:contextualSpacing/>
            </w:pPr>
            <w:r w:rsidRPr="00FE25E4">
              <w:t>2025-26 </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D0CFCB" w14:textId="59F3116B" w:rsidR="00FE25E4" w:rsidRPr="00FE25E4" w:rsidRDefault="00FE25E4" w:rsidP="00F002D3">
            <w:pPr>
              <w:spacing w:line="276" w:lineRule="auto"/>
              <w:contextualSpacing/>
            </w:pPr>
            <w:r w:rsidRPr="00FE25E4">
              <w:t>10 </w:t>
            </w:r>
          </w:p>
        </w:tc>
        <w:tc>
          <w:tcPr>
            <w:tcW w:w="9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C07630" w14:textId="7504F334" w:rsidR="00FE25E4" w:rsidRPr="00FE25E4" w:rsidRDefault="00FE25E4" w:rsidP="00F002D3">
            <w:pPr>
              <w:spacing w:line="276" w:lineRule="auto"/>
              <w:contextualSpacing/>
            </w:pPr>
            <w:r w:rsidRPr="00FE25E4">
              <w:t>81 </w:t>
            </w:r>
          </w:p>
        </w:tc>
        <w:tc>
          <w:tcPr>
            <w:tcW w:w="2714" w:type="dxa"/>
            <w:vMerge/>
            <w:shd w:val="clear" w:color="auto" w:fill="8DD873" w:themeFill="accent6" w:themeFillTint="99"/>
            <w:vAlign w:val="center"/>
            <w:hideMark/>
          </w:tcPr>
          <w:p w14:paraId="3D82E84E" w14:textId="77777777" w:rsidR="00FE25E4" w:rsidRPr="00AF587C" w:rsidRDefault="00FE25E4" w:rsidP="00F002D3">
            <w:pPr>
              <w:spacing w:line="276" w:lineRule="auto"/>
              <w:contextualSpacing/>
            </w:pPr>
          </w:p>
        </w:tc>
      </w:tr>
      <w:tr w:rsidR="00FE25E4" w:rsidRPr="00FE25E4" w14:paraId="6726CCFF" w14:textId="77777777" w:rsidTr="00276DCD">
        <w:trPr>
          <w:trHeight w:val="300"/>
        </w:trPr>
        <w:tc>
          <w:tcPr>
            <w:tcW w:w="339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2AB6B5" w14:textId="0AA6B545" w:rsidR="00FE25E4" w:rsidRPr="00FE25E4" w:rsidRDefault="00FE25E4" w:rsidP="008E6FF8">
            <w:pPr>
              <w:spacing w:line="276" w:lineRule="auto"/>
              <w:contextualSpacing/>
            </w:pPr>
            <w:r w:rsidRPr="00FE25E4">
              <w:t>Percentage of people trained who rate training as useful </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B00250" w14:textId="35FECA61" w:rsidR="00FE25E4" w:rsidRPr="00FE25E4" w:rsidRDefault="00FE25E4" w:rsidP="008E6FF8">
            <w:pPr>
              <w:spacing w:line="276" w:lineRule="auto"/>
              <w:contextualSpacing/>
            </w:pPr>
            <w:r w:rsidRPr="00FE25E4">
              <w:t>2023-24  </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055989F" w14:textId="46B55806" w:rsidR="00FE25E4" w:rsidRPr="00FE25E4" w:rsidRDefault="00FE25E4" w:rsidP="008E6FF8">
            <w:pPr>
              <w:spacing w:line="276" w:lineRule="auto"/>
              <w:contextualSpacing/>
            </w:pPr>
            <w:r w:rsidRPr="00FE25E4">
              <w:t>80% </w:t>
            </w:r>
          </w:p>
        </w:tc>
        <w:tc>
          <w:tcPr>
            <w:tcW w:w="9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CCD246" w14:textId="017D8072" w:rsidR="00FE25E4" w:rsidRPr="00FE25E4" w:rsidRDefault="00FE25E4" w:rsidP="008E6FF8">
            <w:pPr>
              <w:spacing w:line="276" w:lineRule="auto"/>
              <w:contextualSpacing/>
            </w:pPr>
            <w:r w:rsidRPr="00FE25E4">
              <w:t>92% </w:t>
            </w:r>
          </w:p>
        </w:tc>
        <w:tc>
          <w:tcPr>
            <w:tcW w:w="271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62AB77FB" w14:textId="4BEBEE75" w:rsidR="00FE25E4" w:rsidRPr="00AF587C" w:rsidRDefault="00FE25E4" w:rsidP="008E6FF8">
            <w:pPr>
              <w:spacing w:line="276" w:lineRule="auto"/>
              <w:contextualSpacing/>
            </w:pPr>
            <w:r w:rsidRPr="00AF587C">
              <w:t> </w:t>
            </w:r>
            <w:r w:rsidR="00492B75" w:rsidRPr="00AF587C">
              <w:t>Output has substantially exceeded expectation (A++)</w:t>
            </w:r>
          </w:p>
        </w:tc>
      </w:tr>
      <w:tr w:rsidR="00FE25E4" w:rsidRPr="00FE25E4" w14:paraId="098B8271" w14:textId="77777777" w:rsidTr="00276DCD">
        <w:trPr>
          <w:trHeight w:val="300"/>
        </w:trPr>
        <w:tc>
          <w:tcPr>
            <w:tcW w:w="3394" w:type="dxa"/>
            <w:vMerge/>
            <w:vAlign w:val="center"/>
          </w:tcPr>
          <w:p w14:paraId="5693334B" w14:textId="77777777" w:rsidR="00FE25E4" w:rsidRPr="00FE25E4" w:rsidRDefault="00FE25E4" w:rsidP="00F002D3">
            <w:pPr>
              <w:spacing w:line="276" w:lineRule="auto"/>
              <w:contextualSpacing/>
            </w:pP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23AA39" w14:textId="7CFC9A34" w:rsidR="00FE25E4" w:rsidRPr="00FE25E4" w:rsidRDefault="00FE25E4" w:rsidP="00F002D3">
            <w:pPr>
              <w:spacing w:line="276" w:lineRule="auto"/>
              <w:contextualSpacing/>
            </w:pPr>
            <w:r w:rsidRPr="00FE25E4">
              <w:t>2024-25 </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462EB7" w14:textId="5C27C6A5" w:rsidR="00FE25E4" w:rsidRPr="00FE25E4" w:rsidRDefault="00FE25E4" w:rsidP="00F002D3">
            <w:pPr>
              <w:spacing w:line="276" w:lineRule="auto"/>
              <w:contextualSpacing/>
            </w:pPr>
            <w:r w:rsidRPr="00FE25E4">
              <w:t>85% </w:t>
            </w:r>
          </w:p>
        </w:tc>
        <w:tc>
          <w:tcPr>
            <w:tcW w:w="9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7AEC70" w14:textId="3884DD3A" w:rsidR="00FE25E4" w:rsidRPr="00FE25E4" w:rsidRDefault="00FE25E4" w:rsidP="00F002D3">
            <w:pPr>
              <w:spacing w:line="276" w:lineRule="auto"/>
              <w:contextualSpacing/>
            </w:pPr>
            <w:r w:rsidRPr="00FE25E4">
              <w:t>94% </w:t>
            </w:r>
          </w:p>
        </w:tc>
        <w:tc>
          <w:tcPr>
            <w:tcW w:w="2714" w:type="dxa"/>
            <w:vMerge/>
            <w:shd w:val="clear" w:color="auto" w:fill="8DD873" w:themeFill="accent6" w:themeFillTint="99"/>
            <w:vAlign w:val="center"/>
            <w:hideMark/>
          </w:tcPr>
          <w:p w14:paraId="1CCD42E1" w14:textId="77777777" w:rsidR="00FE25E4" w:rsidRPr="00AF587C" w:rsidRDefault="00FE25E4" w:rsidP="00F002D3">
            <w:pPr>
              <w:spacing w:line="276" w:lineRule="auto"/>
              <w:contextualSpacing/>
            </w:pPr>
          </w:p>
        </w:tc>
      </w:tr>
      <w:tr w:rsidR="00FE25E4" w:rsidRPr="00FE25E4" w14:paraId="47DF36BA" w14:textId="77777777" w:rsidTr="00276DCD">
        <w:trPr>
          <w:trHeight w:val="300"/>
        </w:trPr>
        <w:tc>
          <w:tcPr>
            <w:tcW w:w="3394" w:type="dxa"/>
            <w:vMerge/>
            <w:vAlign w:val="center"/>
          </w:tcPr>
          <w:p w14:paraId="4817CE37" w14:textId="77777777" w:rsidR="00FE25E4" w:rsidRPr="00FE25E4" w:rsidRDefault="00FE25E4" w:rsidP="00F002D3">
            <w:pPr>
              <w:spacing w:line="276" w:lineRule="auto"/>
              <w:contextualSpacing/>
            </w:pP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4EF16A" w14:textId="1786269D" w:rsidR="00FE25E4" w:rsidRPr="00FE25E4" w:rsidRDefault="00FE25E4" w:rsidP="00F002D3">
            <w:pPr>
              <w:spacing w:line="276" w:lineRule="auto"/>
              <w:contextualSpacing/>
            </w:pPr>
            <w:r w:rsidRPr="00FE25E4">
              <w:t>2025-26 </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905CC0" w14:textId="0DC9F344" w:rsidR="00FE25E4" w:rsidRPr="00FE25E4" w:rsidRDefault="00FE25E4" w:rsidP="00F002D3">
            <w:pPr>
              <w:spacing w:line="276" w:lineRule="auto"/>
              <w:contextualSpacing/>
            </w:pPr>
            <w:r w:rsidRPr="00FE25E4">
              <w:t>85% </w:t>
            </w:r>
          </w:p>
        </w:tc>
        <w:tc>
          <w:tcPr>
            <w:tcW w:w="9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432B83" w14:textId="01B4BD2C" w:rsidR="00FE25E4" w:rsidRPr="00FE25E4" w:rsidRDefault="00FE25E4" w:rsidP="00F002D3">
            <w:pPr>
              <w:spacing w:line="276" w:lineRule="auto"/>
              <w:contextualSpacing/>
            </w:pPr>
            <w:r w:rsidRPr="00FE25E4">
              <w:t>98% </w:t>
            </w:r>
          </w:p>
        </w:tc>
        <w:tc>
          <w:tcPr>
            <w:tcW w:w="2714" w:type="dxa"/>
            <w:vMerge/>
            <w:shd w:val="clear" w:color="auto" w:fill="8DD873" w:themeFill="accent6" w:themeFillTint="99"/>
            <w:vAlign w:val="center"/>
            <w:hideMark/>
          </w:tcPr>
          <w:p w14:paraId="1FE8FA83" w14:textId="77777777" w:rsidR="00FE25E4" w:rsidRPr="00AF587C" w:rsidRDefault="00FE25E4" w:rsidP="00F002D3">
            <w:pPr>
              <w:spacing w:line="276" w:lineRule="auto"/>
              <w:contextualSpacing/>
            </w:pPr>
          </w:p>
        </w:tc>
      </w:tr>
      <w:tr w:rsidR="00FE25E4" w:rsidRPr="00FE25E4" w14:paraId="0DA51821" w14:textId="77777777" w:rsidTr="00276DCD">
        <w:trPr>
          <w:trHeight w:val="300"/>
        </w:trPr>
        <w:tc>
          <w:tcPr>
            <w:tcW w:w="339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98E4BC" w14:textId="7D2DEDFD" w:rsidR="00FE25E4" w:rsidRPr="00FE25E4" w:rsidRDefault="00FE25E4" w:rsidP="008E6FF8">
            <w:pPr>
              <w:spacing w:line="276" w:lineRule="auto"/>
              <w:contextualSpacing/>
            </w:pPr>
            <w:r w:rsidRPr="00FE25E4">
              <w:t>Number of people reached through other methods </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8BC228" w14:textId="51B3E390" w:rsidR="00FE25E4" w:rsidRPr="00FE25E4" w:rsidRDefault="00FE25E4" w:rsidP="008E6FF8">
            <w:pPr>
              <w:spacing w:line="276" w:lineRule="auto"/>
              <w:contextualSpacing/>
            </w:pPr>
            <w:r w:rsidRPr="00FE25E4">
              <w:t>2023-24  </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A46BC6" w14:textId="360AA6F5" w:rsidR="00FE25E4" w:rsidRPr="00FE25E4" w:rsidRDefault="00FE25E4" w:rsidP="008E6FF8">
            <w:pPr>
              <w:spacing w:line="276" w:lineRule="auto"/>
              <w:contextualSpacing/>
            </w:pPr>
            <w:r w:rsidRPr="00FE25E4">
              <w:t>224 </w:t>
            </w:r>
          </w:p>
        </w:tc>
        <w:tc>
          <w:tcPr>
            <w:tcW w:w="9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C74C7D" w14:textId="10841447" w:rsidR="00FE25E4" w:rsidRPr="00FE25E4" w:rsidRDefault="00FE25E4" w:rsidP="008E6FF8">
            <w:pPr>
              <w:spacing w:line="276" w:lineRule="auto"/>
              <w:contextualSpacing/>
            </w:pPr>
            <w:r w:rsidRPr="00FE25E4">
              <w:t>220 </w:t>
            </w:r>
          </w:p>
        </w:tc>
        <w:tc>
          <w:tcPr>
            <w:tcW w:w="271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000"/>
            <w:hideMark/>
          </w:tcPr>
          <w:p w14:paraId="33CE5524" w14:textId="77777777" w:rsidR="00FE25E4" w:rsidRPr="00AF587C" w:rsidRDefault="00FE25E4" w:rsidP="008E6FF8">
            <w:pPr>
              <w:spacing w:line="276" w:lineRule="auto"/>
              <w:contextualSpacing/>
            </w:pPr>
            <w:r w:rsidRPr="00AF587C">
              <w:t>Output has moderately underachieved against expectations (B) </w:t>
            </w:r>
          </w:p>
        </w:tc>
      </w:tr>
      <w:tr w:rsidR="00FE25E4" w:rsidRPr="00FE25E4" w14:paraId="038B0649" w14:textId="77777777" w:rsidTr="00276DCD">
        <w:trPr>
          <w:trHeight w:val="300"/>
        </w:trPr>
        <w:tc>
          <w:tcPr>
            <w:tcW w:w="3394" w:type="dxa"/>
            <w:vMerge/>
            <w:vAlign w:val="center"/>
          </w:tcPr>
          <w:p w14:paraId="119B597F" w14:textId="77777777" w:rsidR="00FE25E4" w:rsidRPr="00FE25E4" w:rsidRDefault="00FE25E4" w:rsidP="00F002D3">
            <w:pPr>
              <w:spacing w:line="276" w:lineRule="auto"/>
              <w:contextualSpacing/>
            </w:pP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C516C3" w14:textId="5B6B2549" w:rsidR="00FE25E4" w:rsidRPr="00FE25E4" w:rsidRDefault="00FE25E4" w:rsidP="00F002D3">
            <w:pPr>
              <w:spacing w:line="276" w:lineRule="auto"/>
              <w:contextualSpacing/>
            </w:pPr>
            <w:r w:rsidRPr="00FE25E4">
              <w:t>2024-25 </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06DE1B" w14:textId="10991299" w:rsidR="00FE25E4" w:rsidRPr="00FE25E4" w:rsidRDefault="00FE25E4" w:rsidP="00F002D3">
            <w:pPr>
              <w:spacing w:line="276" w:lineRule="auto"/>
              <w:contextualSpacing/>
            </w:pPr>
            <w:r w:rsidRPr="00FE25E4">
              <w:t>200 </w:t>
            </w:r>
          </w:p>
        </w:tc>
        <w:tc>
          <w:tcPr>
            <w:tcW w:w="9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836C2D" w14:textId="66100B94" w:rsidR="00FE25E4" w:rsidRPr="00FE25E4" w:rsidRDefault="00FE25E4" w:rsidP="00F002D3">
            <w:pPr>
              <w:spacing w:line="276" w:lineRule="auto"/>
              <w:contextualSpacing/>
            </w:pPr>
            <w:r w:rsidRPr="00FE25E4">
              <w:t>90 </w:t>
            </w:r>
          </w:p>
        </w:tc>
        <w:tc>
          <w:tcPr>
            <w:tcW w:w="2714" w:type="dxa"/>
            <w:vMerge/>
            <w:shd w:val="clear" w:color="auto" w:fill="FFC000"/>
            <w:vAlign w:val="center"/>
            <w:hideMark/>
          </w:tcPr>
          <w:p w14:paraId="35D9E74B" w14:textId="77777777" w:rsidR="00FE25E4" w:rsidRPr="00AF587C" w:rsidRDefault="00FE25E4" w:rsidP="00F002D3">
            <w:pPr>
              <w:spacing w:line="276" w:lineRule="auto"/>
              <w:contextualSpacing/>
            </w:pPr>
          </w:p>
        </w:tc>
      </w:tr>
      <w:tr w:rsidR="00FE25E4" w:rsidRPr="00FE25E4" w14:paraId="001304EB" w14:textId="77777777" w:rsidTr="00276DCD">
        <w:trPr>
          <w:trHeight w:val="300"/>
        </w:trPr>
        <w:tc>
          <w:tcPr>
            <w:tcW w:w="3394" w:type="dxa"/>
            <w:vMerge/>
            <w:vAlign w:val="center"/>
          </w:tcPr>
          <w:p w14:paraId="077CD06D" w14:textId="77777777" w:rsidR="00FE25E4" w:rsidRPr="00FE25E4" w:rsidRDefault="00FE25E4" w:rsidP="00F002D3">
            <w:pPr>
              <w:spacing w:line="276" w:lineRule="auto"/>
              <w:contextualSpacing/>
            </w:pP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549806" w14:textId="3424B79B" w:rsidR="00FE25E4" w:rsidRPr="00FE25E4" w:rsidRDefault="00FE25E4" w:rsidP="00F002D3">
            <w:pPr>
              <w:spacing w:line="276" w:lineRule="auto"/>
              <w:contextualSpacing/>
            </w:pPr>
            <w:r w:rsidRPr="00FE25E4">
              <w:t>2025-26 </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590162" w14:textId="0C51AB49" w:rsidR="00FE25E4" w:rsidRPr="00FE25E4" w:rsidRDefault="00FE25E4" w:rsidP="00F002D3">
            <w:pPr>
              <w:spacing w:line="276" w:lineRule="auto"/>
              <w:contextualSpacing/>
            </w:pPr>
            <w:r w:rsidRPr="00FE25E4">
              <w:t>200 </w:t>
            </w:r>
          </w:p>
        </w:tc>
        <w:tc>
          <w:tcPr>
            <w:tcW w:w="9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96F953" w14:textId="7BC69511" w:rsidR="00FE25E4" w:rsidRPr="00FE25E4" w:rsidRDefault="5541CF34" w:rsidP="00F002D3">
            <w:pPr>
              <w:spacing w:line="276" w:lineRule="auto"/>
              <w:contextualSpacing/>
            </w:pPr>
            <w:r>
              <w:t>2</w:t>
            </w:r>
            <w:r w:rsidR="17EB5A79">
              <w:t>91</w:t>
            </w:r>
          </w:p>
        </w:tc>
        <w:tc>
          <w:tcPr>
            <w:tcW w:w="2714" w:type="dxa"/>
            <w:vMerge/>
            <w:shd w:val="clear" w:color="auto" w:fill="FFC000"/>
            <w:vAlign w:val="center"/>
            <w:hideMark/>
          </w:tcPr>
          <w:p w14:paraId="11E7AE36" w14:textId="77777777" w:rsidR="00FE25E4" w:rsidRPr="00AF587C" w:rsidRDefault="00FE25E4" w:rsidP="00F002D3">
            <w:pPr>
              <w:spacing w:line="276" w:lineRule="auto"/>
              <w:contextualSpacing/>
            </w:pPr>
          </w:p>
        </w:tc>
      </w:tr>
      <w:tr w:rsidR="00FE25E4" w:rsidRPr="00FE25E4" w14:paraId="0B72CD84" w14:textId="77777777" w:rsidTr="00276DCD">
        <w:trPr>
          <w:trHeight w:val="300"/>
        </w:trPr>
        <w:tc>
          <w:tcPr>
            <w:tcW w:w="339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8FEB59" w14:textId="54AF19AA" w:rsidR="00FE25E4" w:rsidRPr="00FE25E4" w:rsidRDefault="00FE25E4" w:rsidP="008E6FF8">
            <w:pPr>
              <w:spacing w:line="276" w:lineRule="auto"/>
              <w:contextualSpacing/>
            </w:pPr>
            <w:r w:rsidRPr="00FE25E4">
              <w:t>Number of cases where the ONS provided advice on policy documents </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4492FE" w14:textId="4A19A3D6" w:rsidR="00FE25E4" w:rsidRPr="00FE25E4" w:rsidRDefault="00FE25E4" w:rsidP="008E6FF8">
            <w:pPr>
              <w:spacing w:line="276" w:lineRule="auto"/>
              <w:contextualSpacing/>
            </w:pPr>
            <w:r w:rsidRPr="00FE25E4">
              <w:t>2023-24  </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C7F60F" w14:textId="681A0AB5" w:rsidR="00FE25E4" w:rsidRPr="00FE25E4" w:rsidRDefault="00FE25E4" w:rsidP="008E6FF8">
            <w:pPr>
              <w:spacing w:line="276" w:lineRule="auto"/>
              <w:contextualSpacing/>
            </w:pPr>
            <w:r w:rsidRPr="00FE25E4">
              <w:t>13 </w:t>
            </w:r>
          </w:p>
        </w:tc>
        <w:tc>
          <w:tcPr>
            <w:tcW w:w="9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378AD7" w14:textId="7FA495F6" w:rsidR="00FE25E4" w:rsidRPr="00FE25E4" w:rsidRDefault="00FE25E4" w:rsidP="008E6FF8">
            <w:pPr>
              <w:spacing w:line="276" w:lineRule="auto"/>
              <w:contextualSpacing/>
            </w:pPr>
            <w:r w:rsidRPr="00FE25E4">
              <w:t>9 </w:t>
            </w:r>
          </w:p>
        </w:tc>
        <w:tc>
          <w:tcPr>
            <w:tcW w:w="271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0000"/>
            <w:hideMark/>
          </w:tcPr>
          <w:p w14:paraId="10D661CE" w14:textId="2208D3CF" w:rsidR="00FE25E4" w:rsidRPr="00AF587C" w:rsidRDefault="00FE25E4" w:rsidP="008E6FF8">
            <w:pPr>
              <w:spacing w:line="276" w:lineRule="auto"/>
              <w:contextualSpacing/>
            </w:pPr>
            <w:r w:rsidRPr="00AF587C">
              <w:t xml:space="preserve">Output has </w:t>
            </w:r>
            <w:r w:rsidR="00DD2999" w:rsidRPr="00AF587C">
              <w:t>substantially</w:t>
            </w:r>
            <w:r w:rsidRPr="00AF587C">
              <w:t> underachieved against expectations (</w:t>
            </w:r>
            <w:r w:rsidR="00DD2999" w:rsidRPr="00AF587C">
              <w:t>C</w:t>
            </w:r>
            <w:r w:rsidRPr="00AF587C">
              <w:t>) </w:t>
            </w:r>
          </w:p>
        </w:tc>
      </w:tr>
      <w:tr w:rsidR="00FE25E4" w:rsidRPr="00FE25E4" w14:paraId="7D184359" w14:textId="77777777" w:rsidTr="00276DCD">
        <w:trPr>
          <w:trHeight w:val="300"/>
        </w:trPr>
        <w:tc>
          <w:tcPr>
            <w:tcW w:w="3394" w:type="dxa"/>
            <w:vMerge/>
            <w:vAlign w:val="center"/>
          </w:tcPr>
          <w:p w14:paraId="4E4304D6" w14:textId="77777777" w:rsidR="00FE25E4" w:rsidRPr="00FE25E4" w:rsidRDefault="00FE25E4" w:rsidP="00F002D3">
            <w:pPr>
              <w:spacing w:line="276" w:lineRule="auto"/>
              <w:contextualSpacing/>
            </w:pP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1D754F" w14:textId="44F30862" w:rsidR="00FE25E4" w:rsidRPr="00FE25E4" w:rsidRDefault="00FE25E4" w:rsidP="00F002D3">
            <w:pPr>
              <w:spacing w:line="276" w:lineRule="auto"/>
              <w:contextualSpacing/>
            </w:pPr>
            <w:r w:rsidRPr="00FE25E4">
              <w:t>2024-25 </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12A434D" w14:textId="134E7BE0" w:rsidR="00FE25E4" w:rsidRPr="00FE25E4" w:rsidRDefault="00FE25E4" w:rsidP="00F002D3">
            <w:pPr>
              <w:spacing w:line="276" w:lineRule="auto"/>
              <w:contextualSpacing/>
            </w:pPr>
            <w:r w:rsidRPr="00FE25E4">
              <w:t>10 </w:t>
            </w:r>
          </w:p>
        </w:tc>
        <w:tc>
          <w:tcPr>
            <w:tcW w:w="9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648E28" w14:textId="5C786F30" w:rsidR="00FE25E4" w:rsidRPr="00FE25E4" w:rsidRDefault="00FE25E4" w:rsidP="00F002D3">
            <w:pPr>
              <w:spacing w:line="276" w:lineRule="auto"/>
              <w:contextualSpacing/>
            </w:pPr>
            <w:r w:rsidRPr="00FE25E4">
              <w:t>9 </w:t>
            </w:r>
          </w:p>
        </w:tc>
        <w:tc>
          <w:tcPr>
            <w:tcW w:w="2714" w:type="dxa"/>
            <w:vMerge/>
            <w:shd w:val="clear" w:color="auto" w:fill="FF0000"/>
            <w:vAlign w:val="center"/>
            <w:hideMark/>
          </w:tcPr>
          <w:p w14:paraId="35AE5C50" w14:textId="77777777" w:rsidR="00FE25E4" w:rsidRPr="00AF587C" w:rsidRDefault="00FE25E4" w:rsidP="00F002D3">
            <w:pPr>
              <w:spacing w:line="276" w:lineRule="auto"/>
              <w:contextualSpacing/>
            </w:pPr>
          </w:p>
        </w:tc>
      </w:tr>
      <w:tr w:rsidR="00FE25E4" w:rsidRPr="00FE25E4" w14:paraId="2E999583" w14:textId="77777777" w:rsidTr="00276DCD">
        <w:trPr>
          <w:trHeight w:val="300"/>
        </w:trPr>
        <w:tc>
          <w:tcPr>
            <w:tcW w:w="3394" w:type="dxa"/>
            <w:vMerge/>
            <w:vAlign w:val="center"/>
          </w:tcPr>
          <w:p w14:paraId="26DCA8D1" w14:textId="77777777" w:rsidR="00FE25E4" w:rsidRPr="00FE25E4" w:rsidRDefault="00FE25E4" w:rsidP="00F002D3">
            <w:pPr>
              <w:spacing w:line="276" w:lineRule="auto"/>
              <w:contextualSpacing/>
            </w:pP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451A96" w14:textId="39CA266B" w:rsidR="00FE25E4" w:rsidRPr="00FE25E4" w:rsidRDefault="00FE25E4" w:rsidP="00F002D3">
            <w:pPr>
              <w:spacing w:line="276" w:lineRule="auto"/>
              <w:contextualSpacing/>
            </w:pPr>
            <w:r w:rsidRPr="00FE25E4">
              <w:t>2025-26 </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19E354" w14:textId="0FA14B15" w:rsidR="00FE25E4" w:rsidRPr="00FE25E4" w:rsidRDefault="00FE25E4" w:rsidP="00F002D3">
            <w:pPr>
              <w:spacing w:line="276" w:lineRule="auto"/>
              <w:contextualSpacing/>
            </w:pPr>
            <w:r w:rsidRPr="00FE25E4">
              <w:t>10 </w:t>
            </w:r>
          </w:p>
        </w:tc>
        <w:tc>
          <w:tcPr>
            <w:tcW w:w="9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32EAA7" w14:textId="3A95606F" w:rsidR="00FE25E4" w:rsidRPr="00FE25E4" w:rsidRDefault="00FE25E4" w:rsidP="00F002D3">
            <w:pPr>
              <w:spacing w:line="276" w:lineRule="auto"/>
              <w:contextualSpacing/>
            </w:pPr>
            <w:r w:rsidRPr="00FE25E4">
              <w:t>7 </w:t>
            </w:r>
          </w:p>
        </w:tc>
        <w:tc>
          <w:tcPr>
            <w:tcW w:w="2714" w:type="dxa"/>
            <w:vMerge/>
            <w:shd w:val="clear" w:color="auto" w:fill="FF0000"/>
            <w:vAlign w:val="center"/>
            <w:hideMark/>
          </w:tcPr>
          <w:p w14:paraId="5060DA0A" w14:textId="77777777" w:rsidR="00FE25E4" w:rsidRPr="00AF587C" w:rsidRDefault="00FE25E4" w:rsidP="00F002D3">
            <w:pPr>
              <w:spacing w:line="276" w:lineRule="auto"/>
              <w:contextualSpacing/>
            </w:pPr>
          </w:p>
        </w:tc>
      </w:tr>
      <w:tr w:rsidR="00FE25E4" w:rsidRPr="00FE25E4" w14:paraId="3DA14959" w14:textId="77777777" w:rsidTr="00276DCD">
        <w:trPr>
          <w:trHeight w:val="300"/>
        </w:trPr>
        <w:tc>
          <w:tcPr>
            <w:tcW w:w="339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E5D92C" w14:textId="28E58939" w:rsidR="00FE25E4" w:rsidRPr="00FE25E4" w:rsidRDefault="00FE25E4" w:rsidP="008E6FF8">
            <w:pPr>
              <w:spacing w:line="276" w:lineRule="auto"/>
              <w:contextualSpacing/>
            </w:pPr>
            <w:r w:rsidRPr="00FE25E4">
              <w:t>ONS provided support on a NSDS </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C95EF4" w14:textId="7225A2DA" w:rsidR="00FE25E4" w:rsidRPr="00FE25E4" w:rsidRDefault="00FE25E4" w:rsidP="008E6FF8">
            <w:pPr>
              <w:spacing w:line="276" w:lineRule="auto"/>
              <w:contextualSpacing/>
            </w:pPr>
            <w:r w:rsidRPr="00FE25E4">
              <w:t>2023-24  </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4C74C3" w14:textId="32FB6A31" w:rsidR="00FE25E4" w:rsidRPr="00FE25E4" w:rsidRDefault="00FE25E4" w:rsidP="008E6FF8">
            <w:pPr>
              <w:spacing w:line="276" w:lineRule="auto"/>
              <w:contextualSpacing/>
            </w:pPr>
            <w:r w:rsidRPr="00FE25E4">
              <w:t>4 </w:t>
            </w:r>
          </w:p>
        </w:tc>
        <w:tc>
          <w:tcPr>
            <w:tcW w:w="9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280036" w14:textId="1B309CC8" w:rsidR="00FE25E4" w:rsidRPr="00FE25E4" w:rsidRDefault="00FE25E4" w:rsidP="008E6FF8">
            <w:pPr>
              <w:spacing w:line="276" w:lineRule="auto"/>
              <w:contextualSpacing/>
            </w:pPr>
            <w:r w:rsidRPr="00FE25E4">
              <w:t>4 </w:t>
            </w:r>
          </w:p>
        </w:tc>
        <w:tc>
          <w:tcPr>
            <w:tcW w:w="271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3E5A1" w:themeFill="accent6" w:themeFillTint="66"/>
            <w:hideMark/>
          </w:tcPr>
          <w:p w14:paraId="699CC0E7" w14:textId="77777777" w:rsidR="00FE25E4" w:rsidRPr="00AF587C" w:rsidRDefault="00FE25E4" w:rsidP="008E6FF8">
            <w:pPr>
              <w:spacing w:line="276" w:lineRule="auto"/>
              <w:contextualSpacing/>
            </w:pPr>
            <w:r w:rsidRPr="00AF587C">
              <w:t>Output has met expectations (A) </w:t>
            </w:r>
          </w:p>
        </w:tc>
      </w:tr>
      <w:tr w:rsidR="00FE25E4" w:rsidRPr="00FE25E4" w14:paraId="70562F60" w14:textId="77777777" w:rsidTr="00276DCD">
        <w:trPr>
          <w:trHeight w:val="300"/>
        </w:trPr>
        <w:tc>
          <w:tcPr>
            <w:tcW w:w="3394" w:type="dxa"/>
            <w:vMerge/>
            <w:vAlign w:val="center"/>
          </w:tcPr>
          <w:p w14:paraId="6F87A8CE" w14:textId="77777777" w:rsidR="00FE25E4" w:rsidRPr="00FE25E4" w:rsidRDefault="00FE25E4" w:rsidP="005B761C">
            <w:pPr>
              <w:spacing w:line="276" w:lineRule="auto"/>
              <w:contextualSpacing/>
            </w:pP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63DFFF" w14:textId="32B354B7" w:rsidR="00FE25E4" w:rsidRPr="00FE25E4" w:rsidRDefault="00FE25E4" w:rsidP="005B761C">
            <w:pPr>
              <w:spacing w:line="276" w:lineRule="auto"/>
              <w:contextualSpacing/>
            </w:pPr>
            <w:r w:rsidRPr="00FE25E4">
              <w:t>2024-25 </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95088A" w14:textId="62AD7020" w:rsidR="00FE25E4" w:rsidRPr="00FE25E4" w:rsidRDefault="00FE25E4" w:rsidP="005B761C">
            <w:pPr>
              <w:spacing w:line="276" w:lineRule="auto"/>
              <w:contextualSpacing/>
            </w:pPr>
            <w:r w:rsidRPr="00FE25E4">
              <w:t>4 </w:t>
            </w:r>
          </w:p>
        </w:tc>
        <w:tc>
          <w:tcPr>
            <w:tcW w:w="9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7553E0" w14:textId="08CE0549" w:rsidR="00FE25E4" w:rsidRPr="00FE25E4" w:rsidRDefault="00FE25E4" w:rsidP="005B761C">
            <w:pPr>
              <w:spacing w:line="276" w:lineRule="auto"/>
              <w:contextualSpacing/>
            </w:pPr>
            <w:r w:rsidRPr="00FE25E4">
              <w:t>2 </w:t>
            </w:r>
          </w:p>
        </w:tc>
        <w:tc>
          <w:tcPr>
            <w:tcW w:w="2714" w:type="dxa"/>
            <w:vMerge/>
            <w:shd w:val="clear" w:color="auto" w:fill="B3E5A1" w:themeFill="accent6" w:themeFillTint="66"/>
            <w:vAlign w:val="center"/>
            <w:hideMark/>
          </w:tcPr>
          <w:p w14:paraId="4C1F85A0" w14:textId="77777777" w:rsidR="00FE25E4" w:rsidRPr="00AF587C" w:rsidRDefault="00FE25E4" w:rsidP="005B761C">
            <w:pPr>
              <w:spacing w:line="276" w:lineRule="auto"/>
              <w:contextualSpacing/>
            </w:pPr>
          </w:p>
        </w:tc>
      </w:tr>
      <w:tr w:rsidR="00FE25E4" w:rsidRPr="00FE25E4" w14:paraId="057D8136" w14:textId="77777777" w:rsidTr="00276DCD">
        <w:trPr>
          <w:trHeight w:val="270"/>
        </w:trPr>
        <w:tc>
          <w:tcPr>
            <w:tcW w:w="3394" w:type="dxa"/>
            <w:vMerge/>
            <w:vAlign w:val="center"/>
          </w:tcPr>
          <w:p w14:paraId="3564776D" w14:textId="77777777" w:rsidR="00FE25E4" w:rsidRPr="00FE25E4" w:rsidRDefault="00FE25E4" w:rsidP="005B761C">
            <w:pPr>
              <w:spacing w:line="276" w:lineRule="auto"/>
              <w:contextualSpacing/>
            </w:pP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466CAF" w14:textId="528CBCE5" w:rsidR="00FE25E4" w:rsidRPr="00FE25E4" w:rsidRDefault="00FE25E4" w:rsidP="005B761C">
            <w:pPr>
              <w:spacing w:line="276" w:lineRule="auto"/>
              <w:contextualSpacing/>
            </w:pPr>
            <w:r w:rsidRPr="00FE25E4">
              <w:t>2025-26 </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C4587B" w14:textId="52C45F66" w:rsidR="00FE25E4" w:rsidRPr="00FE25E4" w:rsidRDefault="00FE25E4" w:rsidP="005B761C">
            <w:pPr>
              <w:spacing w:line="276" w:lineRule="auto"/>
              <w:contextualSpacing/>
            </w:pPr>
            <w:r w:rsidRPr="00FE25E4">
              <w:t>2 </w:t>
            </w:r>
          </w:p>
        </w:tc>
        <w:tc>
          <w:tcPr>
            <w:tcW w:w="9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833788" w14:textId="24C5C933" w:rsidR="00FE25E4" w:rsidRPr="00FE25E4" w:rsidRDefault="00FE25E4" w:rsidP="005B761C">
            <w:pPr>
              <w:spacing w:line="276" w:lineRule="auto"/>
              <w:contextualSpacing/>
            </w:pPr>
            <w:r w:rsidRPr="00FE25E4">
              <w:t>4 </w:t>
            </w:r>
          </w:p>
        </w:tc>
        <w:tc>
          <w:tcPr>
            <w:tcW w:w="2714" w:type="dxa"/>
            <w:vMerge/>
            <w:shd w:val="clear" w:color="auto" w:fill="B3E5A1" w:themeFill="accent6" w:themeFillTint="66"/>
            <w:vAlign w:val="center"/>
            <w:hideMark/>
          </w:tcPr>
          <w:p w14:paraId="49F635DF" w14:textId="77777777" w:rsidR="00FE25E4" w:rsidRPr="00AF587C" w:rsidRDefault="00FE25E4" w:rsidP="005B761C">
            <w:pPr>
              <w:spacing w:line="276" w:lineRule="auto"/>
              <w:contextualSpacing/>
            </w:pPr>
          </w:p>
        </w:tc>
      </w:tr>
      <w:tr w:rsidR="00FE25E4" w:rsidRPr="00FE25E4" w14:paraId="0AAAB9A2" w14:textId="77777777" w:rsidTr="00276DCD">
        <w:trPr>
          <w:trHeight w:val="300"/>
        </w:trPr>
        <w:tc>
          <w:tcPr>
            <w:tcW w:w="339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BE8D22" w14:textId="35E92803" w:rsidR="00FE25E4" w:rsidRPr="00FE25E4" w:rsidRDefault="00FE25E4" w:rsidP="008E6FF8">
            <w:pPr>
              <w:spacing w:line="276" w:lineRule="auto"/>
              <w:contextualSpacing/>
            </w:pPr>
            <w:r w:rsidRPr="00FE25E4">
              <w:t>ONS with IDC plans progressed </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391AEE" w14:textId="40CA8F53" w:rsidR="00FE25E4" w:rsidRPr="00FE25E4" w:rsidRDefault="00FE25E4" w:rsidP="008E6FF8">
            <w:pPr>
              <w:spacing w:line="276" w:lineRule="auto"/>
              <w:contextualSpacing/>
            </w:pPr>
            <w:r w:rsidRPr="00FE25E4">
              <w:t>2023-24  </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CB0489" w14:textId="7A08DB1B" w:rsidR="00FE25E4" w:rsidRPr="00FE25E4" w:rsidRDefault="00FE25E4" w:rsidP="008E6FF8">
            <w:pPr>
              <w:spacing w:line="276" w:lineRule="auto"/>
              <w:contextualSpacing/>
            </w:pPr>
            <w:r w:rsidRPr="00FE25E4">
              <w:t>4 </w:t>
            </w:r>
          </w:p>
        </w:tc>
        <w:tc>
          <w:tcPr>
            <w:tcW w:w="9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79E113" w14:textId="7C378C28" w:rsidR="00FE25E4" w:rsidRPr="00FE25E4" w:rsidRDefault="00FE25E4" w:rsidP="008E6FF8">
            <w:pPr>
              <w:spacing w:line="276" w:lineRule="auto"/>
              <w:contextualSpacing/>
            </w:pPr>
            <w:r w:rsidRPr="00FE25E4">
              <w:t>4 </w:t>
            </w:r>
          </w:p>
        </w:tc>
        <w:tc>
          <w:tcPr>
            <w:tcW w:w="271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39BC5F8F" w14:textId="77777777" w:rsidR="00FE25E4" w:rsidRPr="00AF587C" w:rsidRDefault="00FE25E4" w:rsidP="008E6FF8">
            <w:pPr>
              <w:spacing w:line="276" w:lineRule="auto"/>
              <w:contextualSpacing/>
            </w:pPr>
            <w:r w:rsidRPr="00AF587C">
              <w:t>Output has substantially exceeded expectations (A++) </w:t>
            </w:r>
          </w:p>
        </w:tc>
      </w:tr>
      <w:tr w:rsidR="00FE25E4" w:rsidRPr="00FE25E4" w14:paraId="34A7129A" w14:textId="77777777" w:rsidTr="00276DCD">
        <w:trPr>
          <w:trHeight w:val="300"/>
        </w:trPr>
        <w:tc>
          <w:tcPr>
            <w:tcW w:w="3394" w:type="dxa"/>
            <w:vMerge/>
            <w:vAlign w:val="center"/>
          </w:tcPr>
          <w:p w14:paraId="52A036AB" w14:textId="77777777" w:rsidR="00FE25E4" w:rsidRPr="00FE25E4" w:rsidRDefault="00FE25E4" w:rsidP="005B761C">
            <w:pPr>
              <w:spacing w:line="276" w:lineRule="auto"/>
              <w:contextualSpacing/>
            </w:pP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75E2E83" w14:textId="2D4423CA" w:rsidR="00FE25E4" w:rsidRPr="00FE25E4" w:rsidRDefault="00FE25E4" w:rsidP="005B761C">
            <w:pPr>
              <w:spacing w:line="276" w:lineRule="auto"/>
              <w:contextualSpacing/>
            </w:pPr>
            <w:r w:rsidRPr="00FE25E4">
              <w:t>2024-25 </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2B431D" w14:textId="367B24EB" w:rsidR="00FE25E4" w:rsidRPr="00FE25E4" w:rsidRDefault="00FE25E4" w:rsidP="005B761C">
            <w:pPr>
              <w:spacing w:line="276" w:lineRule="auto"/>
              <w:contextualSpacing/>
            </w:pPr>
            <w:r w:rsidRPr="00FE25E4">
              <w:t>4 </w:t>
            </w:r>
          </w:p>
        </w:tc>
        <w:tc>
          <w:tcPr>
            <w:tcW w:w="9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BA7C1D" w14:textId="4CB0D228" w:rsidR="00FE25E4" w:rsidRPr="00FE25E4" w:rsidRDefault="00FE25E4" w:rsidP="005B761C">
            <w:pPr>
              <w:spacing w:line="276" w:lineRule="auto"/>
              <w:contextualSpacing/>
            </w:pPr>
            <w:r w:rsidRPr="00FE25E4">
              <w:t>6 </w:t>
            </w:r>
          </w:p>
        </w:tc>
        <w:tc>
          <w:tcPr>
            <w:tcW w:w="2714" w:type="dxa"/>
            <w:vMerge/>
            <w:shd w:val="clear" w:color="auto" w:fill="8DD873" w:themeFill="accent6" w:themeFillTint="99"/>
            <w:vAlign w:val="center"/>
            <w:hideMark/>
          </w:tcPr>
          <w:p w14:paraId="06383071" w14:textId="77777777" w:rsidR="00FE25E4" w:rsidRPr="00FE25E4" w:rsidRDefault="00FE25E4" w:rsidP="005B761C">
            <w:pPr>
              <w:spacing w:line="276" w:lineRule="auto"/>
              <w:contextualSpacing/>
            </w:pPr>
          </w:p>
        </w:tc>
      </w:tr>
      <w:tr w:rsidR="00FE25E4" w:rsidRPr="00FE25E4" w14:paraId="3E695316" w14:textId="77777777" w:rsidTr="00276DCD">
        <w:trPr>
          <w:trHeight w:val="300"/>
        </w:trPr>
        <w:tc>
          <w:tcPr>
            <w:tcW w:w="3394" w:type="dxa"/>
            <w:vMerge/>
            <w:vAlign w:val="center"/>
          </w:tcPr>
          <w:p w14:paraId="08817697" w14:textId="77777777" w:rsidR="00FE25E4" w:rsidRPr="00FE25E4" w:rsidRDefault="00FE25E4" w:rsidP="005B761C">
            <w:pPr>
              <w:spacing w:line="276" w:lineRule="auto"/>
              <w:contextualSpacing/>
            </w:pP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AF2DC2" w14:textId="6A6C31CD" w:rsidR="00FE25E4" w:rsidRPr="00FE25E4" w:rsidRDefault="00FE25E4" w:rsidP="005B761C">
            <w:pPr>
              <w:spacing w:line="276" w:lineRule="auto"/>
              <w:contextualSpacing/>
            </w:pPr>
            <w:r w:rsidRPr="00FE25E4">
              <w:t>2025-26 </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7B6072" w14:textId="51DEC659" w:rsidR="00FE25E4" w:rsidRPr="00FE25E4" w:rsidRDefault="00FE25E4" w:rsidP="005B761C">
            <w:pPr>
              <w:spacing w:line="276" w:lineRule="auto"/>
              <w:contextualSpacing/>
            </w:pPr>
            <w:r w:rsidRPr="00FE25E4">
              <w:t>4 </w:t>
            </w:r>
          </w:p>
        </w:tc>
        <w:tc>
          <w:tcPr>
            <w:tcW w:w="9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2F9749" w14:textId="2A1DBCBF" w:rsidR="00FE25E4" w:rsidRPr="00FE25E4" w:rsidRDefault="00FE25E4" w:rsidP="005B761C">
            <w:pPr>
              <w:spacing w:line="276" w:lineRule="auto"/>
              <w:contextualSpacing/>
            </w:pPr>
            <w:r w:rsidRPr="00FE25E4">
              <w:t>6 </w:t>
            </w:r>
          </w:p>
        </w:tc>
        <w:tc>
          <w:tcPr>
            <w:tcW w:w="2714" w:type="dxa"/>
            <w:vMerge/>
            <w:shd w:val="clear" w:color="auto" w:fill="8DD873" w:themeFill="accent6" w:themeFillTint="99"/>
            <w:vAlign w:val="center"/>
            <w:hideMark/>
          </w:tcPr>
          <w:p w14:paraId="74CB82E4" w14:textId="77777777" w:rsidR="00FE25E4" w:rsidRPr="00FE25E4" w:rsidRDefault="00FE25E4" w:rsidP="005B761C">
            <w:pPr>
              <w:spacing w:line="276" w:lineRule="auto"/>
              <w:contextualSpacing/>
            </w:pPr>
          </w:p>
        </w:tc>
      </w:tr>
    </w:tbl>
    <w:p w14:paraId="1887FC98" w14:textId="77777777" w:rsidR="002E3FB1" w:rsidRDefault="002E3FB1" w:rsidP="5071E747">
      <w:pPr>
        <w:spacing w:line="276" w:lineRule="auto"/>
        <w:contextualSpacing/>
        <w:rPr>
          <w:rFonts w:ascii="Arial" w:hAnsi="Arial" w:cs="Arial"/>
          <w:sz w:val="24"/>
          <w:szCs w:val="24"/>
        </w:rPr>
      </w:pPr>
    </w:p>
    <w:p w14:paraId="5E11820F" w14:textId="033494B6" w:rsidR="00D61A1A" w:rsidRDefault="00235D84" w:rsidP="008E6FF8">
      <w:pPr>
        <w:spacing w:line="276" w:lineRule="auto"/>
        <w:contextualSpacing/>
      </w:pPr>
      <w:r w:rsidRPr="5071E747">
        <w:rPr>
          <w:rFonts w:ascii="Arial" w:hAnsi="Arial" w:cs="Arial"/>
          <w:sz w:val="24"/>
          <w:szCs w:val="24"/>
        </w:rPr>
        <w:t>Output 5 exceeded expectations against most indicators. Across the three-year period, SILG exceeded targets for the number of participants trained</w:t>
      </w:r>
      <w:r w:rsidR="002A57EC" w:rsidRPr="5071E747">
        <w:rPr>
          <w:rFonts w:ascii="Arial" w:hAnsi="Arial" w:cs="Arial"/>
          <w:sz w:val="24"/>
          <w:szCs w:val="24"/>
        </w:rPr>
        <w:t>;</w:t>
      </w:r>
      <w:r w:rsidRPr="5071E747">
        <w:rPr>
          <w:rFonts w:ascii="Arial" w:hAnsi="Arial" w:cs="Arial"/>
          <w:sz w:val="24"/>
          <w:szCs w:val="24"/>
        </w:rPr>
        <w:t xml:space="preserve"> activities rated as useful</w:t>
      </w:r>
      <w:r w:rsidR="002A57EC" w:rsidRPr="5071E747">
        <w:rPr>
          <w:rFonts w:ascii="Arial" w:hAnsi="Arial" w:cs="Arial"/>
          <w:sz w:val="24"/>
          <w:szCs w:val="24"/>
        </w:rPr>
        <w:t>;</w:t>
      </w:r>
      <w:r w:rsidRPr="5071E747">
        <w:rPr>
          <w:rFonts w:ascii="Arial" w:hAnsi="Arial" w:cs="Arial"/>
          <w:sz w:val="24"/>
          <w:szCs w:val="24"/>
        </w:rPr>
        <w:t xml:space="preserve"> support provided on NSDS</w:t>
      </w:r>
      <w:r w:rsidR="00B25D00" w:rsidRPr="5071E747">
        <w:rPr>
          <w:rFonts w:ascii="Arial" w:hAnsi="Arial" w:cs="Arial"/>
          <w:sz w:val="24"/>
          <w:szCs w:val="24"/>
        </w:rPr>
        <w:t>s</w:t>
      </w:r>
      <w:r w:rsidR="00DF42EC" w:rsidRPr="5071E747">
        <w:rPr>
          <w:rFonts w:ascii="Arial" w:hAnsi="Arial" w:cs="Arial"/>
          <w:sz w:val="24"/>
          <w:szCs w:val="24"/>
        </w:rPr>
        <w:t>;</w:t>
      </w:r>
      <w:r w:rsidRPr="5071E747">
        <w:rPr>
          <w:rFonts w:ascii="Arial" w:hAnsi="Arial" w:cs="Arial"/>
          <w:sz w:val="24"/>
          <w:szCs w:val="24"/>
        </w:rPr>
        <w:t xml:space="preserve"> and IDC action plans progressed with ONS support. The output delivered a broad range of technical assistance, reviews, workshops, and advisory support across partner countries throughout the project period. </w:t>
      </w:r>
      <w:r w:rsidR="002E3FB1">
        <w:rPr>
          <w:rFonts w:ascii="Arial" w:hAnsi="Arial" w:cs="Arial"/>
          <w:sz w:val="24"/>
          <w:szCs w:val="24"/>
        </w:rPr>
        <w:t xml:space="preserve"> </w:t>
      </w:r>
      <w:r w:rsidR="002E3FB1" w:rsidRPr="5071E747">
        <w:rPr>
          <w:rFonts w:ascii="Arial" w:eastAsia="Arial" w:hAnsi="Arial" w:cs="Arial"/>
          <w:sz w:val="24"/>
          <w:szCs w:val="24"/>
        </w:rPr>
        <w:t>While two indicators moderately underachieved against expectations, this was outweighed by substantial overachievement against the remaining indicators, particularly those measuring participants trained, training usefulness, and progressed IDC action plans. The project therefore delivered outputs above the level originally anticipated and made a strong contribution to strengthening national statistical systems.</w:t>
      </w:r>
    </w:p>
    <w:p w14:paraId="2B9DE5B4" w14:textId="77777777" w:rsidR="002E3FB1" w:rsidRPr="002E3FB1" w:rsidRDefault="002E3FB1" w:rsidP="008E6FF8">
      <w:pPr>
        <w:spacing w:line="276" w:lineRule="auto"/>
        <w:contextualSpacing/>
      </w:pPr>
    </w:p>
    <w:p w14:paraId="287858A5" w14:textId="32C4446D" w:rsidR="00852FC1" w:rsidRDefault="00235D84" w:rsidP="5071E747">
      <w:pPr>
        <w:spacing w:line="276" w:lineRule="auto"/>
        <w:contextualSpacing/>
        <w:rPr>
          <w:rFonts w:ascii="Arial" w:hAnsi="Arial" w:cs="Arial"/>
          <w:sz w:val="24"/>
          <w:szCs w:val="24"/>
        </w:rPr>
      </w:pPr>
      <w:r w:rsidRPr="5071E747">
        <w:rPr>
          <w:rFonts w:ascii="Arial" w:hAnsi="Arial" w:cs="Arial"/>
          <w:sz w:val="24"/>
          <w:szCs w:val="24"/>
        </w:rPr>
        <w:t>A</w:t>
      </w:r>
      <w:r w:rsidR="004404A3" w:rsidRPr="5071E747">
        <w:rPr>
          <w:rFonts w:ascii="Arial" w:hAnsi="Arial" w:cs="Arial"/>
          <w:sz w:val="24"/>
          <w:szCs w:val="24"/>
        </w:rPr>
        <w:t>n</w:t>
      </w:r>
      <w:r w:rsidRPr="5071E747">
        <w:rPr>
          <w:rFonts w:ascii="Arial" w:hAnsi="Arial" w:cs="Arial"/>
          <w:sz w:val="24"/>
          <w:szCs w:val="24"/>
        </w:rPr>
        <w:t xml:space="preserve"> NSDS </w:t>
      </w:r>
      <w:r w:rsidR="00355F64" w:rsidRPr="5071E747">
        <w:rPr>
          <w:rFonts w:ascii="Arial" w:hAnsi="Arial" w:cs="Arial"/>
          <w:sz w:val="24"/>
          <w:szCs w:val="24"/>
        </w:rPr>
        <w:t>provides a framework for strengthening national statistical systems through strateg</w:t>
      </w:r>
      <w:r w:rsidR="00DA67BF" w:rsidRPr="5071E747">
        <w:rPr>
          <w:rFonts w:ascii="Arial" w:hAnsi="Arial" w:cs="Arial"/>
          <w:sz w:val="24"/>
          <w:szCs w:val="24"/>
        </w:rPr>
        <w:t xml:space="preserve">ic planning, coordination, capacity development, and continuous improvement. It supports the production of high-quality statistics that meet user needs and promotes greater alignment between the supply and demand for statistics. </w:t>
      </w:r>
      <w:r w:rsidRPr="5071E747">
        <w:rPr>
          <w:rFonts w:ascii="Arial" w:hAnsi="Arial" w:cs="Arial"/>
          <w:sz w:val="24"/>
          <w:szCs w:val="24"/>
        </w:rPr>
        <w:t xml:space="preserve">The project achieved its target for NSDS support, with ten countries receiving assistance from ONS. The work with Jordan presents an example of sustained NSDS support throughout the project. Following a review of the existing </w:t>
      </w:r>
      <w:r w:rsidRPr="5071E747">
        <w:rPr>
          <w:rFonts w:ascii="Arial" w:hAnsi="Arial" w:cs="Arial"/>
          <w:sz w:val="24"/>
          <w:szCs w:val="24"/>
        </w:rPr>
        <w:lastRenderedPageBreak/>
        <w:t>strategy which determined it was not well developed or actioned as work in</w:t>
      </w:r>
      <w:r w:rsidR="00F57236" w:rsidRPr="5071E747">
        <w:rPr>
          <w:rFonts w:ascii="Arial" w:hAnsi="Arial" w:cs="Arial"/>
          <w:sz w:val="24"/>
          <w:szCs w:val="24"/>
        </w:rPr>
        <w:t xml:space="preserve"> the</w:t>
      </w:r>
      <w:r w:rsidRPr="5071E747">
        <w:rPr>
          <w:rFonts w:ascii="Arial" w:hAnsi="Arial" w:cs="Arial"/>
          <w:sz w:val="24"/>
          <w:szCs w:val="24"/>
        </w:rPr>
        <w:t xml:space="preserve"> </w:t>
      </w:r>
      <w:r w:rsidR="00F57236" w:rsidRPr="5071E747">
        <w:rPr>
          <w:rFonts w:ascii="Arial" w:hAnsi="Arial" w:cs="Arial"/>
          <w:sz w:val="24"/>
          <w:szCs w:val="24"/>
        </w:rPr>
        <w:t>DoS</w:t>
      </w:r>
      <w:r w:rsidRPr="5071E747">
        <w:rPr>
          <w:rFonts w:ascii="Arial" w:hAnsi="Arial" w:cs="Arial"/>
          <w:sz w:val="24"/>
          <w:szCs w:val="24"/>
        </w:rPr>
        <w:t>, the ONS</w:t>
      </w:r>
      <w:r w:rsidR="007E4122" w:rsidRPr="5071E747">
        <w:rPr>
          <w:rFonts w:ascii="Arial" w:hAnsi="Arial" w:cs="Arial"/>
          <w:sz w:val="24"/>
          <w:szCs w:val="24"/>
        </w:rPr>
        <w:t>,</w:t>
      </w:r>
      <w:r w:rsidRPr="5071E747">
        <w:rPr>
          <w:rFonts w:ascii="Arial" w:hAnsi="Arial" w:cs="Arial"/>
          <w:sz w:val="24"/>
          <w:szCs w:val="24"/>
        </w:rPr>
        <w:t xml:space="preserve"> alongside the World Bank</w:t>
      </w:r>
      <w:r w:rsidR="007E4122" w:rsidRPr="5071E747">
        <w:rPr>
          <w:rFonts w:ascii="Arial" w:hAnsi="Arial" w:cs="Arial"/>
          <w:sz w:val="24"/>
          <w:szCs w:val="24"/>
        </w:rPr>
        <w:t>,</w:t>
      </w:r>
      <w:r w:rsidRPr="5071E747">
        <w:rPr>
          <w:rFonts w:ascii="Arial" w:hAnsi="Arial" w:cs="Arial"/>
          <w:sz w:val="24"/>
          <w:szCs w:val="24"/>
        </w:rPr>
        <w:t xml:space="preserve"> provided revisions. The</w:t>
      </w:r>
      <w:r w:rsidR="00363701" w:rsidRPr="5071E747">
        <w:rPr>
          <w:rFonts w:ascii="Arial" w:hAnsi="Arial" w:cs="Arial"/>
          <w:sz w:val="24"/>
          <w:szCs w:val="24"/>
        </w:rPr>
        <w:t xml:space="preserve"> </w:t>
      </w:r>
      <w:r w:rsidRPr="5071E747">
        <w:rPr>
          <w:rFonts w:ascii="Arial" w:hAnsi="Arial" w:cs="Arial"/>
          <w:sz w:val="24"/>
          <w:szCs w:val="24"/>
        </w:rPr>
        <w:t>revision</w:t>
      </w:r>
      <w:r w:rsidR="00363701" w:rsidRPr="5071E747">
        <w:rPr>
          <w:rFonts w:ascii="Arial" w:hAnsi="Arial" w:cs="Arial"/>
          <w:sz w:val="24"/>
          <w:szCs w:val="24"/>
        </w:rPr>
        <w:t>s placed</w:t>
      </w:r>
      <w:r w:rsidRPr="5071E747">
        <w:rPr>
          <w:rFonts w:ascii="Arial" w:hAnsi="Arial" w:cs="Arial"/>
          <w:sz w:val="24"/>
          <w:szCs w:val="24"/>
        </w:rPr>
        <w:t xml:space="preserve"> the DoS at the centre of the </w:t>
      </w:r>
      <w:r w:rsidR="003D0310" w:rsidRPr="5071E747">
        <w:rPr>
          <w:rFonts w:ascii="Arial" w:hAnsi="Arial" w:cs="Arial"/>
          <w:sz w:val="24"/>
          <w:szCs w:val="24"/>
        </w:rPr>
        <w:t>n</w:t>
      </w:r>
      <w:r w:rsidRPr="5071E747">
        <w:rPr>
          <w:rFonts w:ascii="Arial" w:hAnsi="Arial" w:cs="Arial"/>
          <w:sz w:val="24"/>
          <w:szCs w:val="24"/>
        </w:rPr>
        <w:t xml:space="preserve">ational </w:t>
      </w:r>
      <w:r w:rsidR="003D0310" w:rsidRPr="5071E747">
        <w:rPr>
          <w:rFonts w:ascii="Arial" w:hAnsi="Arial" w:cs="Arial"/>
          <w:sz w:val="24"/>
          <w:szCs w:val="24"/>
        </w:rPr>
        <w:t>s</w:t>
      </w:r>
      <w:r w:rsidRPr="5071E747">
        <w:rPr>
          <w:rFonts w:ascii="Arial" w:hAnsi="Arial" w:cs="Arial"/>
          <w:sz w:val="24"/>
          <w:szCs w:val="24"/>
        </w:rPr>
        <w:t>tatistical system and</w:t>
      </w:r>
      <w:r w:rsidR="00363701" w:rsidRPr="5071E747">
        <w:rPr>
          <w:rFonts w:ascii="Arial" w:hAnsi="Arial" w:cs="Arial"/>
          <w:sz w:val="24"/>
          <w:szCs w:val="24"/>
        </w:rPr>
        <w:t xml:space="preserve"> strengthened the strategic framework for coordination, standardisation, quality assurance and accountability. </w:t>
      </w:r>
      <w:r w:rsidRPr="5071E747">
        <w:rPr>
          <w:rFonts w:ascii="Arial" w:hAnsi="Arial" w:cs="Arial"/>
          <w:sz w:val="24"/>
          <w:szCs w:val="24"/>
        </w:rPr>
        <w:t xml:space="preserve"> </w:t>
      </w:r>
      <w:r w:rsidR="002E3FB1">
        <w:rPr>
          <w:rFonts w:ascii="Arial" w:hAnsi="Arial" w:cs="Arial"/>
          <w:sz w:val="24"/>
          <w:szCs w:val="24"/>
        </w:rPr>
        <w:t xml:space="preserve"> </w:t>
      </w:r>
      <w:r w:rsidR="004B5CA6" w:rsidRPr="5071E747">
        <w:rPr>
          <w:rFonts w:ascii="Arial" w:hAnsi="Arial" w:cs="Arial"/>
          <w:sz w:val="24"/>
          <w:szCs w:val="24"/>
        </w:rPr>
        <w:t xml:space="preserve">The revised NSDS also placed greater emphasis on monitoring and evaluation processes and incorporated a code of practice to support quality assurance, accountability and governance arrangements across the </w:t>
      </w:r>
      <w:r w:rsidR="003D0310" w:rsidRPr="5071E747">
        <w:rPr>
          <w:rFonts w:ascii="Arial" w:hAnsi="Arial" w:cs="Arial"/>
          <w:sz w:val="24"/>
          <w:szCs w:val="24"/>
        </w:rPr>
        <w:t>n</w:t>
      </w:r>
      <w:r w:rsidR="004B5CA6" w:rsidRPr="5071E747">
        <w:rPr>
          <w:rFonts w:ascii="Arial" w:hAnsi="Arial" w:cs="Arial"/>
          <w:sz w:val="24"/>
          <w:szCs w:val="24"/>
        </w:rPr>
        <w:t xml:space="preserve">ational </w:t>
      </w:r>
      <w:r w:rsidR="003D0310" w:rsidRPr="5071E747">
        <w:rPr>
          <w:rFonts w:ascii="Arial" w:hAnsi="Arial" w:cs="Arial"/>
          <w:sz w:val="24"/>
          <w:szCs w:val="24"/>
        </w:rPr>
        <w:t>s</w:t>
      </w:r>
      <w:r w:rsidR="004B5CA6" w:rsidRPr="5071E747">
        <w:rPr>
          <w:rFonts w:ascii="Arial" w:hAnsi="Arial" w:cs="Arial"/>
          <w:sz w:val="24"/>
          <w:szCs w:val="24"/>
        </w:rPr>
        <w:t xml:space="preserve">tatistical </w:t>
      </w:r>
      <w:r w:rsidR="114F719B" w:rsidRPr="5071E747">
        <w:rPr>
          <w:rFonts w:ascii="Arial" w:hAnsi="Arial" w:cs="Arial"/>
          <w:sz w:val="24"/>
          <w:szCs w:val="24"/>
        </w:rPr>
        <w:t>s</w:t>
      </w:r>
      <w:r w:rsidR="004B5CA6" w:rsidRPr="5071E747">
        <w:rPr>
          <w:rFonts w:ascii="Arial" w:hAnsi="Arial" w:cs="Arial"/>
          <w:sz w:val="24"/>
          <w:szCs w:val="24"/>
        </w:rPr>
        <w:t>ystem.</w:t>
      </w:r>
    </w:p>
    <w:p w14:paraId="50C38CC6" w14:textId="77777777" w:rsidR="0063558C" w:rsidRDefault="0063558C" w:rsidP="008E6FF8">
      <w:pPr>
        <w:spacing w:line="276" w:lineRule="auto"/>
        <w:contextualSpacing/>
        <w:rPr>
          <w:rFonts w:ascii="Arial" w:hAnsi="Arial" w:cs="Arial"/>
          <w:sz w:val="24"/>
          <w:szCs w:val="24"/>
        </w:rPr>
      </w:pPr>
    </w:p>
    <w:p w14:paraId="0439415D" w14:textId="6E08269F" w:rsidR="00235D84" w:rsidRDefault="0063558C" w:rsidP="5071E747">
      <w:pPr>
        <w:spacing w:line="276" w:lineRule="auto"/>
        <w:contextualSpacing/>
        <w:rPr>
          <w:rFonts w:ascii="Arial" w:hAnsi="Arial" w:cs="Arial"/>
          <w:sz w:val="24"/>
          <w:szCs w:val="24"/>
        </w:rPr>
      </w:pPr>
      <w:r w:rsidRPr="5071E747">
        <w:rPr>
          <w:rFonts w:ascii="Arial" w:hAnsi="Arial" w:cs="Arial"/>
          <w:sz w:val="24"/>
          <w:szCs w:val="24"/>
        </w:rPr>
        <w:t>Separately, t</w:t>
      </w:r>
      <w:r w:rsidR="00235D84" w:rsidRPr="5071E747">
        <w:rPr>
          <w:rFonts w:ascii="Arial" w:hAnsi="Arial" w:cs="Arial"/>
          <w:sz w:val="24"/>
          <w:szCs w:val="24"/>
        </w:rPr>
        <w:t>argets for IDC action plans progressed with ONS support were also exceeded. In Kenya, an action plan was completed</w:t>
      </w:r>
      <w:r w:rsidR="00DC54C2" w:rsidRPr="5071E747">
        <w:rPr>
          <w:rFonts w:ascii="Arial" w:hAnsi="Arial" w:cs="Arial"/>
          <w:sz w:val="24"/>
          <w:szCs w:val="24"/>
        </w:rPr>
        <w:t>,</w:t>
      </w:r>
      <w:r w:rsidR="00235D84" w:rsidRPr="5071E747">
        <w:rPr>
          <w:rFonts w:ascii="Arial" w:hAnsi="Arial" w:cs="Arial"/>
          <w:sz w:val="24"/>
          <w:szCs w:val="24"/>
        </w:rPr>
        <w:t xml:space="preserve"> </w:t>
      </w:r>
      <w:r w:rsidR="004B5CA6" w:rsidRPr="5071E747">
        <w:rPr>
          <w:rFonts w:ascii="Arial" w:hAnsi="Arial" w:cs="Arial"/>
          <w:sz w:val="24"/>
          <w:szCs w:val="24"/>
        </w:rPr>
        <w:t>supporting improvements to disability data disaggregation and the statistical processes used to produce disability-related statistics.</w:t>
      </w:r>
    </w:p>
    <w:p w14:paraId="62F65F15" w14:textId="77777777" w:rsidR="00D61A1A" w:rsidRDefault="00D61A1A" w:rsidP="008E6FF8">
      <w:pPr>
        <w:spacing w:line="276" w:lineRule="auto"/>
        <w:contextualSpacing/>
        <w:rPr>
          <w:rFonts w:ascii="Arial" w:hAnsi="Arial" w:cs="Arial"/>
          <w:sz w:val="24"/>
          <w:szCs w:val="24"/>
        </w:rPr>
      </w:pPr>
    </w:p>
    <w:p w14:paraId="238D4CB3" w14:textId="358EF19A" w:rsidR="00235D84" w:rsidRDefault="004C023F" w:rsidP="008E6FF8">
      <w:pPr>
        <w:spacing w:line="276" w:lineRule="auto"/>
        <w:contextualSpacing/>
        <w:rPr>
          <w:rFonts w:ascii="Arial" w:hAnsi="Arial" w:cs="Arial"/>
          <w:sz w:val="24"/>
          <w:szCs w:val="24"/>
        </w:rPr>
      </w:pPr>
      <w:r w:rsidRPr="004C023F">
        <w:rPr>
          <w:rFonts w:ascii="Arial" w:hAnsi="Arial" w:cs="Arial"/>
          <w:sz w:val="24"/>
          <w:szCs w:val="24"/>
        </w:rPr>
        <w:t>Although the output moderately underachieved against cumulative targets for people reached and policy documents supported, substantive policy and governance support was delivered across several partner countries during the assessment period.</w:t>
      </w:r>
      <w:r w:rsidR="00235D84" w:rsidRPr="2C02C831">
        <w:rPr>
          <w:rFonts w:ascii="Arial" w:hAnsi="Arial" w:cs="Arial"/>
          <w:sz w:val="24"/>
          <w:szCs w:val="24"/>
        </w:rPr>
        <w:t xml:space="preserve"> </w:t>
      </w:r>
      <w:r w:rsidR="00AE0AC6" w:rsidRPr="00AE0AC6">
        <w:rPr>
          <w:rFonts w:ascii="Arial" w:hAnsi="Arial" w:cs="Arial"/>
          <w:sz w:val="24"/>
          <w:szCs w:val="24"/>
        </w:rPr>
        <w:t>Examples included support to data access policies in Rwanda and data breach policies in South Africa. Following ONS support, NISR developed governance frameworks, guidelines and data-sharing policies to support transparency and data management. In South Africa, knowledge-sharing activities informed revisions to data breach policies and associated response procedures.</w:t>
      </w:r>
    </w:p>
    <w:p w14:paraId="4B3BE628" w14:textId="77777777" w:rsidR="00D61A1A" w:rsidRDefault="00D61A1A" w:rsidP="008E6FF8">
      <w:pPr>
        <w:spacing w:line="276" w:lineRule="auto"/>
        <w:contextualSpacing/>
        <w:rPr>
          <w:rFonts w:ascii="Arial" w:hAnsi="Arial" w:cs="Arial"/>
          <w:sz w:val="24"/>
          <w:szCs w:val="24"/>
        </w:rPr>
      </w:pPr>
    </w:p>
    <w:p w14:paraId="368866E6" w14:textId="47F966B0" w:rsidR="002F216B" w:rsidRPr="002E3FB1" w:rsidRDefault="00D06677" w:rsidP="008E6FF8">
      <w:pPr>
        <w:spacing w:line="276" w:lineRule="auto"/>
        <w:contextualSpacing/>
        <w:rPr>
          <w:rFonts w:ascii="Arial" w:hAnsi="Arial" w:cs="Arial"/>
          <w:sz w:val="24"/>
          <w:szCs w:val="24"/>
        </w:rPr>
      </w:pPr>
      <w:r w:rsidRPr="5071E747">
        <w:rPr>
          <w:rFonts w:ascii="Arial" w:hAnsi="Arial" w:cs="Arial"/>
          <w:sz w:val="24"/>
          <w:szCs w:val="24"/>
        </w:rPr>
        <w:t xml:space="preserve">Overall, delivery under this output exceeded expectations across most indicators and was characterised by sustained technical assistance, policy support and engagement with national statistical systems. </w:t>
      </w:r>
      <w:r w:rsidR="006276AF" w:rsidRPr="5071E747">
        <w:rPr>
          <w:rFonts w:ascii="Arial" w:hAnsi="Arial" w:cs="Arial"/>
          <w:sz w:val="24"/>
          <w:szCs w:val="24"/>
        </w:rPr>
        <w:t xml:space="preserve">Strong performance against NSDS and IDC action plan indicators demonstrates the project's ability to provide strategic support to national statistical systems through planning, governance and institutional development activities. </w:t>
      </w:r>
      <w:r w:rsidRPr="5071E747">
        <w:rPr>
          <w:rFonts w:ascii="Arial" w:hAnsi="Arial" w:cs="Arial"/>
          <w:sz w:val="24"/>
          <w:szCs w:val="24"/>
        </w:rPr>
        <w:t>While performance against participant reach and policy document targets w</w:t>
      </w:r>
      <w:r w:rsidR="00DB757B" w:rsidRPr="5071E747">
        <w:rPr>
          <w:rFonts w:ascii="Arial" w:hAnsi="Arial" w:cs="Arial"/>
          <w:sz w:val="24"/>
          <w:szCs w:val="24"/>
        </w:rPr>
        <w:t>ere</w:t>
      </w:r>
      <w:r w:rsidRPr="5071E747">
        <w:rPr>
          <w:rFonts w:ascii="Arial" w:hAnsi="Arial" w:cs="Arial"/>
          <w:sz w:val="24"/>
          <w:szCs w:val="24"/>
        </w:rPr>
        <w:t xml:space="preserve"> slightly below expectation, the breadth of support delivered across partner countries contributed to a wide range of governance, planning and capacity-strengthening activities during the assessment period.</w:t>
      </w:r>
    </w:p>
    <w:p w14:paraId="0B56B1E7" w14:textId="5C689C7D" w:rsidR="003D1992" w:rsidRDefault="7C940D4B" w:rsidP="004C5C26">
      <w:pPr>
        <w:pStyle w:val="Heading2"/>
      </w:pPr>
      <w:bookmarkStart w:id="18" w:name="_Toc241654469"/>
      <w:r>
        <w:t>Output 6: More sustainable and inclusive leadership</w:t>
      </w:r>
      <w:bookmarkEnd w:id="18"/>
    </w:p>
    <w:p w14:paraId="16CCE25B" w14:textId="5A74B38A" w:rsidR="002E3FB1" w:rsidRDefault="002E3FB1" w:rsidP="002E3FB1">
      <w:pPr>
        <w:spacing w:after="0" w:line="276" w:lineRule="auto"/>
        <w:contextualSpacing/>
        <w:rPr>
          <w:rFonts w:ascii="Arial" w:eastAsia="Arial" w:hAnsi="Arial" w:cs="Arial"/>
          <w:sz w:val="24"/>
          <w:szCs w:val="24"/>
        </w:rPr>
      </w:pPr>
      <w:r w:rsidRPr="2C02C831">
        <w:rPr>
          <w:rFonts w:ascii="Arial" w:eastAsia="Arial" w:hAnsi="Arial" w:cs="Arial"/>
          <w:b/>
          <w:bCs/>
          <w:sz w:val="24"/>
          <w:szCs w:val="24"/>
        </w:rPr>
        <w:t xml:space="preserve">Overall Output Score: B </w:t>
      </w:r>
      <w:r w:rsidRPr="002E3FB1">
        <w:rPr>
          <w:rFonts w:ascii="Arial" w:eastAsia="Arial" w:hAnsi="Arial" w:cs="Arial"/>
          <w:sz w:val="24"/>
          <w:szCs w:val="24"/>
        </w:rPr>
        <w:t>(moderately underachieved against expectations)</w:t>
      </w:r>
    </w:p>
    <w:p w14:paraId="2FE621F1" w14:textId="77777777" w:rsidR="004C5C26" w:rsidRPr="002E3FB1" w:rsidRDefault="004C5C26" w:rsidP="002E3FB1">
      <w:pPr>
        <w:spacing w:after="0" w:line="276" w:lineRule="auto"/>
        <w:contextualSpacing/>
        <w:rPr>
          <w:rFonts w:ascii="Arial" w:eastAsia="Arial" w:hAnsi="Arial" w:cs="Arial"/>
          <w:sz w:val="24"/>
          <w:szCs w:val="24"/>
        </w:rPr>
      </w:pP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66"/>
        <w:gridCol w:w="1121"/>
        <w:gridCol w:w="984"/>
        <w:gridCol w:w="934"/>
        <w:gridCol w:w="2905"/>
      </w:tblGrid>
      <w:tr w:rsidR="00FB51D7" w:rsidRPr="00FB51D7" w14:paraId="3BB0A8F6" w14:textId="77777777" w:rsidTr="002F216B">
        <w:trPr>
          <w:trHeight w:val="300"/>
        </w:trPr>
        <w:tc>
          <w:tcPr>
            <w:tcW w:w="311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045E367A" w14:textId="77777777" w:rsidR="00FB51D7" w:rsidRPr="00FB51D7" w:rsidRDefault="00FB51D7" w:rsidP="008E6FF8">
            <w:pPr>
              <w:spacing w:line="276" w:lineRule="auto"/>
              <w:contextualSpacing/>
            </w:pPr>
            <w:r w:rsidRPr="00FB51D7">
              <w:t>Output indicator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2D5C971A" w14:textId="77777777" w:rsidR="00FB51D7" w:rsidRPr="00FB51D7" w:rsidRDefault="00FB51D7" w:rsidP="008E6FF8">
            <w:pPr>
              <w:spacing w:line="276" w:lineRule="auto"/>
              <w:contextualSpacing/>
            </w:pPr>
            <w:r w:rsidRPr="00FB51D7">
              <w:t>Year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541D7D70" w14:textId="77777777" w:rsidR="00FB51D7" w:rsidRPr="00FB51D7" w:rsidRDefault="00FB51D7" w:rsidP="008E6FF8">
            <w:pPr>
              <w:spacing w:line="276" w:lineRule="auto"/>
              <w:contextualSpacing/>
            </w:pPr>
            <w:r w:rsidRPr="00FB51D7">
              <w:t>Target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0A6205FC" w14:textId="77777777" w:rsidR="00FB51D7" w:rsidRPr="00FB51D7" w:rsidRDefault="00FB51D7" w:rsidP="008E6FF8">
            <w:pPr>
              <w:spacing w:line="276" w:lineRule="auto"/>
              <w:contextualSpacing/>
            </w:pPr>
            <w:r w:rsidRPr="00FB51D7">
              <w:t>Result Achieved </w:t>
            </w:r>
          </w:p>
        </w:tc>
        <w:tc>
          <w:tcPr>
            <w:tcW w:w="292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6D8C5548" w14:textId="77777777" w:rsidR="00FB51D7" w:rsidRPr="00FB51D7" w:rsidRDefault="00FB51D7" w:rsidP="008E6FF8">
            <w:pPr>
              <w:spacing w:line="276" w:lineRule="auto"/>
              <w:contextualSpacing/>
            </w:pPr>
            <w:r w:rsidRPr="00FB51D7">
              <w:t>Output Score </w:t>
            </w:r>
          </w:p>
        </w:tc>
      </w:tr>
      <w:tr w:rsidR="00FB51D7" w:rsidRPr="00FB51D7" w14:paraId="0659BEA2" w14:textId="77777777" w:rsidTr="002F216B">
        <w:trPr>
          <w:trHeight w:val="300"/>
        </w:trPr>
        <w:tc>
          <w:tcPr>
            <w:tcW w:w="3111"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34EBE50" w14:textId="77777777" w:rsidR="00FB51D7" w:rsidRPr="00FB51D7" w:rsidRDefault="00FB51D7" w:rsidP="008E6FF8">
            <w:pPr>
              <w:spacing w:line="276" w:lineRule="auto"/>
              <w:contextualSpacing/>
            </w:pPr>
            <w:r w:rsidRPr="00FB51D7">
              <w:t>Number of people trained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EE7A779" w14:textId="77777777" w:rsidR="00FB51D7" w:rsidRPr="00FB51D7" w:rsidRDefault="00FB51D7" w:rsidP="008E6FF8">
            <w:pPr>
              <w:spacing w:line="276" w:lineRule="auto"/>
              <w:contextualSpacing/>
            </w:pPr>
            <w:r w:rsidRPr="00FB51D7">
              <w:t>2023-24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810D7CE" w14:textId="77777777" w:rsidR="00FB51D7" w:rsidRPr="00FB51D7" w:rsidRDefault="00FB51D7" w:rsidP="008E6FF8">
            <w:pPr>
              <w:spacing w:line="276" w:lineRule="auto"/>
              <w:contextualSpacing/>
            </w:pPr>
            <w:r w:rsidRPr="00FB51D7">
              <w:t>121 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933B434" w14:textId="77777777" w:rsidR="00FB51D7" w:rsidRPr="00FB51D7" w:rsidRDefault="00FB51D7" w:rsidP="008E6FF8">
            <w:pPr>
              <w:spacing w:line="276" w:lineRule="auto"/>
              <w:contextualSpacing/>
            </w:pPr>
            <w:r w:rsidRPr="00FB51D7">
              <w:t>119 </w:t>
            </w:r>
          </w:p>
        </w:tc>
        <w:tc>
          <w:tcPr>
            <w:tcW w:w="2922"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000"/>
            <w:hideMark/>
          </w:tcPr>
          <w:p w14:paraId="2F951BD6" w14:textId="3F567169" w:rsidR="00FB51D7" w:rsidRPr="00AF587C" w:rsidRDefault="00AF587C" w:rsidP="008E6FF8">
            <w:pPr>
              <w:spacing w:line="276" w:lineRule="auto"/>
              <w:contextualSpacing/>
            </w:pPr>
            <w:r w:rsidRPr="00AF587C">
              <w:t>Output has moderately underachieved against expectations (B) </w:t>
            </w:r>
          </w:p>
        </w:tc>
      </w:tr>
      <w:tr w:rsidR="00FB51D7" w:rsidRPr="00FB51D7" w14:paraId="3085ACEB" w14:textId="77777777" w:rsidTr="002F216B">
        <w:trPr>
          <w:trHeight w:val="300"/>
        </w:trPr>
        <w:tc>
          <w:tcPr>
            <w:tcW w:w="3111" w:type="dxa"/>
            <w:vMerge/>
            <w:vAlign w:val="center"/>
            <w:hideMark/>
          </w:tcPr>
          <w:p w14:paraId="3BF2F0D1" w14:textId="77777777" w:rsidR="00FB51D7" w:rsidRPr="00FB51D7" w:rsidRDefault="00FB51D7" w:rsidP="00F002D3">
            <w:pPr>
              <w:spacing w:line="276" w:lineRule="auto"/>
              <w:contextualSpacing/>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20D62F5" w14:textId="77777777" w:rsidR="00FB51D7" w:rsidRPr="00FB51D7" w:rsidRDefault="00FB51D7" w:rsidP="00F002D3">
            <w:pPr>
              <w:spacing w:line="276" w:lineRule="auto"/>
              <w:contextualSpacing/>
            </w:pPr>
            <w:r w:rsidRPr="00FB51D7">
              <w:t>2024-25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69A3377" w14:textId="77777777" w:rsidR="00FB51D7" w:rsidRPr="00FB51D7" w:rsidRDefault="00FB51D7" w:rsidP="00F002D3">
            <w:pPr>
              <w:spacing w:line="276" w:lineRule="auto"/>
              <w:contextualSpacing/>
            </w:pPr>
            <w:r w:rsidRPr="00FB51D7">
              <w:t>120 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4B5036B" w14:textId="77777777" w:rsidR="00FB51D7" w:rsidRPr="00FB51D7" w:rsidRDefault="00FB51D7" w:rsidP="00F002D3">
            <w:pPr>
              <w:spacing w:line="276" w:lineRule="auto"/>
              <w:contextualSpacing/>
            </w:pPr>
            <w:r w:rsidRPr="00FB51D7">
              <w:t>104 </w:t>
            </w:r>
          </w:p>
        </w:tc>
        <w:tc>
          <w:tcPr>
            <w:tcW w:w="2922" w:type="dxa"/>
            <w:vMerge/>
            <w:shd w:val="clear" w:color="auto" w:fill="FFC000"/>
            <w:vAlign w:val="center"/>
            <w:hideMark/>
          </w:tcPr>
          <w:p w14:paraId="0F50F9A3" w14:textId="77777777" w:rsidR="00FB51D7" w:rsidRPr="00AF587C" w:rsidRDefault="00FB51D7" w:rsidP="00F002D3">
            <w:pPr>
              <w:spacing w:line="276" w:lineRule="auto"/>
              <w:contextualSpacing/>
            </w:pPr>
          </w:p>
        </w:tc>
      </w:tr>
      <w:tr w:rsidR="00FB51D7" w:rsidRPr="00FB51D7" w14:paraId="4E942669" w14:textId="77777777" w:rsidTr="002F216B">
        <w:trPr>
          <w:trHeight w:val="300"/>
        </w:trPr>
        <w:tc>
          <w:tcPr>
            <w:tcW w:w="3111" w:type="dxa"/>
            <w:vMerge/>
            <w:vAlign w:val="center"/>
            <w:hideMark/>
          </w:tcPr>
          <w:p w14:paraId="134790E2" w14:textId="77777777" w:rsidR="00FB51D7" w:rsidRPr="00FB51D7" w:rsidRDefault="00FB51D7" w:rsidP="00F002D3">
            <w:pPr>
              <w:spacing w:line="276" w:lineRule="auto"/>
              <w:contextualSpacing/>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B8DFBF4" w14:textId="77777777" w:rsidR="00FB51D7" w:rsidRPr="00FB51D7" w:rsidRDefault="00FB51D7" w:rsidP="00F002D3">
            <w:pPr>
              <w:spacing w:line="276" w:lineRule="auto"/>
              <w:contextualSpacing/>
            </w:pPr>
            <w:r w:rsidRPr="00FB51D7">
              <w:t>2025-26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1078EEA" w14:textId="77777777" w:rsidR="00FB51D7" w:rsidRPr="00FB51D7" w:rsidRDefault="00FB51D7" w:rsidP="00F002D3">
            <w:pPr>
              <w:spacing w:line="276" w:lineRule="auto"/>
              <w:contextualSpacing/>
            </w:pPr>
            <w:r w:rsidRPr="00FB51D7">
              <w:t>120 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A028798" w14:textId="77777777" w:rsidR="00FB51D7" w:rsidRPr="00FB51D7" w:rsidRDefault="00FB51D7" w:rsidP="00F002D3">
            <w:pPr>
              <w:spacing w:line="276" w:lineRule="auto"/>
              <w:contextualSpacing/>
            </w:pPr>
            <w:r w:rsidRPr="00FB51D7">
              <w:t>161 </w:t>
            </w:r>
          </w:p>
        </w:tc>
        <w:tc>
          <w:tcPr>
            <w:tcW w:w="2922" w:type="dxa"/>
            <w:vMerge/>
            <w:shd w:val="clear" w:color="auto" w:fill="FFC000"/>
            <w:vAlign w:val="center"/>
            <w:hideMark/>
          </w:tcPr>
          <w:p w14:paraId="3E188ADD" w14:textId="77777777" w:rsidR="00FB51D7" w:rsidRPr="00AF587C" w:rsidRDefault="00FB51D7" w:rsidP="00F002D3">
            <w:pPr>
              <w:spacing w:line="276" w:lineRule="auto"/>
              <w:contextualSpacing/>
            </w:pPr>
          </w:p>
        </w:tc>
      </w:tr>
      <w:tr w:rsidR="00FB51D7" w:rsidRPr="00FB51D7" w14:paraId="66832FAC" w14:textId="77777777" w:rsidTr="002F216B">
        <w:trPr>
          <w:trHeight w:val="300"/>
        </w:trPr>
        <w:tc>
          <w:tcPr>
            <w:tcW w:w="3111"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636B929" w14:textId="77777777" w:rsidR="00FB51D7" w:rsidRPr="00FB51D7" w:rsidRDefault="00FB51D7" w:rsidP="008E6FF8">
            <w:pPr>
              <w:spacing w:line="276" w:lineRule="auto"/>
              <w:contextualSpacing/>
            </w:pPr>
            <w:r w:rsidRPr="00FB51D7">
              <w:t>Percentage of people trained who rate training as useful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C6A3D2D" w14:textId="77777777" w:rsidR="00FB51D7" w:rsidRPr="00FB51D7" w:rsidRDefault="00FB51D7" w:rsidP="008E6FF8">
            <w:pPr>
              <w:spacing w:line="276" w:lineRule="auto"/>
              <w:contextualSpacing/>
            </w:pPr>
            <w:r w:rsidRPr="00FB51D7">
              <w:t>2023-24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2B9B4AC" w14:textId="77777777" w:rsidR="00FB51D7" w:rsidRPr="00FB51D7" w:rsidRDefault="00FB51D7" w:rsidP="008E6FF8">
            <w:pPr>
              <w:spacing w:line="276" w:lineRule="auto"/>
              <w:contextualSpacing/>
            </w:pPr>
            <w:r w:rsidRPr="00FB51D7">
              <w:t>80%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95515B5" w14:textId="77777777" w:rsidR="00FB51D7" w:rsidRPr="00FB51D7" w:rsidRDefault="00FB51D7" w:rsidP="008E6FF8">
            <w:pPr>
              <w:spacing w:line="276" w:lineRule="auto"/>
              <w:contextualSpacing/>
            </w:pPr>
            <w:r w:rsidRPr="00FB51D7">
              <w:t>86% </w:t>
            </w:r>
          </w:p>
        </w:tc>
        <w:tc>
          <w:tcPr>
            <w:tcW w:w="2922"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102E97D3" w14:textId="4A403506" w:rsidR="00FB51D7" w:rsidRPr="00AF587C" w:rsidRDefault="00034566" w:rsidP="008E6FF8">
            <w:pPr>
              <w:spacing w:line="276" w:lineRule="auto"/>
              <w:contextualSpacing/>
            </w:pPr>
            <w:r w:rsidRPr="00AF587C">
              <w:t>Output has substantially exceeded expectations (A++)</w:t>
            </w:r>
          </w:p>
        </w:tc>
      </w:tr>
      <w:tr w:rsidR="00FB51D7" w:rsidRPr="00FB51D7" w14:paraId="5A33D41B" w14:textId="77777777" w:rsidTr="002F216B">
        <w:trPr>
          <w:trHeight w:val="300"/>
        </w:trPr>
        <w:tc>
          <w:tcPr>
            <w:tcW w:w="3111" w:type="dxa"/>
            <w:vMerge/>
            <w:vAlign w:val="center"/>
            <w:hideMark/>
          </w:tcPr>
          <w:p w14:paraId="51C8D843" w14:textId="77777777" w:rsidR="00FB51D7" w:rsidRPr="00FB51D7" w:rsidRDefault="00FB51D7" w:rsidP="00F002D3">
            <w:pPr>
              <w:spacing w:line="276" w:lineRule="auto"/>
              <w:contextualSpacing/>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11D6912" w14:textId="77777777" w:rsidR="00FB51D7" w:rsidRPr="00FB51D7" w:rsidRDefault="00FB51D7" w:rsidP="00F002D3">
            <w:pPr>
              <w:spacing w:line="276" w:lineRule="auto"/>
              <w:contextualSpacing/>
            </w:pPr>
            <w:r w:rsidRPr="00FB51D7">
              <w:t>2024-25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0548C25" w14:textId="77777777" w:rsidR="00FB51D7" w:rsidRPr="00FB51D7" w:rsidRDefault="00FB51D7" w:rsidP="00F002D3">
            <w:pPr>
              <w:spacing w:line="276" w:lineRule="auto"/>
              <w:contextualSpacing/>
            </w:pPr>
            <w:r w:rsidRPr="00FB51D7">
              <w:t>85%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691082F" w14:textId="77777777" w:rsidR="00FB51D7" w:rsidRPr="00FB51D7" w:rsidRDefault="00FB51D7" w:rsidP="00F002D3">
            <w:pPr>
              <w:spacing w:line="276" w:lineRule="auto"/>
              <w:contextualSpacing/>
            </w:pPr>
            <w:r w:rsidRPr="00FB51D7">
              <w:t>100% </w:t>
            </w:r>
          </w:p>
        </w:tc>
        <w:tc>
          <w:tcPr>
            <w:tcW w:w="2922" w:type="dxa"/>
            <w:vMerge/>
            <w:shd w:val="clear" w:color="auto" w:fill="8DD873" w:themeFill="accent6" w:themeFillTint="99"/>
            <w:vAlign w:val="center"/>
            <w:hideMark/>
          </w:tcPr>
          <w:p w14:paraId="44F3DB60" w14:textId="77777777" w:rsidR="00FB51D7" w:rsidRPr="00AF587C" w:rsidRDefault="00FB51D7" w:rsidP="00F002D3">
            <w:pPr>
              <w:spacing w:line="276" w:lineRule="auto"/>
              <w:contextualSpacing/>
            </w:pPr>
          </w:p>
        </w:tc>
      </w:tr>
      <w:tr w:rsidR="00FB51D7" w:rsidRPr="00FB51D7" w14:paraId="13908E5D" w14:textId="77777777" w:rsidTr="002F216B">
        <w:trPr>
          <w:trHeight w:val="300"/>
        </w:trPr>
        <w:tc>
          <w:tcPr>
            <w:tcW w:w="3111" w:type="dxa"/>
            <w:vMerge/>
            <w:vAlign w:val="center"/>
            <w:hideMark/>
          </w:tcPr>
          <w:p w14:paraId="115CEEAC" w14:textId="77777777" w:rsidR="00FB51D7" w:rsidRPr="00FB51D7" w:rsidRDefault="00FB51D7" w:rsidP="00F002D3">
            <w:pPr>
              <w:spacing w:line="276" w:lineRule="auto"/>
              <w:contextualSpacing/>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53CEE50" w14:textId="77777777" w:rsidR="00FB51D7" w:rsidRPr="00FB51D7" w:rsidRDefault="00FB51D7" w:rsidP="00F002D3">
            <w:pPr>
              <w:spacing w:line="276" w:lineRule="auto"/>
              <w:contextualSpacing/>
            </w:pPr>
            <w:r w:rsidRPr="00FB51D7">
              <w:t>2025-26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D8F44E1" w14:textId="77777777" w:rsidR="00FB51D7" w:rsidRPr="00FB51D7" w:rsidRDefault="00FB51D7" w:rsidP="00F002D3">
            <w:pPr>
              <w:spacing w:line="276" w:lineRule="auto"/>
              <w:contextualSpacing/>
            </w:pPr>
            <w:r w:rsidRPr="00FB51D7">
              <w:t>85%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C52796D" w14:textId="77777777" w:rsidR="00FB51D7" w:rsidRPr="00FB51D7" w:rsidRDefault="00FB51D7" w:rsidP="00F002D3">
            <w:pPr>
              <w:spacing w:line="276" w:lineRule="auto"/>
              <w:contextualSpacing/>
            </w:pPr>
            <w:r w:rsidRPr="00FB51D7">
              <w:t>100% </w:t>
            </w:r>
          </w:p>
        </w:tc>
        <w:tc>
          <w:tcPr>
            <w:tcW w:w="2922" w:type="dxa"/>
            <w:vMerge/>
            <w:shd w:val="clear" w:color="auto" w:fill="8DD873" w:themeFill="accent6" w:themeFillTint="99"/>
            <w:vAlign w:val="center"/>
            <w:hideMark/>
          </w:tcPr>
          <w:p w14:paraId="03093706" w14:textId="77777777" w:rsidR="00FB51D7" w:rsidRPr="00AF587C" w:rsidRDefault="00FB51D7" w:rsidP="00F002D3">
            <w:pPr>
              <w:spacing w:line="276" w:lineRule="auto"/>
              <w:contextualSpacing/>
            </w:pPr>
          </w:p>
        </w:tc>
      </w:tr>
      <w:tr w:rsidR="00FB51D7" w:rsidRPr="00FB51D7" w14:paraId="5D77F27B" w14:textId="77777777" w:rsidTr="002F216B">
        <w:trPr>
          <w:trHeight w:val="300"/>
        </w:trPr>
        <w:tc>
          <w:tcPr>
            <w:tcW w:w="3111"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530B237" w14:textId="77777777" w:rsidR="00FB51D7" w:rsidRPr="00FB51D7" w:rsidRDefault="00FB51D7" w:rsidP="008E6FF8">
            <w:pPr>
              <w:spacing w:line="276" w:lineRule="auto"/>
              <w:contextualSpacing/>
            </w:pPr>
            <w:r w:rsidRPr="00FB51D7">
              <w:lastRenderedPageBreak/>
              <w:t>Number of people reached through other methods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8319503" w14:textId="77777777" w:rsidR="00FB51D7" w:rsidRPr="00FB51D7" w:rsidRDefault="00FB51D7" w:rsidP="008E6FF8">
            <w:pPr>
              <w:spacing w:line="276" w:lineRule="auto"/>
              <w:contextualSpacing/>
            </w:pPr>
            <w:r w:rsidRPr="00FB51D7">
              <w:t>2023-24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12E744C" w14:textId="77777777" w:rsidR="00FB51D7" w:rsidRPr="00FB51D7" w:rsidRDefault="00FB51D7" w:rsidP="008E6FF8">
            <w:pPr>
              <w:spacing w:line="276" w:lineRule="auto"/>
              <w:contextualSpacing/>
            </w:pPr>
            <w:r w:rsidRPr="00FB51D7">
              <w:t>81 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E306A24" w14:textId="77777777" w:rsidR="00FB51D7" w:rsidRPr="00FB51D7" w:rsidRDefault="00FB51D7" w:rsidP="008E6FF8">
            <w:pPr>
              <w:spacing w:line="276" w:lineRule="auto"/>
              <w:contextualSpacing/>
            </w:pPr>
            <w:r w:rsidRPr="00FB51D7">
              <w:t>8 </w:t>
            </w:r>
          </w:p>
        </w:tc>
        <w:tc>
          <w:tcPr>
            <w:tcW w:w="2922"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0000"/>
            <w:hideMark/>
          </w:tcPr>
          <w:p w14:paraId="3264BB73" w14:textId="77777777" w:rsidR="00FB51D7" w:rsidRPr="00AF587C" w:rsidRDefault="00FB51D7" w:rsidP="008E6FF8">
            <w:pPr>
              <w:spacing w:line="276" w:lineRule="auto"/>
              <w:contextualSpacing/>
            </w:pPr>
            <w:r w:rsidRPr="00AF587C">
              <w:t>Output has substantially underachieved against expectation (C) </w:t>
            </w:r>
          </w:p>
        </w:tc>
      </w:tr>
      <w:tr w:rsidR="00FB51D7" w:rsidRPr="00FB51D7" w14:paraId="44C4364C" w14:textId="77777777" w:rsidTr="002F216B">
        <w:trPr>
          <w:trHeight w:val="300"/>
        </w:trPr>
        <w:tc>
          <w:tcPr>
            <w:tcW w:w="3111" w:type="dxa"/>
            <w:vMerge/>
            <w:vAlign w:val="center"/>
            <w:hideMark/>
          </w:tcPr>
          <w:p w14:paraId="5D9E525E" w14:textId="77777777" w:rsidR="00FB51D7" w:rsidRPr="00FB51D7" w:rsidRDefault="00FB51D7" w:rsidP="00F002D3">
            <w:pPr>
              <w:spacing w:line="276" w:lineRule="auto"/>
              <w:contextualSpacing/>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DCAB964" w14:textId="77777777" w:rsidR="00FB51D7" w:rsidRPr="00FB51D7" w:rsidRDefault="00FB51D7" w:rsidP="00F002D3">
            <w:pPr>
              <w:spacing w:line="276" w:lineRule="auto"/>
              <w:contextualSpacing/>
            </w:pPr>
            <w:r w:rsidRPr="00FB51D7">
              <w:t>2024-25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536F19F" w14:textId="77777777" w:rsidR="00FB51D7" w:rsidRPr="00FB51D7" w:rsidRDefault="00FB51D7" w:rsidP="00F002D3">
            <w:pPr>
              <w:spacing w:line="276" w:lineRule="auto"/>
              <w:contextualSpacing/>
            </w:pPr>
            <w:r w:rsidRPr="00FB51D7">
              <w:t>10 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7E00E65" w14:textId="77777777" w:rsidR="00FB51D7" w:rsidRPr="00FB51D7" w:rsidRDefault="00FB51D7" w:rsidP="00F002D3">
            <w:pPr>
              <w:spacing w:line="276" w:lineRule="auto"/>
              <w:contextualSpacing/>
            </w:pPr>
            <w:r w:rsidRPr="00FB51D7">
              <w:t>24 </w:t>
            </w:r>
          </w:p>
        </w:tc>
        <w:tc>
          <w:tcPr>
            <w:tcW w:w="2922" w:type="dxa"/>
            <w:vMerge/>
            <w:shd w:val="clear" w:color="auto" w:fill="FF0000"/>
            <w:vAlign w:val="center"/>
            <w:hideMark/>
          </w:tcPr>
          <w:p w14:paraId="599503EB" w14:textId="77777777" w:rsidR="00FB51D7" w:rsidRPr="00AF587C" w:rsidRDefault="00FB51D7" w:rsidP="00F002D3">
            <w:pPr>
              <w:spacing w:line="276" w:lineRule="auto"/>
              <w:contextualSpacing/>
            </w:pPr>
          </w:p>
        </w:tc>
      </w:tr>
      <w:tr w:rsidR="00FB51D7" w:rsidRPr="00FB51D7" w14:paraId="12F1F28F" w14:textId="77777777" w:rsidTr="002F216B">
        <w:trPr>
          <w:trHeight w:val="300"/>
        </w:trPr>
        <w:tc>
          <w:tcPr>
            <w:tcW w:w="3111" w:type="dxa"/>
            <w:vMerge/>
            <w:vAlign w:val="center"/>
            <w:hideMark/>
          </w:tcPr>
          <w:p w14:paraId="3663D8FA" w14:textId="77777777" w:rsidR="00FB51D7" w:rsidRPr="00FB51D7" w:rsidRDefault="00FB51D7" w:rsidP="00F002D3">
            <w:pPr>
              <w:spacing w:line="276" w:lineRule="auto"/>
              <w:contextualSpacing/>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F87C0B8" w14:textId="77777777" w:rsidR="00FB51D7" w:rsidRPr="00FB51D7" w:rsidRDefault="00FB51D7" w:rsidP="00F002D3">
            <w:pPr>
              <w:spacing w:line="276" w:lineRule="auto"/>
              <w:contextualSpacing/>
            </w:pPr>
            <w:r w:rsidRPr="00FB51D7">
              <w:t>2025-26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5F91AC7" w14:textId="77777777" w:rsidR="00FB51D7" w:rsidRPr="00FB51D7" w:rsidRDefault="00FB51D7" w:rsidP="00F002D3">
            <w:pPr>
              <w:spacing w:line="276" w:lineRule="auto"/>
              <w:contextualSpacing/>
            </w:pPr>
            <w:r w:rsidRPr="00FB51D7">
              <w:t>10 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0850628" w14:textId="77777777" w:rsidR="00FB51D7" w:rsidRPr="00FB51D7" w:rsidRDefault="00FB51D7" w:rsidP="00F002D3">
            <w:pPr>
              <w:spacing w:line="276" w:lineRule="auto"/>
              <w:contextualSpacing/>
            </w:pPr>
            <w:r w:rsidRPr="00FB51D7">
              <w:t>0 </w:t>
            </w:r>
          </w:p>
        </w:tc>
        <w:tc>
          <w:tcPr>
            <w:tcW w:w="2922" w:type="dxa"/>
            <w:vMerge/>
            <w:shd w:val="clear" w:color="auto" w:fill="FF0000"/>
            <w:vAlign w:val="center"/>
            <w:hideMark/>
          </w:tcPr>
          <w:p w14:paraId="4A49F968" w14:textId="77777777" w:rsidR="00FB51D7" w:rsidRPr="00AF587C" w:rsidRDefault="00FB51D7" w:rsidP="00F002D3">
            <w:pPr>
              <w:spacing w:line="276" w:lineRule="auto"/>
              <w:contextualSpacing/>
            </w:pPr>
          </w:p>
        </w:tc>
      </w:tr>
      <w:tr w:rsidR="00FB51D7" w:rsidRPr="00FB51D7" w14:paraId="34CF975B" w14:textId="77777777" w:rsidTr="002F216B">
        <w:trPr>
          <w:trHeight w:val="300"/>
        </w:trPr>
        <w:tc>
          <w:tcPr>
            <w:tcW w:w="3111"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B7F0D09" w14:textId="77777777" w:rsidR="00FB51D7" w:rsidRPr="00FB51D7" w:rsidRDefault="00FB51D7" w:rsidP="008E6FF8">
            <w:pPr>
              <w:spacing w:line="276" w:lineRule="auto"/>
              <w:contextualSpacing/>
            </w:pPr>
            <w:r w:rsidRPr="00FB51D7">
              <w:t>Number of cases where ONS has provided advice on strategic policy documents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423FB18" w14:textId="77777777" w:rsidR="00FB51D7" w:rsidRPr="00FB51D7" w:rsidRDefault="00FB51D7" w:rsidP="008E6FF8">
            <w:pPr>
              <w:spacing w:line="276" w:lineRule="auto"/>
              <w:contextualSpacing/>
            </w:pPr>
            <w:r w:rsidRPr="00FB51D7">
              <w:t>2023-24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364A5FA" w14:textId="77777777" w:rsidR="00FB51D7" w:rsidRPr="00FB51D7" w:rsidRDefault="00FB51D7" w:rsidP="008E6FF8">
            <w:pPr>
              <w:spacing w:line="276" w:lineRule="auto"/>
              <w:contextualSpacing/>
            </w:pPr>
            <w:r w:rsidRPr="00FB51D7">
              <w:t>2 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74054FD" w14:textId="77777777" w:rsidR="00FB51D7" w:rsidRPr="00FB51D7" w:rsidRDefault="00FB51D7" w:rsidP="008E6FF8">
            <w:pPr>
              <w:spacing w:line="276" w:lineRule="auto"/>
              <w:contextualSpacing/>
            </w:pPr>
            <w:r w:rsidRPr="00FB51D7">
              <w:t>0 </w:t>
            </w:r>
          </w:p>
        </w:tc>
        <w:tc>
          <w:tcPr>
            <w:tcW w:w="2922"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0000"/>
            <w:hideMark/>
          </w:tcPr>
          <w:p w14:paraId="5A0960B3" w14:textId="77777777" w:rsidR="00FB51D7" w:rsidRPr="00AF587C" w:rsidRDefault="00FB51D7" w:rsidP="008E6FF8">
            <w:pPr>
              <w:spacing w:line="276" w:lineRule="auto"/>
              <w:contextualSpacing/>
            </w:pPr>
            <w:r w:rsidRPr="00AF587C">
              <w:t>Output has substantially underachieved against expectation (C) </w:t>
            </w:r>
          </w:p>
        </w:tc>
      </w:tr>
      <w:tr w:rsidR="00FB51D7" w:rsidRPr="00FB51D7" w14:paraId="5D3B3F8C" w14:textId="77777777" w:rsidTr="002F216B">
        <w:trPr>
          <w:trHeight w:val="300"/>
        </w:trPr>
        <w:tc>
          <w:tcPr>
            <w:tcW w:w="3111" w:type="dxa"/>
            <w:vMerge/>
            <w:vAlign w:val="center"/>
            <w:hideMark/>
          </w:tcPr>
          <w:p w14:paraId="1AEE6038" w14:textId="77777777" w:rsidR="00FB51D7" w:rsidRPr="00FB51D7" w:rsidRDefault="00FB51D7" w:rsidP="00F002D3">
            <w:pPr>
              <w:spacing w:line="276" w:lineRule="auto"/>
              <w:contextualSpacing/>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5EDF5DF" w14:textId="77777777" w:rsidR="00FB51D7" w:rsidRPr="00FB51D7" w:rsidRDefault="00FB51D7" w:rsidP="00F002D3">
            <w:pPr>
              <w:spacing w:line="276" w:lineRule="auto"/>
              <w:contextualSpacing/>
            </w:pPr>
            <w:r w:rsidRPr="00FB51D7">
              <w:t>2024-25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4FE4853" w14:textId="77777777" w:rsidR="00FB51D7" w:rsidRPr="00FB51D7" w:rsidRDefault="00FB51D7" w:rsidP="00F002D3">
            <w:pPr>
              <w:spacing w:line="276" w:lineRule="auto"/>
              <w:contextualSpacing/>
            </w:pPr>
            <w:r w:rsidRPr="00FB51D7">
              <w:t>1 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A29699A" w14:textId="77777777" w:rsidR="00FB51D7" w:rsidRPr="00FB51D7" w:rsidRDefault="00FB51D7" w:rsidP="00F002D3">
            <w:pPr>
              <w:spacing w:line="276" w:lineRule="auto"/>
              <w:contextualSpacing/>
            </w:pPr>
            <w:r w:rsidRPr="00FB51D7">
              <w:t>0 </w:t>
            </w:r>
          </w:p>
        </w:tc>
        <w:tc>
          <w:tcPr>
            <w:tcW w:w="2922" w:type="dxa"/>
            <w:vMerge/>
            <w:shd w:val="clear" w:color="auto" w:fill="FF0000"/>
            <w:vAlign w:val="center"/>
            <w:hideMark/>
          </w:tcPr>
          <w:p w14:paraId="61C4FD6E" w14:textId="77777777" w:rsidR="00FB51D7" w:rsidRPr="00FB51D7" w:rsidRDefault="00FB51D7" w:rsidP="00F002D3">
            <w:pPr>
              <w:spacing w:line="276" w:lineRule="auto"/>
              <w:contextualSpacing/>
            </w:pPr>
          </w:p>
        </w:tc>
      </w:tr>
      <w:tr w:rsidR="00FB51D7" w:rsidRPr="00FB51D7" w14:paraId="1182EF77" w14:textId="77777777" w:rsidTr="002F216B">
        <w:trPr>
          <w:trHeight w:val="300"/>
        </w:trPr>
        <w:tc>
          <w:tcPr>
            <w:tcW w:w="3111" w:type="dxa"/>
            <w:vMerge/>
            <w:vAlign w:val="center"/>
            <w:hideMark/>
          </w:tcPr>
          <w:p w14:paraId="4501CEDA" w14:textId="77777777" w:rsidR="00FB51D7" w:rsidRPr="00FB51D7" w:rsidRDefault="00FB51D7" w:rsidP="00F002D3">
            <w:pPr>
              <w:spacing w:line="276" w:lineRule="auto"/>
              <w:contextualSpacing/>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16957BC" w14:textId="77777777" w:rsidR="00FB51D7" w:rsidRPr="00FB51D7" w:rsidRDefault="00FB51D7" w:rsidP="00F002D3">
            <w:pPr>
              <w:spacing w:line="276" w:lineRule="auto"/>
              <w:contextualSpacing/>
            </w:pPr>
            <w:r w:rsidRPr="00FB51D7">
              <w:t>2025-26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157BFA1" w14:textId="77777777" w:rsidR="00FB51D7" w:rsidRPr="00FB51D7" w:rsidRDefault="00FB51D7" w:rsidP="00F002D3">
            <w:pPr>
              <w:spacing w:line="276" w:lineRule="auto"/>
              <w:contextualSpacing/>
            </w:pPr>
            <w:r w:rsidRPr="00FB51D7">
              <w:t>1 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E5F78E6" w14:textId="77777777" w:rsidR="00FB51D7" w:rsidRPr="00FB51D7" w:rsidRDefault="00FB51D7" w:rsidP="00F002D3">
            <w:pPr>
              <w:spacing w:line="276" w:lineRule="auto"/>
              <w:contextualSpacing/>
            </w:pPr>
            <w:r w:rsidRPr="00FB51D7">
              <w:t>0 </w:t>
            </w:r>
          </w:p>
        </w:tc>
        <w:tc>
          <w:tcPr>
            <w:tcW w:w="2922" w:type="dxa"/>
            <w:vMerge/>
            <w:shd w:val="clear" w:color="auto" w:fill="FF0000"/>
            <w:vAlign w:val="center"/>
            <w:hideMark/>
          </w:tcPr>
          <w:p w14:paraId="3FAE01AC" w14:textId="77777777" w:rsidR="00FB51D7" w:rsidRPr="00FB51D7" w:rsidRDefault="00FB51D7" w:rsidP="00F002D3">
            <w:pPr>
              <w:spacing w:line="276" w:lineRule="auto"/>
              <w:contextualSpacing/>
            </w:pPr>
          </w:p>
        </w:tc>
      </w:tr>
    </w:tbl>
    <w:p w14:paraId="489A337E" w14:textId="77777777" w:rsidR="00FB51D7" w:rsidRPr="00FB51D7" w:rsidRDefault="00FB51D7" w:rsidP="008E6FF8">
      <w:pPr>
        <w:spacing w:line="276" w:lineRule="auto"/>
        <w:contextualSpacing/>
      </w:pPr>
    </w:p>
    <w:p w14:paraId="17C184A4" w14:textId="3964693C" w:rsidR="002E3FB1" w:rsidRPr="00405ABC" w:rsidRDefault="00405ABC" w:rsidP="5071E747">
      <w:pPr>
        <w:spacing w:line="276" w:lineRule="auto"/>
        <w:contextualSpacing/>
        <w:rPr>
          <w:rFonts w:ascii="Arial" w:hAnsi="Arial" w:cs="Arial"/>
          <w:sz w:val="24"/>
          <w:szCs w:val="24"/>
        </w:rPr>
      </w:pPr>
      <w:r w:rsidRPr="5071E747">
        <w:rPr>
          <w:rFonts w:ascii="Arial" w:hAnsi="Arial" w:cs="Arial"/>
          <w:sz w:val="24"/>
          <w:szCs w:val="24"/>
        </w:rPr>
        <w:t xml:space="preserve">Output 6 delivered mixed results against the project targets. Targets relating to participants trained and participant perceptions of </w:t>
      </w:r>
      <w:r w:rsidR="00054578" w:rsidRPr="5071E747">
        <w:rPr>
          <w:rFonts w:ascii="Arial" w:hAnsi="Arial" w:cs="Arial"/>
          <w:sz w:val="24"/>
          <w:szCs w:val="24"/>
        </w:rPr>
        <w:t xml:space="preserve">how useful </w:t>
      </w:r>
      <w:r w:rsidRPr="5071E747">
        <w:rPr>
          <w:rFonts w:ascii="Arial" w:hAnsi="Arial" w:cs="Arial"/>
          <w:sz w:val="24"/>
          <w:szCs w:val="24"/>
        </w:rPr>
        <w:t xml:space="preserve">training </w:t>
      </w:r>
      <w:r w:rsidR="00054578" w:rsidRPr="5071E747">
        <w:rPr>
          <w:rFonts w:ascii="Arial" w:hAnsi="Arial" w:cs="Arial"/>
          <w:sz w:val="24"/>
          <w:szCs w:val="24"/>
        </w:rPr>
        <w:t>was</w:t>
      </w:r>
      <w:r w:rsidRPr="5071E747">
        <w:rPr>
          <w:rFonts w:ascii="Arial" w:hAnsi="Arial" w:cs="Arial"/>
          <w:sz w:val="24"/>
          <w:szCs w:val="24"/>
        </w:rPr>
        <w:t xml:space="preserve"> were exceeded across the assessment period. Delivery under this output focused primarily on two leadership programmes: the Statistical Leadership Training (SLT) programme and the Women into Leadership (</w:t>
      </w:r>
      <w:proofErr w:type="spellStart"/>
      <w:r w:rsidRPr="5071E747">
        <w:rPr>
          <w:rFonts w:ascii="Arial" w:hAnsi="Arial" w:cs="Arial"/>
          <w:sz w:val="24"/>
          <w:szCs w:val="24"/>
        </w:rPr>
        <w:t>WiL</w:t>
      </w:r>
      <w:proofErr w:type="spellEnd"/>
      <w:r w:rsidRPr="5071E747">
        <w:rPr>
          <w:rFonts w:ascii="Arial" w:hAnsi="Arial" w:cs="Arial"/>
          <w:sz w:val="24"/>
          <w:szCs w:val="24"/>
        </w:rPr>
        <w:t>) programme. Participant feedback for both programmes was consistently positive, with a high proportion of participants rating the training as useful.</w:t>
      </w:r>
      <w:r w:rsidR="002E3FB1">
        <w:rPr>
          <w:rFonts w:ascii="Arial" w:hAnsi="Arial" w:cs="Arial"/>
          <w:sz w:val="24"/>
          <w:szCs w:val="24"/>
        </w:rPr>
        <w:t xml:space="preserve"> </w:t>
      </w:r>
      <w:r w:rsidR="002E3FB1" w:rsidRPr="2C02C831">
        <w:rPr>
          <w:rFonts w:ascii="Arial" w:eastAsia="Arial" w:hAnsi="Arial" w:cs="Arial"/>
          <w:sz w:val="24"/>
          <w:szCs w:val="24"/>
        </w:rPr>
        <w:t>While the project exceeded expectations for participants trained and training usefulness, this was outweighed by substantial underachievement against the indicators for participants reached through other methods and strategic policy documents receiving ONS advice. The project therefore delivered mixed results overall, with strong performance in training delivery but overall outputs falling below the level originally anticipated.</w:t>
      </w:r>
    </w:p>
    <w:p w14:paraId="23DB1D06" w14:textId="77777777" w:rsidR="008E6FF8" w:rsidRDefault="008E6FF8" w:rsidP="008E6FF8">
      <w:pPr>
        <w:spacing w:line="276" w:lineRule="auto"/>
        <w:contextualSpacing/>
        <w:rPr>
          <w:rFonts w:ascii="Arial" w:hAnsi="Arial" w:cs="Arial"/>
          <w:sz w:val="24"/>
          <w:szCs w:val="24"/>
        </w:rPr>
      </w:pPr>
    </w:p>
    <w:p w14:paraId="0E15502E" w14:textId="0CB4C263" w:rsidR="007075EB" w:rsidRPr="007075EB" w:rsidRDefault="00913A11" w:rsidP="5071E747">
      <w:pPr>
        <w:spacing w:line="276" w:lineRule="auto"/>
        <w:contextualSpacing/>
        <w:rPr>
          <w:rFonts w:ascii="Arial" w:hAnsi="Arial" w:cs="Arial"/>
          <w:sz w:val="24"/>
          <w:szCs w:val="24"/>
        </w:rPr>
      </w:pPr>
      <w:r w:rsidRPr="5071E747">
        <w:rPr>
          <w:rFonts w:ascii="Arial" w:hAnsi="Arial" w:cs="Arial"/>
          <w:sz w:val="24"/>
          <w:szCs w:val="24"/>
        </w:rPr>
        <w:t xml:space="preserve">The SLT programme was established in 2019 to strengthen leadership skills among staff from participating </w:t>
      </w:r>
      <w:r w:rsidR="00E931A1" w:rsidRPr="5071E747">
        <w:rPr>
          <w:rFonts w:ascii="Arial" w:hAnsi="Arial" w:cs="Arial"/>
          <w:sz w:val="24"/>
          <w:szCs w:val="24"/>
        </w:rPr>
        <w:t>NSOs</w:t>
      </w:r>
      <w:r w:rsidRPr="5071E747">
        <w:rPr>
          <w:rFonts w:ascii="Arial" w:hAnsi="Arial" w:cs="Arial"/>
          <w:sz w:val="24"/>
          <w:szCs w:val="24"/>
        </w:rPr>
        <w:t>.</w:t>
      </w:r>
      <w:r w:rsidR="00E81D14" w:rsidRPr="5071E747">
        <w:rPr>
          <w:rFonts w:ascii="Arial" w:hAnsi="Arial" w:cs="Arial"/>
          <w:sz w:val="24"/>
          <w:szCs w:val="24"/>
        </w:rPr>
        <w:t xml:space="preserve"> </w:t>
      </w:r>
      <w:r w:rsidR="007075EB" w:rsidRPr="5071E747">
        <w:rPr>
          <w:rFonts w:ascii="Arial" w:hAnsi="Arial" w:cs="Arial"/>
          <w:sz w:val="24"/>
          <w:szCs w:val="24"/>
        </w:rPr>
        <w:t xml:space="preserve">The programme continued under SILG and was regularly updated to reflect evolving leadership challenges and priorities </w:t>
      </w:r>
      <w:r w:rsidR="009C3A81" w:rsidRPr="5071E747">
        <w:rPr>
          <w:rFonts w:ascii="Arial" w:hAnsi="Arial" w:cs="Arial"/>
          <w:sz w:val="24"/>
          <w:szCs w:val="24"/>
        </w:rPr>
        <w:t>partners faced</w:t>
      </w:r>
      <w:r w:rsidR="00271BA9" w:rsidRPr="5071E747">
        <w:rPr>
          <w:rFonts w:ascii="Arial" w:hAnsi="Arial" w:cs="Arial"/>
          <w:sz w:val="24"/>
          <w:szCs w:val="24"/>
        </w:rPr>
        <w:t>.</w:t>
      </w:r>
      <w:r w:rsidR="08E8D14C" w:rsidRPr="5071E747">
        <w:rPr>
          <w:rFonts w:ascii="Arial" w:hAnsi="Arial" w:cs="Arial"/>
          <w:sz w:val="24"/>
          <w:szCs w:val="24"/>
        </w:rPr>
        <w:t xml:space="preserve"> </w:t>
      </w:r>
      <w:r w:rsidR="007075EB" w:rsidRPr="5071E747">
        <w:rPr>
          <w:rFonts w:ascii="Arial" w:hAnsi="Arial" w:cs="Arial"/>
          <w:sz w:val="24"/>
          <w:szCs w:val="24"/>
        </w:rPr>
        <w:t xml:space="preserve">Topics included communication, leading change, personal development and strategic leadership. Each topic aimed to build leadership skills, confidence and the capability to lead change within </w:t>
      </w:r>
      <w:r w:rsidR="00271BA9" w:rsidRPr="5071E747">
        <w:rPr>
          <w:rFonts w:ascii="Arial" w:hAnsi="Arial" w:cs="Arial"/>
          <w:sz w:val="24"/>
          <w:szCs w:val="24"/>
        </w:rPr>
        <w:t>NSOs</w:t>
      </w:r>
      <w:r w:rsidR="007075EB" w:rsidRPr="5071E747">
        <w:rPr>
          <w:rFonts w:ascii="Arial" w:hAnsi="Arial" w:cs="Arial"/>
          <w:sz w:val="24"/>
          <w:szCs w:val="24"/>
        </w:rPr>
        <w:t>.</w:t>
      </w:r>
    </w:p>
    <w:p w14:paraId="10A6CFE6" w14:textId="3209B580" w:rsidR="008E6FF8" w:rsidRDefault="008E6FF8" w:rsidP="00AA5BD0">
      <w:pPr>
        <w:spacing w:line="276" w:lineRule="auto"/>
        <w:contextualSpacing/>
        <w:rPr>
          <w:rFonts w:ascii="Arial" w:hAnsi="Arial" w:cs="Arial"/>
          <w:sz w:val="24"/>
          <w:szCs w:val="24"/>
        </w:rPr>
      </w:pPr>
    </w:p>
    <w:p w14:paraId="3CDE5190" w14:textId="760368C3" w:rsidR="00AA5BD0" w:rsidRDefault="633FA898" w:rsidP="18246D7F">
      <w:pPr>
        <w:spacing w:line="276" w:lineRule="auto"/>
        <w:contextualSpacing/>
        <w:rPr>
          <w:rFonts w:ascii="Arial" w:hAnsi="Arial" w:cs="Arial"/>
          <w:sz w:val="24"/>
          <w:szCs w:val="24"/>
        </w:rPr>
      </w:pPr>
      <w:r w:rsidRPr="18246D7F">
        <w:rPr>
          <w:rFonts w:ascii="Arial" w:hAnsi="Arial" w:cs="Arial"/>
          <w:sz w:val="24"/>
          <w:szCs w:val="24"/>
        </w:rPr>
        <w:t xml:space="preserve">The </w:t>
      </w:r>
      <w:proofErr w:type="spellStart"/>
      <w:r w:rsidRPr="18246D7F">
        <w:rPr>
          <w:rFonts w:ascii="Arial" w:hAnsi="Arial" w:cs="Arial"/>
          <w:sz w:val="24"/>
          <w:szCs w:val="24"/>
        </w:rPr>
        <w:t>WiL</w:t>
      </w:r>
      <w:proofErr w:type="spellEnd"/>
      <w:r w:rsidRPr="18246D7F">
        <w:rPr>
          <w:rFonts w:ascii="Arial" w:hAnsi="Arial" w:cs="Arial"/>
          <w:sz w:val="24"/>
          <w:szCs w:val="24"/>
        </w:rPr>
        <w:t xml:space="preserve"> programme was </w:t>
      </w:r>
      <w:r w:rsidR="612E694D" w:rsidRPr="18246D7F">
        <w:rPr>
          <w:rFonts w:ascii="Arial" w:hAnsi="Arial" w:cs="Arial"/>
          <w:sz w:val="24"/>
          <w:szCs w:val="24"/>
        </w:rPr>
        <w:t>developed in the first year of the</w:t>
      </w:r>
      <w:r w:rsidRPr="18246D7F">
        <w:rPr>
          <w:rFonts w:ascii="Arial" w:hAnsi="Arial" w:cs="Arial"/>
          <w:sz w:val="24"/>
          <w:szCs w:val="24"/>
        </w:rPr>
        <w:t xml:space="preserve"> SILG project when zero women</w:t>
      </w:r>
      <w:r w:rsidR="11676ED0" w:rsidRPr="18246D7F">
        <w:rPr>
          <w:rFonts w:ascii="Arial" w:hAnsi="Arial" w:cs="Arial"/>
          <w:sz w:val="24"/>
          <w:szCs w:val="24"/>
        </w:rPr>
        <w:t xml:space="preserve"> </w:t>
      </w:r>
      <w:r w:rsidRPr="18246D7F">
        <w:rPr>
          <w:rFonts w:ascii="Arial" w:hAnsi="Arial" w:cs="Arial"/>
          <w:sz w:val="24"/>
          <w:szCs w:val="24"/>
        </w:rPr>
        <w:t>attended a SLT</w:t>
      </w:r>
      <w:r w:rsidR="5676B94A" w:rsidRPr="18246D7F">
        <w:rPr>
          <w:rFonts w:ascii="Arial" w:hAnsi="Arial" w:cs="Arial"/>
          <w:sz w:val="24"/>
          <w:szCs w:val="24"/>
        </w:rPr>
        <w:t xml:space="preserve">, highlighting the need </w:t>
      </w:r>
      <w:r w:rsidR="00271BA9" w:rsidRPr="18246D7F">
        <w:rPr>
          <w:rFonts w:ascii="Arial" w:hAnsi="Arial" w:cs="Arial"/>
          <w:sz w:val="24"/>
          <w:szCs w:val="24"/>
        </w:rPr>
        <w:t>for</w:t>
      </w:r>
      <w:r w:rsidR="5676B94A" w:rsidRPr="18246D7F">
        <w:rPr>
          <w:rFonts w:ascii="Arial" w:hAnsi="Arial" w:cs="Arial"/>
          <w:sz w:val="24"/>
          <w:szCs w:val="24"/>
        </w:rPr>
        <w:t xml:space="preserve"> target</w:t>
      </w:r>
      <w:r w:rsidR="001437BB" w:rsidRPr="18246D7F">
        <w:rPr>
          <w:rFonts w:ascii="Arial" w:hAnsi="Arial" w:cs="Arial"/>
          <w:sz w:val="24"/>
          <w:szCs w:val="24"/>
        </w:rPr>
        <w:t>ed</w:t>
      </w:r>
      <w:r w:rsidR="5676B94A" w:rsidRPr="18246D7F">
        <w:rPr>
          <w:rFonts w:ascii="Arial" w:hAnsi="Arial" w:cs="Arial"/>
          <w:sz w:val="24"/>
          <w:szCs w:val="24"/>
        </w:rPr>
        <w:t xml:space="preserve"> training for women to encourage diversity within NSOs</w:t>
      </w:r>
      <w:r w:rsidRPr="18246D7F">
        <w:rPr>
          <w:rFonts w:ascii="Arial" w:hAnsi="Arial" w:cs="Arial"/>
          <w:sz w:val="24"/>
          <w:szCs w:val="24"/>
        </w:rPr>
        <w:t xml:space="preserve">. </w:t>
      </w:r>
      <w:r w:rsidR="00AA5BD0" w:rsidRPr="18246D7F">
        <w:rPr>
          <w:rFonts w:ascii="Arial" w:hAnsi="Arial" w:cs="Arial"/>
          <w:sz w:val="24"/>
          <w:szCs w:val="24"/>
        </w:rPr>
        <w:t xml:space="preserve">The programme used the successful SLT framework but included adaptations to address </w:t>
      </w:r>
      <w:r w:rsidR="001437BB" w:rsidRPr="18246D7F">
        <w:rPr>
          <w:rFonts w:ascii="Arial" w:hAnsi="Arial" w:cs="Arial"/>
          <w:sz w:val="24"/>
          <w:szCs w:val="24"/>
        </w:rPr>
        <w:t>female</w:t>
      </w:r>
      <w:r w:rsidR="00AA5BD0" w:rsidRPr="18246D7F">
        <w:rPr>
          <w:rFonts w:ascii="Arial" w:hAnsi="Arial" w:cs="Arial"/>
          <w:sz w:val="24"/>
          <w:szCs w:val="24"/>
        </w:rPr>
        <w:t>-specific career challenges and promote more inclusive leadership.</w:t>
      </w:r>
    </w:p>
    <w:p w14:paraId="1E3703C1" w14:textId="77777777" w:rsidR="007E24ED" w:rsidRPr="00AA5BD0" w:rsidRDefault="007E24ED" w:rsidP="00AA5BD0">
      <w:pPr>
        <w:spacing w:line="276" w:lineRule="auto"/>
        <w:contextualSpacing/>
        <w:rPr>
          <w:rFonts w:ascii="Arial" w:hAnsi="Arial" w:cs="Arial"/>
          <w:sz w:val="24"/>
          <w:szCs w:val="24"/>
        </w:rPr>
      </w:pPr>
    </w:p>
    <w:p w14:paraId="48D237B2" w14:textId="0FFADD17" w:rsidR="00DC1FCE" w:rsidRDefault="006C6B73" w:rsidP="5071E747">
      <w:pPr>
        <w:spacing w:line="276" w:lineRule="auto"/>
        <w:contextualSpacing/>
        <w:rPr>
          <w:rFonts w:ascii="Arial" w:hAnsi="Arial" w:cs="Arial"/>
          <w:sz w:val="24"/>
          <w:szCs w:val="24"/>
        </w:rPr>
      </w:pPr>
      <w:r w:rsidRPr="5071E747">
        <w:rPr>
          <w:rFonts w:ascii="Arial" w:hAnsi="Arial" w:cs="Arial"/>
          <w:sz w:val="24"/>
          <w:szCs w:val="24"/>
        </w:rPr>
        <w:t xml:space="preserve">This programme consistently received positive feedback from participants, many of whom reported increased confidence, strengthened leadership skills and greater awareness of leadership opportunities within their </w:t>
      </w:r>
      <w:r w:rsidR="39460290" w:rsidRPr="5071E747">
        <w:rPr>
          <w:rFonts w:ascii="Arial" w:hAnsi="Arial" w:cs="Arial"/>
          <w:sz w:val="24"/>
          <w:szCs w:val="24"/>
        </w:rPr>
        <w:t>organisations. For</w:t>
      </w:r>
      <w:r w:rsidR="005A75C4" w:rsidRPr="5071E747">
        <w:rPr>
          <w:rFonts w:ascii="Arial" w:eastAsia="Arial" w:hAnsi="Arial" w:cs="Arial"/>
          <w:sz w:val="24"/>
          <w:szCs w:val="24"/>
        </w:rPr>
        <w:t xml:space="preserve"> example, a Nigerian participant in the project’s final year who did not want to be named, said: </w:t>
      </w:r>
      <w:r w:rsidR="00DC1FCE" w:rsidRPr="5071E747">
        <w:rPr>
          <w:rFonts w:ascii="Arial" w:hAnsi="Arial" w:cs="Arial"/>
          <w:sz w:val="24"/>
          <w:szCs w:val="24"/>
        </w:rPr>
        <w:t>“I am seeing myself differently as a woman who can think outside the box and can do it no matter the challenges (as a result of the training)</w:t>
      </w:r>
      <w:r w:rsidR="005A75C4" w:rsidRPr="5071E747">
        <w:rPr>
          <w:rFonts w:ascii="Arial" w:hAnsi="Arial" w:cs="Arial"/>
          <w:sz w:val="24"/>
          <w:szCs w:val="24"/>
        </w:rPr>
        <w:t>.</w:t>
      </w:r>
      <w:r w:rsidR="00DC1FCE" w:rsidRPr="5071E747">
        <w:rPr>
          <w:rFonts w:ascii="Arial" w:hAnsi="Arial" w:cs="Arial"/>
          <w:sz w:val="24"/>
          <w:szCs w:val="24"/>
        </w:rPr>
        <w:t xml:space="preserve">” </w:t>
      </w:r>
    </w:p>
    <w:p w14:paraId="0E92C9E9" w14:textId="77777777" w:rsidR="005A75C4" w:rsidRPr="0036726B" w:rsidRDefault="005A75C4" w:rsidP="002F216B">
      <w:pPr>
        <w:spacing w:line="276" w:lineRule="auto"/>
        <w:contextualSpacing/>
        <w:rPr>
          <w:rFonts w:ascii="Arial" w:hAnsi="Arial" w:cs="Arial"/>
          <w:sz w:val="24"/>
          <w:szCs w:val="24"/>
        </w:rPr>
      </w:pPr>
    </w:p>
    <w:p w14:paraId="2295D302" w14:textId="26006B9C" w:rsidR="00C87694" w:rsidRPr="00C87694" w:rsidRDefault="00DC1FCE" w:rsidP="00C87694">
      <w:pPr>
        <w:spacing w:line="276" w:lineRule="auto"/>
        <w:contextualSpacing/>
        <w:rPr>
          <w:rFonts w:ascii="Arial" w:hAnsi="Arial" w:cs="Arial"/>
          <w:sz w:val="24"/>
          <w:szCs w:val="24"/>
        </w:rPr>
      </w:pPr>
      <w:r>
        <w:rPr>
          <w:rFonts w:ascii="Arial" w:hAnsi="Arial" w:cs="Arial"/>
          <w:sz w:val="24"/>
          <w:szCs w:val="24"/>
        </w:rPr>
        <w:t xml:space="preserve">The </w:t>
      </w:r>
      <w:proofErr w:type="spellStart"/>
      <w:r>
        <w:rPr>
          <w:rFonts w:ascii="Arial" w:hAnsi="Arial" w:cs="Arial"/>
          <w:sz w:val="24"/>
          <w:szCs w:val="24"/>
        </w:rPr>
        <w:t>WiL</w:t>
      </w:r>
      <w:proofErr w:type="spellEnd"/>
      <w:r>
        <w:rPr>
          <w:rFonts w:ascii="Arial" w:hAnsi="Arial" w:cs="Arial"/>
          <w:sz w:val="24"/>
          <w:szCs w:val="24"/>
        </w:rPr>
        <w:t xml:space="preserve"> programme not only contributed to statistical capacity through training women, but it also provided a safe space for women to come together and speak candidly about their experience of working in statistical organisations. </w:t>
      </w:r>
      <w:r w:rsidR="00C87694" w:rsidRPr="00C87694">
        <w:rPr>
          <w:rFonts w:ascii="Arial" w:hAnsi="Arial" w:cs="Arial"/>
          <w:sz w:val="24"/>
          <w:szCs w:val="24"/>
        </w:rPr>
        <w:t xml:space="preserve">During the </w:t>
      </w:r>
      <w:r w:rsidR="00C87694" w:rsidRPr="00C87694">
        <w:rPr>
          <w:rFonts w:ascii="Arial" w:hAnsi="Arial" w:cs="Arial"/>
          <w:sz w:val="24"/>
          <w:szCs w:val="24"/>
        </w:rPr>
        <w:lastRenderedPageBreak/>
        <w:t>second year of the project, participants discussed workplace challenges affecting women within statistical organisations including concerns relating to sexual harassment. Participants subsequently raised these issues with senior leadership at KNBS, after which sexual harassment training was made mandatory across the organisation.</w:t>
      </w:r>
    </w:p>
    <w:p w14:paraId="43AF77B0" w14:textId="68CCC5C5" w:rsidR="00DC1FCE" w:rsidRDefault="00DC1FCE" w:rsidP="008E6FF8">
      <w:pPr>
        <w:spacing w:line="276" w:lineRule="auto"/>
        <w:contextualSpacing/>
        <w:rPr>
          <w:rFonts w:ascii="Arial" w:hAnsi="Arial" w:cs="Arial"/>
          <w:sz w:val="24"/>
          <w:szCs w:val="24"/>
        </w:rPr>
      </w:pPr>
    </w:p>
    <w:p w14:paraId="3D8F747A" w14:textId="6A9C5687" w:rsidR="00DC1FCE" w:rsidRDefault="00DC1FCE" w:rsidP="5071E747">
      <w:pPr>
        <w:spacing w:line="276" w:lineRule="auto"/>
        <w:contextualSpacing/>
        <w:rPr>
          <w:rFonts w:ascii="Arial" w:hAnsi="Arial" w:cs="Arial"/>
          <w:sz w:val="24"/>
          <w:szCs w:val="24"/>
        </w:rPr>
      </w:pPr>
      <w:r w:rsidRPr="5071E747">
        <w:rPr>
          <w:rFonts w:ascii="Arial" w:hAnsi="Arial" w:cs="Arial"/>
          <w:sz w:val="24"/>
          <w:szCs w:val="24"/>
        </w:rPr>
        <w:t>However, as delivery was focused on in-person training, other indicators were not met including</w:t>
      </w:r>
      <w:r w:rsidR="001F0FEF" w:rsidRPr="5071E747">
        <w:rPr>
          <w:rFonts w:ascii="Arial" w:hAnsi="Arial" w:cs="Arial"/>
          <w:sz w:val="24"/>
          <w:szCs w:val="24"/>
        </w:rPr>
        <w:t xml:space="preserve"> advising on</w:t>
      </w:r>
      <w:r w:rsidRPr="5071E747">
        <w:rPr>
          <w:rFonts w:ascii="Arial" w:hAnsi="Arial" w:cs="Arial"/>
          <w:sz w:val="24"/>
          <w:szCs w:val="24"/>
        </w:rPr>
        <w:t xml:space="preserve"> strategic policy documents and </w:t>
      </w:r>
      <w:r w:rsidR="001F0FEF" w:rsidRPr="5071E747">
        <w:rPr>
          <w:rFonts w:ascii="Arial" w:hAnsi="Arial" w:cs="Arial"/>
          <w:sz w:val="24"/>
          <w:szCs w:val="24"/>
        </w:rPr>
        <w:t xml:space="preserve">the number of </w:t>
      </w:r>
      <w:r w:rsidRPr="5071E747">
        <w:rPr>
          <w:rFonts w:ascii="Arial" w:hAnsi="Arial" w:cs="Arial"/>
          <w:sz w:val="24"/>
          <w:szCs w:val="24"/>
        </w:rPr>
        <w:t xml:space="preserve">participants reached. </w:t>
      </w:r>
      <w:r w:rsidR="00C87694" w:rsidRPr="5071E747">
        <w:rPr>
          <w:rFonts w:ascii="Arial" w:hAnsi="Arial" w:cs="Arial"/>
          <w:sz w:val="24"/>
          <w:szCs w:val="24"/>
        </w:rPr>
        <w:t>The underachievement against participant reach targets reflects a greater emphasis on intensive training delivery rather than broader engagement through alternative channels.</w:t>
      </w:r>
      <w:r w:rsidRPr="5071E747">
        <w:rPr>
          <w:rFonts w:ascii="Arial" w:hAnsi="Arial" w:cs="Arial"/>
          <w:sz w:val="24"/>
          <w:szCs w:val="24"/>
        </w:rPr>
        <w:t xml:space="preserve"> </w:t>
      </w:r>
      <w:r w:rsidR="00271043" w:rsidRPr="5071E747">
        <w:rPr>
          <w:rFonts w:ascii="Arial" w:hAnsi="Arial" w:cs="Arial"/>
          <w:sz w:val="24"/>
          <w:szCs w:val="24"/>
        </w:rPr>
        <w:t>While targets were revised after the second year of the project, cumulative performance continued to reflect the original assumption that participant reach would be broadly comparable to participant training figures. Consequently, the output underachieved against the reach indicator despite strong performance against training-related measures.</w:t>
      </w:r>
    </w:p>
    <w:p w14:paraId="04A25E01" w14:textId="77777777" w:rsidR="003E46A4" w:rsidRDefault="003E46A4" w:rsidP="008E6FF8">
      <w:pPr>
        <w:spacing w:line="276" w:lineRule="auto"/>
        <w:contextualSpacing/>
        <w:rPr>
          <w:rFonts w:ascii="Arial" w:hAnsi="Arial" w:cs="Arial"/>
          <w:sz w:val="24"/>
          <w:szCs w:val="24"/>
        </w:rPr>
      </w:pPr>
    </w:p>
    <w:p w14:paraId="1E78DCAA" w14:textId="00765EF0" w:rsidR="00C31178" w:rsidRPr="00C31178" w:rsidRDefault="00BE4EF7" w:rsidP="5071E747">
      <w:pPr>
        <w:spacing w:line="276" w:lineRule="auto"/>
        <w:contextualSpacing/>
        <w:rPr>
          <w:rFonts w:ascii="Arial" w:hAnsi="Arial" w:cs="Arial"/>
          <w:sz w:val="24"/>
          <w:szCs w:val="24"/>
        </w:rPr>
      </w:pPr>
      <w:r w:rsidRPr="5071E747">
        <w:rPr>
          <w:rFonts w:ascii="Arial" w:hAnsi="Arial" w:cs="Arial"/>
          <w:sz w:val="24"/>
          <w:szCs w:val="24"/>
        </w:rPr>
        <w:t>N</w:t>
      </w:r>
      <w:r w:rsidR="00DC1FCE" w:rsidRPr="5071E747">
        <w:rPr>
          <w:rFonts w:ascii="Arial" w:hAnsi="Arial" w:cs="Arial"/>
          <w:sz w:val="24"/>
          <w:szCs w:val="24"/>
        </w:rPr>
        <w:t xml:space="preserve">o strategic policy documents received advice under this output, significantly underachieving against expectations. </w:t>
      </w:r>
      <w:r w:rsidR="00C31178" w:rsidRPr="5071E747">
        <w:rPr>
          <w:rFonts w:ascii="Arial" w:hAnsi="Arial" w:cs="Arial"/>
          <w:sz w:val="24"/>
          <w:szCs w:val="24"/>
        </w:rPr>
        <w:t>This reflects the primary focus of the output on leadership development and training delivery rather than the provision of technical advice on policy documents.</w:t>
      </w:r>
    </w:p>
    <w:p w14:paraId="60F297C8" w14:textId="1DB62B12" w:rsidR="003E46A4" w:rsidRDefault="003E46A4" w:rsidP="008E6FF8">
      <w:pPr>
        <w:spacing w:line="276" w:lineRule="auto"/>
        <w:contextualSpacing/>
        <w:rPr>
          <w:rFonts w:ascii="Arial" w:hAnsi="Arial" w:cs="Arial"/>
          <w:sz w:val="24"/>
          <w:szCs w:val="24"/>
        </w:rPr>
      </w:pPr>
    </w:p>
    <w:p w14:paraId="31FF2FFC" w14:textId="550E2D44" w:rsidR="002F216B" w:rsidRPr="002E3FB1" w:rsidRDefault="003E46A4" w:rsidP="002E3FB1">
      <w:pPr>
        <w:spacing w:line="276" w:lineRule="auto"/>
        <w:contextualSpacing/>
        <w:rPr>
          <w:rFonts w:ascii="Arial" w:hAnsi="Arial" w:cs="Arial"/>
          <w:sz w:val="24"/>
          <w:szCs w:val="24"/>
        </w:rPr>
      </w:pPr>
      <w:r w:rsidRPr="003E46A4">
        <w:rPr>
          <w:rFonts w:ascii="Arial" w:hAnsi="Arial" w:cs="Arial"/>
          <w:sz w:val="24"/>
          <w:szCs w:val="24"/>
        </w:rPr>
        <w:t>Overall, delivery under this output demonstrated strong performance against training and participant satisfaction indicators, with both leadership programmes receiving consistently positive feedback. While participant reach and policy-related indicators underperformed against expectations, the output successfully delivered sustained leadership development activities across partner organisations and provided an important platform for promoting inclusive leadership within national statistical systems.</w:t>
      </w:r>
    </w:p>
    <w:p w14:paraId="2EF804A7" w14:textId="156B0CB3" w:rsidR="00C170F3" w:rsidRDefault="6748B27C" w:rsidP="004C5C26">
      <w:pPr>
        <w:pStyle w:val="Heading2"/>
      </w:pPr>
      <w:bookmarkStart w:id="19" w:name="_Toc241654470"/>
      <w:r>
        <w:t>Output 7: Improved communications and dissemination of statistics</w:t>
      </w:r>
      <w:bookmarkEnd w:id="19"/>
    </w:p>
    <w:p w14:paraId="6510053F" w14:textId="574BE06A" w:rsidR="002E3FB1" w:rsidRDefault="002E3FB1" w:rsidP="002E3FB1">
      <w:pPr>
        <w:spacing w:after="0" w:line="276" w:lineRule="auto"/>
        <w:contextualSpacing/>
        <w:rPr>
          <w:rFonts w:ascii="Arial" w:eastAsia="Arial" w:hAnsi="Arial" w:cs="Arial"/>
          <w:sz w:val="24"/>
          <w:szCs w:val="24"/>
        </w:rPr>
      </w:pPr>
      <w:r w:rsidRPr="2C02C831">
        <w:rPr>
          <w:rFonts w:ascii="Arial" w:eastAsia="Arial" w:hAnsi="Arial" w:cs="Arial"/>
          <w:b/>
          <w:bCs/>
          <w:sz w:val="24"/>
          <w:szCs w:val="24"/>
        </w:rPr>
        <w:t xml:space="preserve">Overall Output Score: A+ </w:t>
      </w:r>
      <w:r w:rsidRPr="002E3FB1">
        <w:rPr>
          <w:rFonts w:ascii="Arial" w:eastAsia="Arial" w:hAnsi="Arial" w:cs="Arial"/>
          <w:sz w:val="24"/>
          <w:szCs w:val="24"/>
        </w:rPr>
        <w:t>(moderately exceeded expectations)</w:t>
      </w:r>
    </w:p>
    <w:p w14:paraId="6773B35B" w14:textId="77777777" w:rsidR="002E3FB1" w:rsidRPr="002E3FB1" w:rsidRDefault="002E3FB1" w:rsidP="002E3FB1">
      <w:pPr>
        <w:spacing w:after="0" w:line="276" w:lineRule="auto"/>
        <w:contextualSpacing/>
        <w:rPr>
          <w:rFonts w:ascii="Arial" w:eastAsia="Arial" w:hAnsi="Arial" w:cs="Arial"/>
          <w:sz w:val="24"/>
          <w:szCs w:val="24"/>
        </w:rPr>
      </w:pPr>
    </w:p>
    <w:tbl>
      <w:tblPr>
        <w:tblW w:w="886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27"/>
        <w:gridCol w:w="1134"/>
        <w:gridCol w:w="851"/>
        <w:gridCol w:w="992"/>
        <w:gridCol w:w="3059"/>
      </w:tblGrid>
      <w:tr w:rsidR="00FB51D7" w:rsidRPr="00FB51D7" w14:paraId="427F273F" w14:textId="77777777" w:rsidTr="00276DCD">
        <w:trPr>
          <w:trHeight w:val="300"/>
        </w:trPr>
        <w:tc>
          <w:tcPr>
            <w:tcW w:w="282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694DB79B" w14:textId="77777777" w:rsidR="00FB51D7" w:rsidRPr="00FB51D7" w:rsidRDefault="00FB51D7" w:rsidP="008E6FF8">
            <w:pPr>
              <w:spacing w:line="276" w:lineRule="auto"/>
              <w:contextualSpacing/>
            </w:pPr>
            <w:r w:rsidRPr="00FB51D7">
              <w:t>Output indicator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6589A300" w14:textId="77777777" w:rsidR="00FB51D7" w:rsidRPr="00FB51D7" w:rsidRDefault="00FB51D7" w:rsidP="008E6FF8">
            <w:pPr>
              <w:spacing w:line="276" w:lineRule="auto"/>
              <w:contextualSpacing/>
            </w:pPr>
            <w:r w:rsidRPr="00FB51D7">
              <w:t>Year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6C3F3434" w14:textId="77777777" w:rsidR="00FB51D7" w:rsidRPr="00FB51D7" w:rsidRDefault="00FB51D7" w:rsidP="008E6FF8">
            <w:pPr>
              <w:spacing w:line="276" w:lineRule="auto"/>
              <w:contextualSpacing/>
            </w:pPr>
            <w:r w:rsidRPr="00FB51D7">
              <w:t>Target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4FC29CBC" w14:textId="77777777" w:rsidR="00FB51D7" w:rsidRPr="00FB51D7" w:rsidRDefault="00FB51D7" w:rsidP="008E6FF8">
            <w:pPr>
              <w:spacing w:line="276" w:lineRule="auto"/>
              <w:contextualSpacing/>
            </w:pPr>
            <w:r w:rsidRPr="00FB51D7">
              <w:t>Result Achieved </w:t>
            </w:r>
          </w:p>
        </w:tc>
        <w:tc>
          <w:tcPr>
            <w:tcW w:w="3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7803BD39" w14:textId="77777777" w:rsidR="00FB51D7" w:rsidRPr="00FB51D7" w:rsidRDefault="00FB51D7" w:rsidP="008E6FF8">
            <w:pPr>
              <w:spacing w:line="276" w:lineRule="auto"/>
              <w:contextualSpacing/>
            </w:pPr>
            <w:r w:rsidRPr="00FB51D7">
              <w:t>Output Score </w:t>
            </w:r>
          </w:p>
        </w:tc>
      </w:tr>
      <w:tr w:rsidR="00FB51D7" w:rsidRPr="00FB51D7" w14:paraId="66D97F99" w14:textId="77777777" w:rsidTr="00276DCD">
        <w:trPr>
          <w:trHeight w:val="300"/>
        </w:trPr>
        <w:tc>
          <w:tcPr>
            <w:tcW w:w="2827"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3117953" w14:textId="77777777" w:rsidR="00FB51D7" w:rsidRPr="00FB51D7" w:rsidRDefault="00FB51D7" w:rsidP="008E6FF8">
            <w:pPr>
              <w:spacing w:line="276" w:lineRule="auto"/>
              <w:contextualSpacing/>
            </w:pPr>
            <w:r w:rsidRPr="00FB51D7">
              <w:t>Number of people trained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0682C08" w14:textId="77777777" w:rsidR="00FB51D7" w:rsidRPr="00FB51D7" w:rsidRDefault="00FB51D7" w:rsidP="008E6FF8">
            <w:pPr>
              <w:spacing w:line="276" w:lineRule="auto"/>
              <w:contextualSpacing/>
            </w:pPr>
            <w:r w:rsidRPr="00FB51D7">
              <w:t>2023-24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76E28AA" w14:textId="77777777" w:rsidR="00FB51D7" w:rsidRPr="00FB51D7" w:rsidRDefault="00FB51D7" w:rsidP="008E6FF8">
            <w:pPr>
              <w:spacing w:line="276" w:lineRule="auto"/>
              <w:contextualSpacing/>
            </w:pPr>
            <w:r w:rsidRPr="00FB51D7">
              <w:t>114 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81AE20B" w14:textId="77777777" w:rsidR="00FB51D7" w:rsidRPr="00FB51D7" w:rsidRDefault="00FB51D7" w:rsidP="008E6FF8">
            <w:pPr>
              <w:spacing w:line="276" w:lineRule="auto"/>
              <w:contextualSpacing/>
            </w:pPr>
            <w:r w:rsidRPr="00FB51D7">
              <w:t>132 </w:t>
            </w:r>
          </w:p>
        </w:tc>
        <w:tc>
          <w:tcPr>
            <w:tcW w:w="3059"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0000"/>
            <w:hideMark/>
          </w:tcPr>
          <w:p w14:paraId="0A5E8323" w14:textId="77777777" w:rsidR="00FB51D7" w:rsidRPr="00AF587C" w:rsidRDefault="00FB51D7" w:rsidP="008E6FF8">
            <w:pPr>
              <w:spacing w:line="276" w:lineRule="auto"/>
              <w:contextualSpacing/>
            </w:pPr>
            <w:r w:rsidRPr="00AF587C">
              <w:t>Output has substantially underachieved against expectation (C) </w:t>
            </w:r>
          </w:p>
        </w:tc>
      </w:tr>
      <w:tr w:rsidR="00FB51D7" w:rsidRPr="00FB51D7" w14:paraId="3E9E2A43" w14:textId="77777777" w:rsidTr="00276DCD">
        <w:trPr>
          <w:trHeight w:val="300"/>
        </w:trPr>
        <w:tc>
          <w:tcPr>
            <w:tcW w:w="2827" w:type="dxa"/>
            <w:vMerge/>
            <w:vAlign w:val="center"/>
            <w:hideMark/>
          </w:tcPr>
          <w:p w14:paraId="4100FF07" w14:textId="77777777" w:rsidR="00FB51D7" w:rsidRPr="00FB51D7" w:rsidRDefault="00FB51D7" w:rsidP="00F002D3">
            <w:pPr>
              <w:spacing w:line="276" w:lineRule="auto"/>
              <w:contextualSpacing/>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E447F57" w14:textId="77777777" w:rsidR="00FB51D7" w:rsidRPr="00FB51D7" w:rsidRDefault="00FB51D7" w:rsidP="00F002D3">
            <w:pPr>
              <w:spacing w:line="276" w:lineRule="auto"/>
              <w:contextualSpacing/>
            </w:pPr>
            <w:r w:rsidRPr="00FB51D7">
              <w:t>2024-25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4D6179B" w14:textId="77777777" w:rsidR="00FB51D7" w:rsidRPr="00FB51D7" w:rsidRDefault="00FB51D7" w:rsidP="00F002D3">
            <w:pPr>
              <w:spacing w:line="276" w:lineRule="auto"/>
              <w:contextualSpacing/>
            </w:pPr>
            <w:r w:rsidRPr="00FB51D7">
              <w:t>100 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4545779" w14:textId="77777777" w:rsidR="00FB51D7" w:rsidRPr="00FB51D7" w:rsidRDefault="00FB51D7" w:rsidP="00F002D3">
            <w:pPr>
              <w:spacing w:line="276" w:lineRule="auto"/>
              <w:contextualSpacing/>
            </w:pPr>
            <w:r w:rsidRPr="00FB51D7">
              <w:t>43 </w:t>
            </w:r>
          </w:p>
        </w:tc>
        <w:tc>
          <w:tcPr>
            <w:tcW w:w="3059" w:type="dxa"/>
            <w:vMerge/>
            <w:shd w:val="clear" w:color="auto" w:fill="FF0000"/>
            <w:vAlign w:val="center"/>
            <w:hideMark/>
          </w:tcPr>
          <w:p w14:paraId="52AC7F58" w14:textId="77777777" w:rsidR="00FB51D7" w:rsidRPr="00AF587C" w:rsidRDefault="00FB51D7" w:rsidP="00F002D3">
            <w:pPr>
              <w:spacing w:line="276" w:lineRule="auto"/>
              <w:contextualSpacing/>
            </w:pPr>
          </w:p>
        </w:tc>
      </w:tr>
      <w:tr w:rsidR="00FB51D7" w:rsidRPr="00FB51D7" w14:paraId="30771336" w14:textId="77777777" w:rsidTr="00276DCD">
        <w:trPr>
          <w:trHeight w:val="300"/>
        </w:trPr>
        <w:tc>
          <w:tcPr>
            <w:tcW w:w="2827" w:type="dxa"/>
            <w:vMerge/>
            <w:vAlign w:val="center"/>
            <w:hideMark/>
          </w:tcPr>
          <w:p w14:paraId="54C81744" w14:textId="77777777" w:rsidR="00FB51D7" w:rsidRPr="00FB51D7" w:rsidRDefault="00FB51D7" w:rsidP="00F002D3">
            <w:pPr>
              <w:spacing w:line="276" w:lineRule="auto"/>
              <w:contextualSpacing/>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B317E1F" w14:textId="77777777" w:rsidR="00FB51D7" w:rsidRPr="00FB51D7" w:rsidRDefault="00FB51D7" w:rsidP="00F002D3">
            <w:pPr>
              <w:spacing w:line="276" w:lineRule="auto"/>
              <w:contextualSpacing/>
            </w:pPr>
            <w:r w:rsidRPr="00FB51D7">
              <w:t>2025-26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4C02CC0" w14:textId="77777777" w:rsidR="00FB51D7" w:rsidRPr="00FB51D7" w:rsidRDefault="00FB51D7" w:rsidP="00F002D3">
            <w:pPr>
              <w:spacing w:line="276" w:lineRule="auto"/>
              <w:contextualSpacing/>
            </w:pPr>
            <w:r w:rsidRPr="00FB51D7">
              <w:t>100 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B819225" w14:textId="77777777" w:rsidR="00FB51D7" w:rsidRPr="00FB51D7" w:rsidRDefault="00FB51D7" w:rsidP="00F002D3">
            <w:pPr>
              <w:spacing w:line="276" w:lineRule="auto"/>
              <w:contextualSpacing/>
            </w:pPr>
            <w:r w:rsidRPr="00FB51D7">
              <w:t>46 </w:t>
            </w:r>
          </w:p>
        </w:tc>
        <w:tc>
          <w:tcPr>
            <w:tcW w:w="3059" w:type="dxa"/>
            <w:vMerge/>
            <w:shd w:val="clear" w:color="auto" w:fill="FF0000"/>
            <w:vAlign w:val="center"/>
            <w:hideMark/>
          </w:tcPr>
          <w:p w14:paraId="64D091D2" w14:textId="77777777" w:rsidR="00FB51D7" w:rsidRPr="00AF587C" w:rsidRDefault="00FB51D7" w:rsidP="00F002D3">
            <w:pPr>
              <w:spacing w:line="276" w:lineRule="auto"/>
              <w:contextualSpacing/>
            </w:pPr>
          </w:p>
        </w:tc>
      </w:tr>
      <w:tr w:rsidR="00FB51D7" w:rsidRPr="00FB51D7" w14:paraId="6CBC4C25" w14:textId="77777777" w:rsidTr="00276DCD">
        <w:trPr>
          <w:trHeight w:val="300"/>
        </w:trPr>
        <w:tc>
          <w:tcPr>
            <w:tcW w:w="2827"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A575180" w14:textId="77777777" w:rsidR="00FB51D7" w:rsidRPr="00FB51D7" w:rsidRDefault="00FB51D7" w:rsidP="008E6FF8">
            <w:pPr>
              <w:spacing w:line="276" w:lineRule="auto"/>
              <w:contextualSpacing/>
            </w:pPr>
            <w:r w:rsidRPr="00FB51D7">
              <w:t>Percentage of people trained who rate training as useful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2DEA200" w14:textId="77777777" w:rsidR="00FB51D7" w:rsidRPr="00FB51D7" w:rsidRDefault="00FB51D7" w:rsidP="008E6FF8">
            <w:pPr>
              <w:spacing w:line="276" w:lineRule="auto"/>
              <w:contextualSpacing/>
            </w:pPr>
            <w:r w:rsidRPr="00FB51D7">
              <w:t>2023-24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1F98F46" w14:textId="77777777" w:rsidR="00FB51D7" w:rsidRPr="00FB51D7" w:rsidRDefault="00FB51D7" w:rsidP="008E6FF8">
            <w:pPr>
              <w:spacing w:line="276" w:lineRule="auto"/>
              <w:contextualSpacing/>
            </w:pPr>
            <w:r w:rsidRPr="00FB51D7">
              <w:t>80%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DFA4FE4" w14:textId="77777777" w:rsidR="00FB51D7" w:rsidRPr="00FB51D7" w:rsidRDefault="00FB51D7" w:rsidP="008E6FF8">
            <w:pPr>
              <w:spacing w:line="276" w:lineRule="auto"/>
              <w:contextualSpacing/>
            </w:pPr>
            <w:r w:rsidRPr="00FB51D7">
              <w:t>75% </w:t>
            </w:r>
          </w:p>
        </w:tc>
        <w:tc>
          <w:tcPr>
            <w:tcW w:w="3059"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16D7B80B" w14:textId="3B874CA1" w:rsidR="00FB51D7" w:rsidRPr="00AF587C" w:rsidRDefault="00315374" w:rsidP="008E6FF8">
            <w:pPr>
              <w:spacing w:line="276" w:lineRule="auto"/>
              <w:contextualSpacing/>
            </w:pPr>
            <w:r w:rsidRPr="00AF587C">
              <w:t>Output has substantially exceeded expectations (A++)</w:t>
            </w:r>
          </w:p>
        </w:tc>
      </w:tr>
      <w:tr w:rsidR="00FB51D7" w:rsidRPr="00FB51D7" w14:paraId="086012CA" w14:textId="77777777" w:rsidTr="00276DCD">
        <w:trPr>
          <w:trHeight w:val="300"/>
        </w:trPr>
        <w:tc>
          <w:tcPr>
            <w:tcW w:w="2827" w:type="dxa"/>
            <w:vMerge/>
            <w:vAlign w:val="center"/>
            <w:hideMark/>
          </w:tcPr>
          <w:p w14:paraId="0EC21298" w14:textId="77777777" w:rsidR="00FB51D7" w:rsidRPr="00FB51D7" w:rsidRDefault="00FB51D7" w:rsidP="00F002D3">
            <w:pPr>
              <w:spacing w:line="276" w:lineRule="auto"/>
              <w:contextualSpacing/>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64FFB1B" w14:textId="77777777" w:rsidR="00FB51D7" w:rsidRPr="00FB51D7" w:rsidRDefault="00FB51D7" w:rsidP="00F002D3">
            <w:pPr>
              <w:spacing w:line="276" w:lineRule="auto"/>
              <w:contextualSpacing/>
            </w:pPr>
            <w:r w:rsidRPr="00FB51D7">
              <w:t>2024-25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56102E5" w14:textId="77777777" w:rsidR="00FB51D7" w:rsidRPr="00FB51D7" w:rsidRDefault="00FB51D7" w:rsidP="00F002D3">
            <w:pPr>
              <w:spacing w:line="276" w:lineRule="auto"/>
              <w:contextualSpacing/>
            </w:pPr>
            <w:r w:rsidRPr="00FB51D7">
              <w:t>85%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5B8B4A0" w14:textId="77777777" w:rsidR="00FB51D7" w:rsidRPr="00FB51D7" w:rsidRDefault="00FB51D7" w:rsidP="00F002D3">
            <w:pPr>
              <w:spacing w:line="276" w:lineRule="auto"/>
              <w:contextualSpacing/>
            </w:pPr>
            <w:r w:rsidRPr="00FB51D7">
              <w:t>100% </w:t>
            </w:r>
          </w:p>
        </w:tc>
        <w:tc>
          <w:tcPr>
            <w:tcW w:w="3059" w:type="dxa"/>
            <w:vMerge/>
            <w:shd w:val="clear" w:color="auto" w:fill="8DD873" w:themeFill="accent6" w:themeFillTint="99"/>
            <w:vAlign w:val="center"/>
            <w:hideMark/>
          </w:tcPr>
          <w:p w14:paraId="49F6491F" w14:textId="77777777" w:rsidR="00FB51D7" w:rsidRPr="00AF587C" w:rsidRDefault="00FB51D7" w:rsidP="00F002D3">
            <w:pPr>
              <w:spacing w:line="276" w:lineRule="auto"/>
              <w:contextualSpacing/>
            </w:pPr>
          </w:p>
        </w:tc>
      </w:tr>
      <w:tr w:rsidR="00FB51D7" w:rsidRPr="00FB51D7" w14:paraId="15EDAD10" w14:textId="77777777" w:rsidTr="00276DCD">
        <w:trPr>
          <w:trHeight w:val="300"/>
        </w:trPr>
        <w:tc>
          <w:tcPr>
            <w:tcW w:w="2827" w:type="dxa"/>
            <w:vMerge/>
            <w:vAlign w:val="center"/>
            <w:hideMark/>
          </w:tcPr>
          <w:p w14:paraId="68BD91C4" w14:textId="77777777" w:rsidR="00FB51D7" w:rsidRPr="00FB51D7" w:rsidRDefault="00FB51D7" w:rsidP="00F002D3">
            <w:pPr>
              <w:spacing w:line="276" w:lineRule="auto"/>
              <w:contextualSpacing/>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B8E09DC" w14:textId="77777777" w:rsidR="00FB51D7" w:rsidRPr="00FB51D7" w:rsidRDefault="00FB51D7" w:rsidP="00F002D3">
            <w:pPr>
              <w:spacing w:line="276" w:lineRule="auto"/>
              <w:contextualSpacing/>
            </w:pPr>
            <w:r w:rsidRPr="00FB51D7">
              <w:t>2025-26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31D07DA" w14:textId="77777777" w:rsidR="00FB51D7" w:rsidRPr="00FB51D7" w:rsidRDefault="00FB51D7" w:rsidP="00F002D3">
            <w:pPr>
              <w:spacing w:line="276" w:lineRule="auto"/>
              <w:contextualSpacing/>
            </w:pPr>
            <w:r w:rsidRPr="00FB51D7">
              <w:t>85%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BC30240" w14:textId="77777777" w:rsidR="00FB51D7" w:rsidRPr="00FB51D7" w:rsidRDefault="00FB51D7" w:rsidP="00F002D3">
            <w:pPr>
              <w:spacing w:line="276" w:lineRule="auto"/>
              <w:contextualSpacing/>
            </w:pPr>
            <w:r w:rsidRPr="00FB51D7">
              <w:t>100% </w:t>
            </w:r>
          </w:p>
        </w:tc>
        <w:tc>
          <w:tcPr>
            <w:tcW w:w="3059" w:type="dxa"/>
            <w:vMerge/>
            <w:shd w:val="clear" w:color="auto" w:fill="8DD873" w:themeFill="accent6" w:themeFillTint="99"/>
            <w:vAlign w:val="center"/>
            <w:hideMark/>
          </w:tcPr>
          <w:p w14:paraId="733A12BC" w14:textId="77777777" w:rsidR="00FB51D7" w:rsidRPr="00AF587C" w:rsidRDefault="00FB51D7" w:rsidP="00F002D3">
            <w:pPr>
              <w:spacing w:line="276" w:lineRule="auto"/>
              <w:contextualSpacing/>
            </w:pPr>
          </w:p>
        </w:tc>
      </w:tr>
      <w:tr w:rsidR="00FB51D7" w:rsidRPr="00FB51D7" w14:paraId="220CC8AD" w14:textId="77777777" w:rsidTr="00276DCD">
        <w:trPr>
          <w:trHeight w:val="300"/>
        </w:trPr>
        <w:tc>
          <w:tcPr>
            <w:tcW w:w="2827"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E7159B1" w14:textId="77777777" w:rsidR="00FB51D7" w:rsidRPr="00FB51D7" w:rsidRDefault="00FB51D7" w:rsidP="008E6FF8">
            <w:pPr>
              <w:spacing w:line="276" w:lineRule="auto"/>
              <w:contextualSpacing/>
            </w:pPr>
            <w:r w:rsidRPr="00FB51D7">
              <w:t>Number of people reached through other methods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D8AC878" w14:textId="77777777" w:rsidR="00FB51D7" w:rsidRPr="00FB51D7" w:rsidRDefault="00FB51D7" w:rsidP="008E6FF8">
            <w:pPr>
              <w:spacing w:line="276" w:lineRule="auto"/>
              <w:contextualSpacing/>
            </w:pPr>
            <w:r w:rsidRPr="00FB51D7">
              <w:t>2023-24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0399663" w14:textId="77777777" w:rsidR="00FB51D7" w:rsidRPr="00FB51D7" w:rsidRDefault="00FB51D7" w:rsidP="008E6FF8">
            <w:pPr>
              <w:spacing w:line="276" w:lineRule="auto"/>
              <w:contextualSpacing/>
            </w:pPr>
            <w:r w:rsidRPr="00FB51D7">
              <w:t>35 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C4B11EE" w14:textId="77777777" w:rsidR="00FB51D7" w:rsidRPr="00FB51D7" w:rsidRDefault="00FB51D7" w:rsidP="008E6FF8">
            <w:pPr>
              <w:spacing w:line="276" w:lineRule="auto"/>
              <w:contextualSpacing/>
            </w:pPr>
            <w:r w:rsidRPr="00FB51D7">
              <w:t>103 </w:t>
            </w:r>
          </w:p>
        </w:tc>
        <w:tc>
          <w:tcPr>
            <w:tcW w:w="3059"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26FBB99F" w14:textId="77777777" w:rsidR="00FB51D7" w:rsidRPr="00AF587C" w:rsidRDefault="00FB51D7" w:rsidP="008E6FF8">
            <w:pPr>
              <w:spacing w:line="276" w:lineRule="auto"/>
              <w:contextualSpacing/>
            </w:pPr>
            <w:r w:rsidRPr="00AF587C">
              <w:t>Output has substantially exceeded expectations (A++) </w:t>
            </w:r>
          </w:p>
        </w:tc>
      </w:tr>
      <w:tr w:rsidR="00FB51D7" w:rsidRPr="00FB51D7" w14:paraId="0F2893D9" w14:textId="77777777" w:rsidTr="00276DCD">
        <w:trPr>
          <w:trHeight w:val="300"/>
        </w:trPr>
        <w:tc>
          <w:tcPr>
            <w:tcW w:w="2827" w:type="dxa"/>
            <w:vMerge/>
            <w:vAlign w:val="center"/>
            <w:hideMark/>
          </w:tcPr>
          <w:p w14:paraId="5F7B6C5D" w14:textId="77777777" w:rsidR="00FB51D7" w:rsidRPr="00FB51D7" w:rsidRDefault="00FB51D7" w:rsidP="00F002D3">
            <w:pPr>
              <w:spacing w:line="276" w:lineRule="auto"/>
              <w:contextualSpacing/>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CF90B9F" w14:textId="77777777" w:rsidR="00FB51D7" w:rsidRPr="00FB51D7" w:rsidRDefault="00FB51D7" w:rsidP="00F002D3">
            <w:pPr>
              <w:spacing w:line="276" w:lineRule="auto"/>
              <w:contextualSpacing/>
            </w:pPr>
            <w:r w:rsidRPr="00FB51D7">
              <w:t>2024-25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93F9274" w14:textId="77777777" w:rsidR="00FB51D7" w:rsidRPr="00FB51D7" w:rsidRDefault="00FB51D7" w:rsidP="00F002D3">
            <w:pPr>
              <w:spacing w:line="276" w:lineRule="auto"/>
              <w:contextualSpacing/>
            </w:pPr>
            <w:r w:rsidRPr="00FB51D7">
              <w:t>70 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6E22EC1" w14:textId="77777777" w:rsidR="00FB51D7" w:rsidRPr="00FB51D7" w:rsidRDefault="00FB51D7" w:rsidP="00F002D3">
            <w:pPr>
              <w:spacing w:line="276" w:lineRule="auto"/>
              <w:contextualSpacing/>
            </w:pPr>
            <w:r w:rsidRPr="00FB51D7">
              <w:t>209 </w:t>
            </w:r>
          </w:p>
        </w:tc>
        <w:tc>
          <w:tcPr>
            <w:tcW w:w="3059" w:type="dxa"/>
            <w:vMerge/>
            <w:shd w:val="clear" w:color="auto" w:fill="8DD873" w:themeFill="accent6" w:themeFillTint="99"/>
            <w:vAlign w:val="center"/>
            <w:hideMark/>
          </w:tcPr>
          <w:p w14:paraId="1E2867F3" w14:textId="77777777" w:rsidR="00FB51D7" w:rsidRPr="00AF587C" w:rsidRDefault="00FB51D7" w:rsidP="00F002D3">
            <w:pPr>
              <w:spacing w:line="276" w:lineRule="auto"/>
              <w:contextualSpacing/>
            </w:pPr>
          </w:p>
        </w:tc>
      </w:tr>
      <w:tr w:rsidR="00FB51D7" w:rsidRPr="00FB51D7" w14:paraId="162C29D4" w14:textId="77777777" w:rsidTr="00276DCD">
        <w:trPr>
          <w:trHeight w:val="300"/>
        </w:trPr>
        <w:tc>
          <w:tcPr>
            <w:tcW w:w="2827" w:type="dxa"/>
            <w:vMerge/>
            <w:vAlign w:val="center"/>
            <w:hideMark/>
          </w:tcPr>
          <w:p w14:paraId="22BC92A6" w14:textId="77777777" w:rsidR="00FB51D7" w:rsidRPr="00FB51D7" w:rsidRDefault="00FB51D7" w:rsidP="00F002D3">
            <w:pPr>
              <w:spacing w:line="276" w:lineRule="auto"/>
              <w:contextualSpacing/>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752A13A" w14:textId="77777777" w:rsidR="00FB51D7" w:rsidRPr="00FB51D7" w:rsidRDefault="00FB51D7" w:rsidP="00F002D3">
            <w:pPr>
              <w:spacing w:line="276" w:lineRule="auto"/>
              <w:contextualSpacing/>
            </w:pPr>
            <w:r w:rsidRPr="00FB51D7">
              <w:t>2025-26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8000D60" w14:textId="77777777" w:rsidR="00FB51D7" w:rsidRPr="00FB51D7" w:rsidRDefault="00FB51D7" w:rsidP="00F002D3">
            <w:pPr>
              <w:spacing w:line="276" w:lineRule="auto"/>
              <w:contextualSpacing/>
            </w:pPr>
            <w:r w:rsidRPr="00FB51D7">
              <w:t>70 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50E1DE0" w14:textId="77777777" w:rsidR="00FB51D7" w:rsidRPr="00FB51D7" w:rsidRDefault="00FB51D7" w:rsidP="00F002D3">
            <w:pPr>
              <w:spacing w:line="276" w:lineRule="auto"/>
              <w:contextualSpacing/>
            </w:pPr>
            <w:r w:rsidRPr="00FB51D7">
              <w:t>287 </w:t>
            </w:r>
          </w:p>
        </w:tc>
        <w:tc>
          <w:tcPr>
            <w:tcW w:w="3059" w:type="dxa"/>
            <w:vMerge/>
            <w:shd w:val="clear" w:color="auto" w:fill="8DD873" w:themeFill="accent6" w:themeFillTint="99"/>
            <w:vAlign w:val="center"/>
            <w:hideMark/>
          </w:tcPr>
          <w:p w14:paraId="799CF9E8" w14:textId="77777777" w:rsidR="00FB51D7" w:rsidRPr="00AF587C" w:rsidRDefault="00FB51D7" w:rsidP="00F002D3">
            <w:pPr>
              <w:spacing w:line="276" w:lineRule="auto"/>
              <w:contextualSpacing/>
            </w:pPr>
          </w:p>
        </w:tc>
      </w:tr>
      <w:tr w:rsidR="00FB51D7" w:rsidRPr="00FB51D7" w14:paraId="2F33DCB8" w14:textId="77777777" w:rsidTr="00276DCD">
        <w:trPr>
          <w:trHeight w:val="300"/>
        </w:trPr>
        <w:tc>
          <w:tcPr>
            <w:tcW w:w="2827"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9AB7BF6" w14:textId="77777777" w:rsidR="00FB51D7" w:rsidRPr="00FB51D7" w:rsidRDefault="00FB51D7" w:rsidP="008E6FF8">
            <w:pPr>
              <w:spacing w:line="276" w:lineRule="auto"/>
              <w:contextualSpacing/>
            </w:pPr>
            <w:r w:rsidRPr="00FB51D7">
              <w:lastRenderedPageBreak/>
              <w:t>Number of cases where ONS has provided advice on strategic policy documents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2BF4982" w14:textId="77777777" w:rsidR="00FB51D7" w:rsidRPr="00FB51D7" w:rsidRDefault="00FB51D7" w:rsidP="008E6FF8">
            <w:pPr>
              <w:spacing w:line="276" w:lineRule="auto"/>
              <w:contextualSpacing/>
            </w:pPr>
            <w:r w:rsidRPr="00FB51D7">
              <w:t>2023-24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F73E275" w14:textId="77777777" w:rsidR="00FB51D7" w:rsidRPr="00FB51D7" w:rsidRDefault="00FB51D7" w:rsidP="008E6FF8">
            <w:pPr>
              <w:spacing w:line="276" w:lineRule="auto"/>
              <w:contextualSpacing/>
            </w:pPr>
            <w:r w:rsidRPr="00FB51D7">
              <w:t>6 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BC3815C" w14:textId="77777777" w:rsidR="00FB51D7" w:rsidRPr="00FB51D7" w:rsidRDefault="00FB51D7" w:rsidP="008E6FF8">
            <w:pPr>
              <w:spacing w:line="276" w:lineRule="auto"/>
              <w:contextualSpacing/>
            </w:pPr>
            <w:r w:rsidRPr="00FB51D7">
              <w:t>3 </w:t>
            </w:r>
          </w:p>
        </w:tc>
        <w:tc>
          <w:tcPr>
            <w:tcW w:w="3059"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0000"/>
            <w:hideMark/>
          </w:tcPr>
          <w:p w14:paraId="1646A4FB" w14:textId="77777777" w:rsidR="00FB51D7" w:rsidRPr="00AF587C" w:rsidRDefault="00FB51D7" w:rsidP="008E6FF8">
            <w:pPr>
              <w:spacing w:line="276" w:lineRule="auto"/>
              <w:contextualSpacing/>
            </w:pPr>
            <w:r w:rsidRPr="00AF587C">
              <w:t>Output has substantially underachieved against expectation (C) </w:t>
            </w:r>
          </w:p>
        </w:tc>
      </w:tr>
      <w:tr w:rsidR="00FB51D7" w:rsidRPr="00FB51D7" w14:paraId="6475D678" w14:textId="77777777" w:rsidTr="00276DCD">
        <w:trPr>
          <w:trHeight w:val="300"/>
        </w:trPr>
        <w:tc>
          <w:tcPr>
            <w:tcW w:w="2827" w:type="dxa"/>
            <w:vMerge/>
            <w:vAlign w:val="center"/>
            <w:hideMark/>
          </w:tcPr>
          <w:p w14:paraId="73A746C6" w14:textId="77777777" w:rsidR="00FB51D7" w:rsidRPr="00FB51D7" w:rsidRDefault="00FB51D7" w:rsidP="00F002D3">
            <w:pPr>
              <w:spacing w:line="276" w:lineRule="auto"/>
              <w:contextualSpacing/>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3530227" w14:textId="77777777" w:rsidR="00FB51D7" w:rsidRPr="00FB51D7" w:rsidRDefault="00FB51D7" w:rsidP="00F002D3">
            <w:pPr>
              <w:spacing w:line="276" w:lineRule="auto"/>
              <w:contextualSpacing/>
            </w:pPr>
            <w:r w:rsidRPr="00FB51D7">
              <w:t>2024-25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286857B" w14:textId="77777777" w:rsidR="00FB51D7" w:rsidRPr="00FB51D7" w:rsidRDefault="00FB51D7" w:rsidP="00F002D3">
            <w:pPr>
              <w:spacing w:line="276" w:lineRule="auto"/>
              <w:contextualSpacing/>
            </w:pPr>
            <w:r w:rsidRPr="00FB51D7">
              <w:t>3 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DBBAE82" w14:textId="77777777" w:rsidR="00FB51D7" w:rsidRPr="00FB51D7" w:rsidRDefault="00FB51D7" w:rsidP="00F002D3">
            <w:pPr>
              <w:spacing w:line="276" w:lineRule="auto"/>
              <w:contextualSpacing/>
            </w:pPr>
            <w:r w:rsidRPr="00FB51D7">
              <w:t>2 </w:t>
            </w:r>
          </w:p>
        </w:tc>
        <w:tc>
          <w:tcPr>
            <w:tcW w:w="3059" w:type="dxa"/>
            <w:vMerge/>
            <w:shd w:val="clear" w:color="auto" w:fill="FF0000"/>
            <w:vAlign w:val="center"/>
            <w:hideMark/>
          </w:tcPr>
          <w:p w14:paraId="74225723" w14:textId="77777777" w:rsidR="00FB51D7" w:rsidRPr="00AF587C" w:rsidRDefault="00FB51D7" w:rsidP="00F002D3">
            <w:pPr>
              <w:spacing w:line="276" w:lineRule="auto"/>
              <w:contextualSpacing/>
            </w:pPr>
          </w:p>
        </w:tc>
      </w:tr>
      <w:tr w:rsidR="00FB51D7" w:rsidRPr="00FB51D7" w14:paraId="6226FBFF" w14:textId="77777777" w:rsidTr="00276DCD">
        <w:trPr>
          <w:trHeight w:val="300"/>
        </w:trPr>
        <w:tc>
          <w:tcPr>
            <w:tcW w:w="2827" w:type="dxa"/>
            <w:vMerge/>
            <w:vAlign w:val="center"/>
            <w:hideMark/>
          </w:tcPr>
          <w:p w14:paraId="17B1A412" w14:textId="77777777" w:rsidR="00FB51D7" w:rsidRPr="00FB51D7" w:rsidRDefault="00FB51D7" w:rsidP="00F002D3">
            <w:pPr>
              <w:spacing w:line="276" w:lineRule="auto"/>
              <w:contextualSpacing/>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4EFFE4A" w14:textId="77777777" w:rsidR="00FB51D7" w:rsidRPr="00FB51D7" w:rsidRDefault="00FB51D7" w:rsidP="00F002D3">
            <w:pPr>
              <w:spacing w:line="276" w:lineRule="auto"/>
              <w:contextualSpacing/>
            </w:pPr>
            <w:r w:rsidRPr="00FB51D7">
              <w:t>2025-26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5FB15C1" w14:textId="77777777" w:rsidR="00FB51D7" w:rsidRPr="00FB51D7" w:rsidRDefault="00FB51D7" w:rsidP="00F002D3">
            <w:pPr>
              <w:spacing w:line="276" w:lineRule="auto"/>
              <w:contextualSpacing/>
            </w:pPr>
            <w:r w:rsidRPr="00FB51D7">
              <w:t>3 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C7E61C9" w14:textId="77777777" w:rsidR="00FB51D7" w:rsidRPr="00FB51D7" w:rsidRDefault="00FB51D7" w:rsidP="00F002D3">
            <w:pPr>
              <w:spacing w:line="276" w:lineRule="auto"/>
              <w:contextualSpacing/>
            </w:pPr>
            <w:r w:rsidRPr="00FB51D7">
              <w:t>1 </w:t>
            </w:r>
          </w:p>
        </w:tc>
        <w:tc>
          <w:tcPr>
            <w:tcW w:w="3059" w:type="dxa"/>
            <w:vMerge/>
            <w:shd w:val="clear" w:color="auto" w:fill="FF0000"/>
            <w:vAlign w:val="center"/>
            <w:hideMark/>
          </w:tcPr>
          <w:p w14:paraId="377A193D" w14:textId="77777777" w:rsidR="00FB51D7" w:rsidRPr="00AF587C" w:rsidRDefault="00FB51D7" w:rsidP="00F002D3">
            <w:pPr>
              <w:spacing w:line="276" w:lineRule="auto"/>
              <w:contextualSpacing/>
            </w:pPr>
          </w:p>
        </w:tc>
      </w:tr>
      <w:tr w:rsidR="00FB51D7" w:rsidRPr="00FB51D7" w14:paraId="464F3DDE" w14:textId="77777777" w:rsidTr="00276DCD">
        <w:trPr>
          <w:trHeight w:val="300"/>
        </w:trPr>
        <w:tc>
          <w:tcPr>
            <w:tcW w:w="2827"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2355D03" w14:textId="77777777" w:rsidR="00FB51D7" w:rsidRPr="00FB51D7" w:rsidRDefault="00FB51D7" w:rsidP="008E6FF8">
            <w:pPr>
              <w:spacing w:line="276" w:lineRule="auto"/>
              <w:contextualSpacing/>
            </w:pPr>
            <w:r w:rsidRPr="00FB51D7">
              <w:t>Number of products developed with partners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43E237F" w14:textId="77777777" w:rsidR="00FB51D7" w:rsidRPr="00FB51D7" w:rsidRDefault="00FB51D7" w:rsidP="008E6FF8">
            <w:pPr>
              <w:spacing w:line="276" w:lineRule="auto"/>
              <w:contextualSpacing/>
            </w:pPr>
            <w:r w:rsidRPr="00FB51D7">
              <w:t>2023-24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EE465B9" w14:textId="77777777" w:rsidR="00FB51D7" w:rsidRPr="00FB51D7" w:rsidRDefault="00FB51D7" w:rsidP="008E6FF8">
            <w:pPr>
              <w:spacing w:line="276" w:lineRule="auto"/>
              <w:contextualSpacing/>
            </w:pPr>
            <w:r w:rsidRPr="00FB51D7">
              <w:t>3 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B1F58F3" w14:textId="77777777" w:rsidR="00FB51D7" w:rsidRPr="00FB51D7" w:rsidRDefault="00FB51D7" w:rsidP="008E6FF8">
            <w:pPr>
              <w:spacing w:line="276" w:lineRule="auto"/>
              <w:contextualSpacing/>
            </w:pPr>
            <w:r w:rsidRPr="00FB51D7">
              <w:t>4 </w:t>
            </w:r>
          </w:p>
        </w:tc>
        <w:tc>
          <w:tcPr>
            <w:tcW w:w="3059"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7CA44DF2" w14:textId="77777777" w:rsidR="00FB51D7" w:rsidRPr="00AF587C" w:rsidRDefault="00FB51D7" w:rsidP="008E6FF8">
            <w:pPr>
              <w:spacing w:line="276" w:lineRule="auto"/>
              <w:contextualSpacing/>
            </w:pPr>
            <w:r w:rsidRPr="00AF587C">
              <w:t>Output has substantially exceeded expectations (A++) </w:t>
            </w:r>
          </w:p>
        </w:tc>
      </w:tr>
      <w:tr w:rsidR="00FB51D7" w:rsidRPr="00FB51D7" w14:paraId="2B09E45F" w14:textId="77777777" w:rsidTr="00276DCD">
        <w:trPr>
          <w:trHeight w:val="300"/>
        </w:trPr>
        <w:tc>
          <w:tcPr>
            <w:tcW w:w="2827" w:type="dxa"/>
            <w:vMerge/>
            <w:vAlign w:val="center"/>
            <w:hideMark/>
          </w:tcPr>
          <w:p w14:paraId="6905385A" w14:textId="77777777" w:rsidR="00FB51D7" w:rsidRPr="00FB51D7" w:rsidRDefault="00FB51D7" w:rsidP="00F002D3">
            <w:pPr>
              <w:spacing w:line="276" w:lineRule="auto"/>
              <w:contextualSpacing/>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84FB236" w14:textId="77777777" w:rsidR="00FB51D7" w:rsidRPr="00FB51D7" w:rsidRDefault="00FB51D7" w:rsidP="00F002D3">
            <w:pPr>
              <w:spacing w:line="276" w:lineRule="auto"/>
              <w:contextualSpacing/>
            </w:pPr>
            <w:r w:rsidRPr="00FB51D7">
              <w:t>2024-25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474691A" w14:textId="77777777" w:rsidR="00FB51D7" w:rsidRPr="00FB51D7" w:rsidRDefault="00FB51D7" w:rsidP="00F002D3">
            <w:pPr>
              <w:spacing w:line="276" w:lineRule="auto"/>
              <w:contextualSpacing/>
            </w:pPr>
            <w:r w:rsidRPr="00FB51D7">
              <w:t>3 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0F10016" w14:textId="77777777" w:rsidR="00FB51D7" w:rsidRPr="00FB51D7" w:rsidRDefault="00FB51D7" w:rsidP="00F002D3">
            <w:pPr>
              <w:spacing w:line="276" w:lineRule="auto"/>
              <w:contextualSpacing/>
            </w:pPr>
            <w:r w:rsidRPr="00FB51D7">
              <w:t>2 </w:t>
            </w:r>
          </w:p>
        </w:tc>
        <w:tc>
          <w:tcPr>
            <w:tcW w:w="3059" w:type="dxa"/>
            <w:vMerge/>
            <w:shd w:val="clear" w:color="auto" w:fill="8DD873" w:themeFill="accent6" w:themeFillTint="99"/>
            <w:vAlign w:val="center"/>
            <w:hideMark/>
          </w:tcPr>
          <w:p w14:paraId="289D065D" w14:textId="77777777" w:rsidR="00FB51D7" w:rsidRPr="00AF587C" w:rsidRDefault="00FB51D7" w:rsidP="00F002D3">
            <w:pPr>
              <w:spacing w:line="276" w:lineRule="auto"/>
              <w:contextualSpacing/>
            </w:pPr>
          </w:p>
        </w:tc>
      </w:tr>
      <w:tr w:rsidR="00FB51D7" w:rsidRPr="00FB51D7" w14:paraId="0F494F2E" w14:textId="77777777" w:rsidTr="00276DCD">
        <w:trPr>
          <w:trHeight w:val="300"/>
        </w:trPr>
        <w:tc>
          <w:tcPr>
            <w:tcW w:w="2827" w:type="dxa"/>
            <w:vMerge/>
            <w:vAlign w:val="center"/>
            <w:hideMark/>
          </w:tcPr>
          <w:p w14:paraId="358AC809" w14:textId="77777777" w:rsidR="00FB51D7" w:rsidRPr="00FB51D7" w:rsidRDefault="00FB51D7" w:rsidP="00F002D3">
            <w:pPr>
              <w:spacing w:line="276" w:lineRule="auto"/>
              <w:contextualSpacing/>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828CB9A" w14:textId="77777777" w:rsidR="00FB51D7" w:rsidRPr="00FB51D7" w:rsidRDefault="00FB51D7" w:rsidP="00F002D3">
            <w:pPr>
              <w:spacing w:line="276" w:lineRule="auto"/>
              <w:contextualSpacing/>
            </w:pPr>
            <w:r w:rsidRPr="00FB51D7">
              <w:t>2025-26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0178D9D" w14:textId="77777777" w:rsidR="00FB51D7" w:rsidRPr="00FB51D7" w:rsidRDefault="00FB51D7" w:rsidP="00F002D3">
            <w:pPr>
              <w:spacing w:line="276" w:lineRule="auto"/>
              <w:contextualSpacing/>
            </w:pPr>
            <w:r w:rsidRPr="00FB51D7">
              <w:t>3 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2A0A27D" w14:textId="77777777" w:rsidR="00FB51D7" w:rsidRPr="00FB51D7" w:rsidRDefault="00FB51D7" w:rsidP="00F002D3">
            <w:pPr>
              <w:spacing w:line="276" w:lineRule="auto"/>
              <w:contextualSpacing/>
            </w:pPr>
            <w:r w:rsidRPr="00FB51D7">
              <w:t>6 </w:t>
            </w:r>
          </w:p>
        </w:tc>
        <w:tc>
          <w:tcPr>
            <w:tcW w:w="3059" w:type="dxa"/>
            <w:vMerge/>
            <w:shd w:val="clear" w:color="auto" w:fill="8DD873" w:themeFill="accent6" w:themeFillTint="99"/>
            <w:vAlign w:val="center"/>
            <w:hideMark/>
          </w:tcPr>
          <w:p w14:paraId="4786892D" w14:textId="77777777" w:rsidR="00FB51D7" w:rsidRPr="00AF587C" w:rsidRDefault="00FB51D7" w:rsidP="00F002D3">
            <w:pPr>
              <w:spacing w:line="276" w:lineRule="auto"/>
              <w:contextualSpacing/>
            </w:pPr>
          </w:p>
        </w:tc>
      </w:tr>
      <w:tr w:rsidR="00FB51D7" w:rsidRPr="00FB51D7" w14:paraId="57320819" w14:textId="77777777" w:rsidTr="00276DCD">
        <w:trPr>
          <w:trHeight w:val="300"/>
        </w:trPr>
        <w:tc>
          <w:tcPr>
            <w:tcW w:w="2827"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24351B9" w14:textId="77777777" w:rsidR="00FB51D7" w:rsidRPr="00FB51D7" w:rsidRDefault="00FB51D7" w:rsidP="008E6FF8">
            <w:pPr>
              <w:spacing w:line="276" w:lineRule="auto"/>
              <w:contextualSpacing/>
            </w:pPr>
            <w:r w:rsidRPr="00FB51D7">
              <w:t>Number of stakeholders/ user organisations spoken to by partners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BA3036B" w14:textId="77777777" w:rsidR="00FB51D7" w:rsidRPr="00FB51D7" w:rsidRDefault="00FB51D7" w:rsidP="008E6FF8">
            <w:pPr>
              <w:spacing w:line="276" w:lineRule="auto"/>
              <w:contextualSpacing/>
            </w:pPr>
            <w:r w:rsidRPr="00FB51D7">
              <w:t>2023-24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7C6F837" w14:textId="77777777" w:rsidR="00FB51D7" w:rsidRPr="00FB51D7" w:rsidRDefault="00FB51D7" w:rsidP="008E6FF8">
            <w:pPr>
              <w:spacing w:line="276" w:lineRule="auto"/>
              <w:contextualSpacing/>
            </w:pPr>
            <w:r w:rsidRPr="00FB51D7">
              <w:t>12 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72D0F60" w14:textId="77777777" w:rsidR="00FB51D7" w:rsidRPr="00FB51D7" w:rsidRDefault="00FB51D7" w:rsidP="008E6FF8">
            <w:pPr>
              <w:spacing w:line="276" w:lineRule="auto"/>
              <w:contextualSpacing/>
            </w:pPr>
            <w:r w:rsidRPr="00FB51D7">
              <w:t>156 </w:t>
            </w:r>
          </w:p>
        </w:tc>
        <w:tc>
          <w:tcPr>
            <w:tcW w:w="3059"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DD873" w:themeFill="accent6" w:themeFillTint="99"/>
            <w:hideMark/>
          </w:tcPr>
          <w:p w14:paraId="26B3B4F6" w14:textId="77777777" w:rsidR="00FB51D7" w:rsidRPr="00AF587C" w:rsidRDefault="00FB51D7" w:rsidP="008E6FF8">
            <w:pPr>
              <w:spacing w:line="276" w:lineRule="auto"/>
              <w:contextualSpacing/>
            </w:pPr>
            <w:r w:rsidRPr="00AF587C">
              <w:t>Output has substantially exceeded expectations (A++) </w:t>
            </w:r>
          </w:p>
        </w:tc>
      </w:tr>
      <w:tr w:rsidR="00FB51D7" w:rsidRPr="00FB51D7" w14:paraId="2AB05909" w14:textId="77777777" w:rsidTr="00276DCD">
        <w:trPr>
          <w:trHeight w:val="300"/>
        </w:trPr>
        <w:tc>
          <w:tcPr>
            <w:tcW w:w="2827" w:type="dxa"/>
            <w:vMerge/>
            <w:vAlign w:val="center"/>
            <w:hideMark/>
          </w:tcPr>
          <w:p w14:paraId="356D92E8" w14:textId="77777777" w:rsidR="00FB51D7" w:rsidRPr="00FB51D7" w:rsidRDefault="00FB51D7" w:rsidP="00F002D3">
            <w:pPr>
              <w:spacing w:line="276" w:lineRule="auto"/>
              <w:contextualSpacing/>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7A9905E" w14:textId="77777777" w:rsidR="00FB51D7" w:rsidRPr="00FB51D7" w:rsidRDefault="00FB51D7" w:rsidP="00F002D3">
            <w:pPr>
              <w:spacing w:line="276" w:lineRule="auto"/>
              <w:contextualSpacing/>
            </w:pPr>
            <w:r w:rsidRPr="00FB51D7">
              <w:t>2024-25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F1447EE" w14:textId="77777777" w:rsidR="00FB51D7" w:rsidRPr="00FB51D7" w:rsidRDefault="00FB51D7" w:rsidP="00F002D3">
            <w:pPr>
              <w:spacing w:line="276" w:lineRule="auto"/>
              <w:contextualSpacing/>
            </w:pPr>
            <w:r w:rsidRPr="00FB51D7">
              <w:t>20 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81850DF" w14:textId="77777777" w:rsidR="00FB51D7" w:rsidRPr="00FB51D7" w:rsidRDefault="00FB51D7" w:rsidP="00F002D3">
            <w:pPr>
              <w:spacing w:line="276" w:lineRule="auto"/>
              <w:contextualSpacing/>
            </w:pPr>
            <w:r w:rsidRPr="00FB51D7">
              <w:t>12 </w:t>
            </w:r>
          </w:p>
        </w:tc>
        <w:tc>
          <w:tcPr>
            <w:tcW w:w="3059" w:type="dxa"/>
            <w:vMerge/>
            <w:shd w:val="clear" w:color="auto" w:fill="8DD873" w:themeFill="accent6" w:themeFillTint="99"/>
            <w:vAlign w:val="center"/>
            <w:hideMark/>
          </w:tcPr>
          <w:p w14:paraId="37E36BEE" w14:textId="77777777" w:rsidR="00FB51D7" w:rsidRPr="00FB51D7" w:rsidRDefault="00FB51D7" w:rsidP="00F002D3">
            <w:pPr>
              <w:spacing w:line="276" w:lineRule="auto"/>
              <w:contextualSpacing/>
            </w:pPr>
          </w:p>
        </w:tc>
      </w:tr>
      <w:tr w:rsidR="00FB51D7" w:rsidRPr="00FB51D7" w14:paraId="3CA1759B" w14:textId="77777777" w:rsidTr="00276DCD">
        <w:trPr>
          <w:trHeight w:val="300"/>
        </w:trPr>
        <w:tc>
          <w:tcPr>
            <w:tcW w:w="2827" w:type="dxa"/>
            <w:vMerge/>
            <w:vAlign w:val="center"/>
            <w:hideMark/>
          </w:tcPr>
          <w:p w14:paraId="4A54845D" w14:textId="77777777" w:rsidR="00FB51D7" w:rsidRPr="00FB51D7" w:rsidRDefault="00FB51D7" w:rsidP="00F002D3">
            <w:pPr>
              <w:spacing w:line="276" w:lineRule="auto"/>
              <w:contextualSpacing/>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766B250" w14:textId="77777777" w:rsidR="00FB51D7" w:rsidRPr="00FB51D7" w:rsidRDefault="00FB51D7" w:rsidP="00F002D3">
            <w:pPr>
              <w:spacing w:line="276" w:lineRule="auto"/>
              <w:contextualSpacing/>
            </w:pPr>
            <w:r w:rsidRPr="00FB51D7">
              <w:t>2025-26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9D36854" w14:textId="77777777" w:rsidR="00FB51D7" w:rsidRPr="00FB51D7" w:rsidRDefault="00FB51D7" w:rsidP="00F002D3">
            <w:pPr>
              <w:spacing w:line="276" w:lineRule="auto"/>
              <w:contextualSpacing/>
            </w:pPr>
            <w:r w:rsidRPr="00FB51D7">
              <w:t>20 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E561A03" w14:textId="77777777" w:rsidR="00FB51D7" w:rsidRPr="00FB51D7" w:rsidRDefault="00FB51D7" w:rsidP="00F002D3">
            <w:pPr>
              <w:spacing w:line="276" w:lineRule="auto"/>
              <w:contextualSpacing/>
            </w:pPr>
            <w:r w:rsidRPr="00FB51D7">
              <w:t>77 </w:t>
            </w:r>
          </w:p>
        </w:tc>
        <w:tc>
          <w:tcPr>
            <w:tcW w:w="3059" w:type="dxa"/>
            <w:vMerge/>
            <w:shd w:val="clear" w:color="auto" w:fill="8DD873" w:themeFill="accent6" w:themeFillTint="99"/>
            <w:vAlign w:val="center"/>
            <w:hideMark/>
          </w:tcPr>
          <w:p w14:paraId="3830A11C" w14:textId="77777777" w:rsidR="00FB51D7" w:rsidRPr="00FB51D7" w:rsidRDefault="00FB51D7" w:rsidP="00F002D3">
            <w:pPr>
              <w:spacing w:line="276" w:lineRule="auto"/>
              <w:contextualSpacing/>
            </w:pPr>
          </w:p>
        </w:tc>
      </w:tr>
    </w:tbl>
    <w:p w14:paraId="6DB00E9A" w14:textId="77777777" w:rsidR="001400C9" w:rsidRDefault="001400C9" w:rsidP="008E6FF8">
      <w:pPr>
        <w:spacing w:line="276" w:lineRule="auto"/>
        <w:contextualSpacing/>
        <w:rPr>
          <w:rFonts w:ascii="Arial" w:hAnsi="Arial" w:cs="Arial"/>
          <w:sz w:val="24"/>
          <w:szCs w:val="24"/>
        </w:rPr>
      </w:pPr>
    </w:p>
    <w:p w14:paraId="1162842E" w14:textId="2AFE5CCB" w:rsidR="00E748EA" w:rsidRDefault="00E748EA" w:rsidP="5071E747">
      <w:pPr>
        <w:spacing w:line="276" w:lineRule="auto"/>
        <w:contextualSpacing/>
        <w:rPr>
          <w:rFonts w:ascii="Arial" w:hAnsi="Arial" w:cs="Arial"/>
          <w:sz w:val="24"/>
          <w:szCs w:val="24"/>
        </w:rPr>
      </w:pPr>
      <w:r w:rsidRPr="5071E747">
        <w:rPr>
          <w:rFonts w:ascii="Arial" w:hAnsi="Arial" w:cs="Arial"/>
          <w:sz w:val="24"/>
          <w:szCs w:val="24"/>
        </w:rPr>
        <w:t>Output 7 performed strongly against SILG targets. The project substantially exceeded expectations for number of participants reached through other methods</w:t>
      </w:r>
      <w:r w:rsidR="002F0725" w:rsidRPr="5071E747">
        <w:rPr>
          <w:rFonts w:ascii="Arial" w:hAnsi="Arial" w:cs="Arial"/>
          <w:sz w:val="24"/>
          <w:szCs w:val="24"/>
        </w:rPr>
        <w:t>;</w:t>
      </w:r>
      <w:r w:rsidRPr="5071E747">
        <w:rPr>
          <w:rFonts w:ascii="Arial" w:hAnsi="Arial" w:cs="Arial"/>
          <w:sz w:val="24"/>
          <w:szCs w:val="24"/>
        </w:rPr>
        <w:t xml:space="preserve"> number of products developed with partners</w:t>
      </w:r>
      <w:r w:rsidR="002F0725" w:rsidRPr="5071E747">
        <w:rPr>
          <w:rFonts w:ascii="Arial" w:hAnsi="Arial" w:cs="Arial"/>
          <w:sz w:val="24"/>
          <w:szCs w:val="24"/>
        </w:rPr>
        <w:t>;</w:t>
      </w:r>
      <w:r w:rsidRPr="5071E747">
        <w:rPr>
          <w:rFonts w:ascii="Arial" w:hAnsi="Arial" w:cs="Arial"/>
          <w:sz w:val="24"/>
          <w:szCs w:val="24"/>
        </w:rPr>
        <w:t xml:space="preserve"> and number of stakeholders/ user organisations </w:t>
      </w:r>
      <w:r w:rsidR="00012961" w:rsidRPr="5071E747">
        <w:rPr>
          <w:rFonts w:ascii="Arial" w:hAnsi="Arial" w:cs="Arial"/>
          <w:sz w:val="24"/>
          <w:szCs w:val="24"/>
        </w:rPr>
        <w:t>engaged with</w:t>
      </w:r>
      <w:r w:rsidRPr="5071E747">
        <w:rPr>
          <w:rFonts w:ascii="Arial" w:hAnsi="Arial" w:cs="Arial"/>
          <w:sz w:val="24"/>
          <w:szCs w:val="24"/>
        </w:rPr>
        <w:t xml:space="preserve"> by partners, supporting partner organisations in improving their communication and dissemination in statistics.</w:t>
      </w:r>
      <w:r w:rsidR="002E3FB1">
        <w:rPr>
          <w:rFonts w:ascii="Arial" w:hAnsi="Arial" w:cs="Arial"/>
          <w:sz w:val="24"/>
          <w:szCs w:val="24"/>
        </w:rPr>
        <w:t xml:space="preserve"> </w:t>
      </w:r>
      <w:r w:rsidR="002E3FB1" w:rsidRPr="2C02C831">
        <w:rPr>
          <w:rFonts w:ascii="Arial" w:eastAsia="Arial" w:hAnsi="Arial" w:cs="Arial"/>
          <w:sz w:val="24"/>
          <w:szCs w:val="24"/>
        </w:rPr>
        <w:t>While two indicators substantially underachieved against expectations, this was outweighed by substantial overachievement against the remaining indicators, particularly those measuring participants reached, products developed with partners, and stakeholders engaged through partner organisations. The project therefore delivered outputs above the level originally anticipated and made a strong contribution to improving communications and dissemination of statistics.</w:t>
      </w:r>
    </w:p>
    <w:p w14:paraId="577F4F6B" w14:textId="77777777" w:rsidR="000A359D" w:rsidRDefault="000A359D" w:rsidP="008E6FF8">
      <w:pPr>
        <w:spacing w:line="276" w:lineRule="auto"/>
        <w:contextualSpacing/>
        <w:rPr>
          <w:rFonts w:ascii="Arial" w:hAnsi="Arial" w:cs="Arial"/>
          <w:sz w:val="24"/>
          <w:szCs w:val="24"/>
        </w:rPr>
      </w:pPr>
    </w:p>
    <w:p w14:paraId="4E7E496A" w14:textId="63697622" w:rsidR="003E626C" w:rsidRDefault="00485641" w:rsidP="5071E747">
      <w:pPr>
        <w:spacing w:line="276" w:lineRule="auto"/>
        <w:contextualSpacing/>
        <w:rPr>
          <w:rFonts w:ascii="Arial" w:hAnsi="Arial" w:cs="Arial"/>
          <w:sz w:val="24"/>
          <w:szCs w:val="24"/>
        </w:rPr>
      </w:pPr>
      <w:r w:rsidRPr="5071E747">
        <w:rPr>
          <w:rFonts w:ascii="Arial" w:hAnsi="Arial" w:cs="Arial"/>
          <w:sz w:val="24"/>
          <w:szCs w:val="24"/>
        </w:rPr>
        <w:t>T</w:t>
      </w:r>
      <w:r w:rsidR="00E748EA" w:rsidRPr="5071E747">
        <w:rPr>
          <w:rFonts w:ascii="Arial" w:hAnsi="Arial" w:cs="Arial"/>
          <w:sz w:val="24"/>
          <w:szCs w:val="24"/>
        </w:rPr>
        <w:t>he project substantially exceeded expectations for products developed with partners</w:t>
      </w:r>
      <w:r w:rsidR="00585CEA" w:rsidRPr="5071E747">
        <w:rPr>
          <w:rFonts w:ascii="Arial" w:hAnsi="Arial" w:cs="Arial"/>
          <w:sz w:val="24"/>
          <w:szCs w:val="24"/>
        </w:rPr>
        <w:t>;</w:t>
      </w:r>
      <w:r w:rsidR="00E748EA" w:rsidRPr="5071E747">
        <w:rPr>
          <w:rFonts w:ascii="Arial" w:hAnsi="Arial" w:cs="Arial"/>
          <w:sz w:val="24"/>
          <w:szCs w:val="24"/>
        </w:rPr>
        <w:t xml:space="preserve"> </w:t>
      </w:r>
      <w:r w:rsidR="005D48AD" w:rsidRPr="5071E747">
        <w:rPr>
          <w:rFonts w:ascii="Arial" w:hAnsi="Arial" w:cs="Arial"/>
          <w:sz w:val="24"/>
          <w:szCs w:val="24"/>
        </w:rPr>
        <w:t xml:space="preserve">except </w:t>
      </w:r>
      <w:r w:rsidR="00E748EA" w:rsidRPr="5071E747">
        <w:rPr>
          <w:rFonts w:ascii="Arial" w:hAnsi="Arial" w:cs="Arial"/>
          <w:sz w:val="24"/>
          <w:szCs w:val="24"/>
        </w:rPr>
        <w:t xml:space="preserve">for one reporting year, this indicator consistently exceeded its annual targets. Products developed included toolkits, input-output tables, dashboards, automated pipelines and handbooks, contributing to stronger communication and dissemination. In the final year of the project, the ONS developed a prototype of an AfCIOT dashboard to gather feedback on the product. </w:t>
      </w:r>
      <w:r w:rsidR="002377AA" w:rsidRPr="5071E747">
        <w:rPr>
          <w:rFonts w:ascii="Arial" w:hAnsi="Arial" w:cs="Arial"/>
          <w:sz w:val="24"/>
          <w:szCs w:val="24"/>
        </w:rPr>
        <w:t>The dashboard was designed as a dissemination tool to support the presentation and exploration of data related to the AfCFTA, helping stakeholders access and interpret trade-related statistics.</w:t>
      </w:r>
    </w:p>
    <w:p w14:paraId="614BE3D6" w14:textId="77777777" w:rsidR="000A359D" w:rsidRDefault="000A359D" w:rsidP="008E6FF8">
      <w:pPr>
        <w:spacing w:line="276" w:lineRule="auto"/>
        <w:contextualSpacing/>
        <w:rPr>
          <w:rFonts w:ascii="Arial" w:hAnsi="Arial" w:cs="Arial"/>
          <w:sz w:val="24"/>
          <w:szCs w:val="24"/>
        </w:rPr>
      </w:pPr>
    </w:p>
    <w:p w14:paraId="514E6070" w14:textId="0421B3D3" w:rsidR="00055C70" w:rsidRDefault="00E748EA" w:rsidP="5071E747">
      <w:pPr>
        <w:spacing w:line="276" w:lineRule="auto"/>
        <w:contextualSpacing/>
        <w:rPr>
          <w:rFonts w:ascii="Arial" w:hAnsi="Arial" w:cs="Arial"/>
          <w:sz w:val="24"/>
          <w:szCs w:val="24"/>
        </w:rPr>
      </w:pPr>
      <w:r w:rsidRPr="5071E747">
        <w:rPr>
          <w:rFonts w:ascii="Arial" w:hAnsi="Arial" w:cs="Arial"/>
          <w:sz w:val="24"/>
          <w:szCs w:val="24"/>
        </w:rPr>
        <w:t xml:space="preserve">The project substantially exceeded targets for stakeholders reached through partner organisations. Support provided with NISR, delivered a data numeracy training programme for 28 Rwandan media organisations. The training aimed to improve journalists’ knowledge on communicating statistical information; by ensuring they were equipped with the knowledge of processes behind the production of GDP, the Labour Force survey, and </w:t>
      </w:r>
      <w:r w:rsidR="00135501" w:rsidRPr="5071E747">
        <w:rPr>
          <w:rFonts w:ascii="Arial" w:hAnsi="Arial" w:cs="Arial"/>
          <w:sz w:val="24"/>
          <w:szCs w:val="24"/>
        </w:rPr>
        <w:t>i</w:t>
      </w:r>
      <w:r w:rsidR="008E0D44" w:rsidRPr="5071E747">
        <w:rPr>
          <w:rFonts w:ascii="Arial" w:hAnsi="Arial" w:cs="Arial"/>
          <w:sz w:val="24"/>
          <w:szCs w:val="24"/>
        </w:rPr>
        <w:t>ntegrated household living conditions survey</w:t>
      </w:r>
      <w:r w:rsidRPr="5071E747">
        <w:rPr>
          <w:rFonts w:ascii="Arial" w:hAnsi="Arial" w:cs="Arial"/>
          <w:sz w:val="24"/>
          <w:szCs w:val="24"/>
        </w:rPr>
        <w:t xml:space="preserve"> data</w:t>
      </w:r>
      <w:r w:rsidR="0080784E" w:rsidRPr="5071E747">
        <w:rPr>
          <w:rFonts w:ascii="Arial" w:hAnsi="Arial" w:cs="Arial"/>
          <w:sz w:val="24"/>
          <w:szCs w:val="24"/>
        </w:rPr>
        <w:t>,</w:t>
      </w:r>
      <w:r w:rsidRPr="5071E747">
        <w:rPr>
          <w:rFonts w:ascii="Arial" w:hAnsi="Arial" w:cs="Arial"/>
          <w:sz w:val="24"/>
          <w:szCs w:val="24"/>
        </w:rPr>
        <w:t xml:space="preserve"> and increased confidence in using and interpreting data infographics. Participant feedback indicated that the activity was useful and improved attendees’ confidence in reporting on statistical content. To support ongoing engagement, a WhatsApp group was established to share training materials and facilitate continued discussion between participants. </w:t>
      </w:r>
    </w:p>
    <w:p w14:paraId="0A795C49" w14:textId="3DBB5E46" w:rsidR="003E626C" w:rsidRDefault="00E748EA" w:rsidP="008E6FF8">
      <w:pPr>
        <w:spacing w:line="276" w:lineRule="auto"/>
        <w:contextualSpacing/>
        <w:rPr>
          <w:rFonts w:ascii="Arial" w:hAnsi="Arial" w:cs="Arial"/>
          <w:sz w:val="24"/>
          <w:szCs w:val="24"/>
        </w:rPr>
      </w:pPr>
      <w:r>
        <w:rPr>
          <w:rFonts w:ascii="Arial" w:hAnsi="Arial" w:cs="Arial"/>
          <w:sz w:val="24"/>
          <w:szCs w:val="24"/>
        </w:rPr>
        <w:lastRenderedPageBreak/>
        <w:t xml:space="preserve">The output did not achieve its targets for participants trained or strategic policy documents receiving ONS advice, however high performance against the remaining indicators balances out the overall performance of the output against SILGs targets. Participant training was exceeded in the second year of the project, but underachieved in subsequent years, reflecting a greater emphasis on conferences, workshops, and stakeholder engagement activities that reached larger audiences. This shift in delivery is reflected in the overachievement of the participants reached indicator. </w:t>
      </w:r>
    </w:p>
    <w:p w14:paraId="52A08D6A" w14:textId="77777777" w:rsidR="000A359D" w:rsidRDefault="000A359D" w:rsidP="008E6FF8">
      <w:pPr>
        <w:spacing w:line="276" w:lineRule="auto"/>
        <w:contextualSpacing/>
        <w:rPr>
          <w:rFonts w:ascii="Arial" w:hAnsi="Arial" w:cs="Arial"/>
          <w:sz w:val="24"/>
          <w:szCs w:val="24"/>
        </w:rPr>
      </w:pPr>
    </w:p>
    <w:p w14:paraId="057BF5FA" w14:textId="018CF05A" w:rsidR="003E626C" w:rsidRDefault="001E091C" w:rsidP="5071E747">
      <w:pPr>
        <w:spacing w:line="276" w:lineRule="auto"/>
        <w:contextualSpacing/>
        <w:rPr>
          <w:rFonts w:ascii="Arial" w:hAnsi="Arial" w:cs="Arial"/>
          <w:sz w:val="24"/>
          <w:szCs w:val="24"/>
        </w:rPr>
      </w:pPr>
      <w:r w:rsidRPr="5071E747">
        <w:rPr>
          <w:rFonts w:ascii="Arial" w:hAnsi="Arial" w:cs="Arial"/>
          <w:sz w:val="24"/>
          <w:szCs w:val="24"/>
        </w:rPr>
        <w:t>UNECA’s</w:t>
      </w:r>
      <w:r w:rsidR="00E748EA" w:rsidRPr="5071E747">
        <w:rPr>
          <w:rFonts w:ascii="Arial" w:hAnsi="Arial" w:cs="Arial"/>
          <w:sz w:val="24"/>
          <w:szCs w:val="24"/>
        </w:rPr>
        <w:t xml:space="preserve"> </w:t>
      </w:r>
      <w:r w:rsidR="001D60A8">
        <w:rPr>
          <w:rFonts w:ascii="Arial" w:hAnsi="Arial" w:cs="Arial"/>
          <w:sz w:val="24"/>
          <w:szCs w:val="24"/>
        </w:rPr>
        <w:t>e</w:t>
      </w:r>
      <w:r w:rsidR="00E748EA" w:rsidRPr="5071E747">
        <w:rPr>
          <w:rFonts w:ascii="Arial" w:hAnsi="Arial" w:cs="Arial"/>
          <w:sz w:val="24"/>
          <w:szCs w:val="24"/>
        </w:rPr>
        <w:t>-</w:t>
      </w:r>
      <w:r w:rsidRPr="5071E747">
        <w:rPr>
          <w:rFonts w:ascii="Arial" w:hAnsi="Arial" w:cs="Arial"/>
          <w:sz w:val="24"/>
          <w:szCs w:val="24"/>
        </w:rPr>
        <w:t>C</w:t>
      </w:r>
      <w:r w:rsidR="00E748EA" w:rsidRPr="5071E747">
        <w:rPr>
          <w:rFonts w:ascii="Arial" w:hAnsi="Arial" w:cs="Arial"/>
          <w:sz w:val="24"/>
          <w:szCs w:val="24"/>
        </w:rPr>
        <w:t xml:space="preserve">ensus </w:t>
      </w:r>
      <w:r w:rsidR="00FA6F62" w:rsidRPr="5071E747">
        <w:rPr>
          <w:rFonts w:ascii="Arial" w:hAnsi="Arial" w:cs="Arial"/>
          <w:sz w:val="24"/>
          <w:szCs w:val="24"/>
        </w:rPr>
        <w:t>H</w:t>
      </w:r>
      <w:r w:rsidR="00E748EA" w:rsidRPr="5071E747">
        <w:rPr>
          <w:rFonts w:ascii="Arial" w:hAnsi="Arial" w:cs="Arial"/>
          <w:sz w:val="24"/>
          <w:szCs w:val="24"/>
        </w:rPr>
        <w:t xml:space="preserve">andbook was the only policy document that received </w:t>
      </w:r>
      <w:r w:rsidR="00182743" w:rsidRPr="5071E747">
        <w:rPr>
          <w:rFonts w:ascii="Arial" w:hAnsi="Arial" w:cs="Arial"/>
          <w:sz w:val="24"/>
          <w:szCs w:val="24"/>
        </w:rPr>
        <w:t xml:space="preserve">ONS </w:t>
      </w:r>
      <w:r w:rsidR="00E748EA" w:rsidRPr="5071E747">
        <w:rPr>
          <w:rFonts w:ascii="Arial" w:hAnsi="Arial" w:cs="Arial"/>
          <w:sz w:val="24"/>
          <w:szCs w:val="24"/>
        </w:rPr>
        <w:t xml:space="preserve">advice in the final year of the project suggesting that partner demand under this output was primarily focused on strengthening communication and dissemination through producing relevant products rather than developing policies. Despite only </w:t>
      </w:r>
      <w:r w:rsidR="001B3504" w:rsidRPr="5071E747">
        <w:rPr>
          <w:rFonts w:ascii="Arial" w:hAnsi="Arial" w:cs="Arial"/>
          <w:sz w:val="24"/>
          <w:szCs w:val="24"/>
        </w:rPr>
        <w:t xml:space="preserve">advising on </w:t>
      </w:r>
      <w:r w:rsidR="00E748EA" w:rsidRPr="5071E747">
        <w:rPr>
          <w:rFonts w:ascii="Arial" w:hAnsi="Arial" w:cs="Arial"/>
          <w:sz w:val="24"/>
          <w:szCs w:val="24"/>
        </w:rPr>
        <w:t xml:space="preserve">one policy document this year, the </w:t>
      </w:r>
      <w:r w:rsidR="001D60A8">
        <w:rPr>
          <w:rFonts w:ascii="Arial" w:hAnsi="Arial" w:cs="Arial"/>
          <w:sz w:val="24"/>
          <w:szCs w:val="24"/>
        </w:rPr>
        <w:t>e</w:t>
      </w:r>
      <w:r w:rsidR="00E748EA" w:rsidRPr="5071E747">
        <w:rPr>
          <w:rFonts w:ascii="Arial" w:hAnsi="Arial" w:cs="Arial"/>
          <w:sz w:val="24"/>
          <w:szCs w:val="24"/>
        </w:rPr>
        <w:t>-</w:t>
      </w:r>
      <w:r w:rsidR="00FA6F62" w:rsidRPr="5071E747">
        <w:rPr>
          <w:rFonts w:ascii="Arial" w:hAnsi="Arial" w:cs="Arial"/>
          <w:sz w:val="24"/>
          <w:szCs w:val="24"/>
        </w:rPr>
        <w:t>C</w:t>
      </w:r>
      <w:r w:rsidR="00E748EA" w:rsidRPr="5071E747">
        <w:rPr>
          <w:rFonts w:ascii="Arial" w:hAnsi="Arial" w:cs="Arial"/>
          <w:sz w:val="24"/>
          <w:szCs w:val="24"/>
        </w:rPr>
        <w:t xml:space="preserve">ensus </w:t>
      </w:r>
      <w:r w:rsidR="00FA6F62" w:rsidRPr="5071E747">
        <w:rPr>
          <w:rFonts w:ascii="Arial" w:hAnsi="Arial" w:cs="Arial"/>
          <w:sz w:val="24"/>
          <w:szCs w:val="24"/>
        </w:rPr>
        <w:t>H</w:t>
      </w:r>
      <w:r w:rsidR="00E748EA" w:rsidRPr="5071E747">
        <w:rPr>
          <w:rFonts w:ascii="Arial" w:hAnsi="Arial" w:cs="Arial"/>
          <w:sz w:val="24"/>
          <w:szCs w:val="24"/>
        </w:rPr>
        <w:t xml:space="preserve">andbook has been an ongoing piece of work throughout the SILG project. The </w:t>
      </w:r>
      <w:r w:rsidR="001D60A8">
        <w:rPr>
          <w:rFonts w:ascii="Arial" w:hAnsi="Arial" w:cs="Arial"/>
          <w:sz w:val="24"/>
          <w:szCs w:val="24"/>
        </w:rPr>
        <w:t>e</w:t>
      </w:r>
      <w:r w:rsidR="00E748EA" w:rsidRPr="5071E747">
        <w:rPr>
          <w:rFonts w:ascii="Arial" w:hAnsi="Arial" w:cs="Arial"/>
          <w:sz w:val="24"/>
          <w:szCs w:val="24"/>
        </w:rPr>
        <w:t>-</w:t>
      </w:r>
      <w:r w:rsidR="00FA6F62" w:rsidRPr="5071E747">
        <w:rPr>
          <w:rFonts w:ascii="Arial" w:hAnsi="Arial" w:cs="Arial"/>
          <w:sz w:val="24"/>
          <w:szCs w:val="24"/>
        </w:rPr>
        <w:t>C</w:t>
      </w:r>
      <w:r w:rsidR="00E748EA" w:rsidRPr="5071E747">
        <w:rPr>
          <w:rFonts w:ascii="Arial" w:hAnsi="Arial" w:cs="Arial"/>
          <w:sz w:val="24"/>
          <w:szCs w:val="24"/>
        </w:rPr>
        <w:t xml:space="preserve">ensus </w:t>
      </w:r>
      <w:r w:rsidR="00FA6F62" w:rsidRPr="5071E747">
        <w:rPr>
          <w:rFonts w:ascii="Arial" w:hAnsi="Arial" w:cs="Arial"/>
          <w:sz w:val="24"/>
          <w:szCs w:val="24"/>
        </w:rPr>
        <w:t>H</w:t>
      </w:r>
      <w:r w:rsidR="00E748EA" w:rsidRPr="5071E747">
        <w:rPr>
          <w:rFonts w:ascii="Arial" w:hAnsi="Arial" w:cs="Arial"/>
          <w:sz w:val="24"/>
          <w:szCs w:val="24"/>
        </w:rPr>
        <w:t>andbook was developed in response to recommendations from the 7</w:t>
      </w:r>
      <w:r w:rsidR="00E748EA" w:rsidRPr="5071E747">
        <w:rPr>
          <w:rFonts w:ascii="Arial" w:hAnsi="Arial" w:cs="Arial"/>
          <w:sz w:val="24"/>
          <w:szCs w:val="24"/>
          <w:vertAlign w:val="superscript"/>
        </w:rPr>
        <w:t>th</w:t>
      </w:r>
      <w:r w:rsidR="00E748EA" w:rsidRPr="5071E747">
        <w:rPr>
          <w:rFonts w:ascii="Arial" w:hAnsi="Arial" w:cs="Arial"/>
          <w:sz w:val="24"/>
          <w:szCs w:val="24"/>
        </w:rPr>
        <w:t xml:space="preserve"> Statistical </w:t>
      </w:r>
      <w:r w:rsidR="00DF16B1" w:rsidRPr="5071E747">
        <w:rPr>
          <w:rFonts w:ascii="Arial" w:hAnsi="Arial" w:cs="Arial"/>
          <w:sz w:val="24"/>
          <w:szCs w:val="24"/>
        </w:rPr>
        <w:t>C</w:t>
      </w:r>
      <w:r w:rsidR="00E748EA" w:rsidRPr="5071E747">
        <w:rPr>
          <w:rFonts w:ascii="Arial" w:hAnsi="Arial" w:cs="Arial"/>
          <w:sz w:val="24"/>
          <w:szCs w:val="24"/>
        </w:rPr>
        <w:t xml:space="preserve">ommission to transition from </w:t>
      </w:r>
      <w:r w:rsidR="19ECA256" w:rsidRPr="5071E747">
        <w:rPr>
          <w:rFonts w:ascii="Arial" w:hAnsi="Arial" w:cs="Arial"/>
          <w:sz w:val="24"/>
          <w:szCs w:val="24"/>
        </w:rPr>
        <w:t xml:space="preserve">a </w:t>
      </w:r>
      <w:r w:rsidR="00E748EA" w:rsidRPr="5071E747">
        <w:rPr>
          <w:rFonts w:ascii="Arial" w:hAnsi="Arial" w:cs="Arial"/>
          <w:sz w:val="24"/>
          <w:szCs w:val="24"/>
        </w:rPr>
        <w:t xml:space="preserve">paper-based to </w:t>
      </w:r>
      <w:r w:rsidR="12AD9EA7" w:rsidRPr="5071E747">
        <w:rPr>
          <w:rFonts w:ascii="Arial" w:hAnsi="Arial" w:cs="Arial"/>
          <w:sz w:val="24"/>
          <w:szCs w:val="24"/>
        </w:rPr>
        <w:t xml:space="preserve">a </w:t>
      </w:r>
      <w:r w:rsidR="00E748EA" w:rsidRPr="5071E747">
        <w:rPr>
          <w:rFonts w:ascii="Arial" w:hAnsi="Arial" w:cs="Arial"/>
          <w:sz w:val="24"/>
          <w:szCs w:val="24"/>
        </w:rPr>
        <w:t>digital census approach. This comes at a pertinent time where many African countries are facing budget constraints and reduced development assistance</w:t>
      </w:r>
      <w:r w:rsidR="00DF16B1" w:rsidRPr="5071E747">
        <w:rPr>
          <w:rFonts w:ascii="Arial" w:hAnsi="Arial" w:cs="Arial"/>
          <w:sz w:val="24"/>
          <w:szCs w:val="24"/>
        </w:rPr>
        <w:t>.</w:t>
      </w:r>
      <w:r w:rsidR="00E748EA" w:rsidRPr="5071E747">
        <w:rPr>
          <w:rFonts w:ascii="Arial" w:hAnsi="Arial" w:cs="Arial"/>
          <w:sz w:val="24"/>
          <w:szCs w:val="24"/>
        </w:rPr>
        <w:t xml:space="preserve"> </w:t>
      </w:r>
      <w:r w:rsidR="00DF16B1" w:rsidRPr="5071E747">
        <w:rPr>
          <w:rFonts w:ascii="Arial" w:hAnsi="Arial" w:cs="Arial"/>
          <w:sz w:val="24"/>
          <w:szCs w:val="24"/>
        </w:rPr>
        <w:t>T</w:t>
      </w:r>
      <w:r w:rsidR="00E748EA" w:rsidRPr="5071E747">
        <w:rPr>
          <w:rFonts w:ascii="Arial" w:hAnsi="Arial" w:cs="Arial"/>
          <w:sz w:val="24"/>
          <w:szCs w:val="24"/>
        </w:rPr>
        <w:t xml:space="preserve">he effective use of digital technologies has become increasingly important for improving the quality, efficiency and cost-effectiveness of census operations. The </w:t>
      </w:r>
      <w:r w:rsidR="001D60A8">
        <w:rPr>
          <w:rFonts w:ascii="Arial" w:hAnsi="Arial" w:cs="Arial"/>
          <w:sz w:val="24"/>
          <w:szCs w:val="24"/>
        </w:rPr>
        <w:t>e</w:t>
      </w:r>
      <w:r w:rsidR="00E748EA" w:rsidRPr="5071E747">
        <w:rPr>
          <w:rFonts w:ascii="Arial" w:hAnsi="Arial" w:cs="Arial"/>
          <w:sz w:val="24"/>
          <w:szCs w:val="24"/>
        </w:rPr>
        <w:t>-</w:t>
      </w:r>
      <w:r w:rsidR="006A4F7F" w:rsidRPr="5071E747">
        <w:rPr>
          <w:rFonts w:ascii="Arial" w:hAnsi="Arial" w:cs="Arial"/>
          <w:sz w:val="24"/>
          <w:szCs w:val="24"/>
        </w:rPr>
        <w:t>C</w:t>
      </w:r>
      <w:r w:rsidR="00E748EA" w:rsidRPr="5071E747">
        <w:rPr>
          <w:rFonts w:ascii="Arial" w:hAnsi="Arial" w:cs="Arial"/>
          <w:sz w:val="24"/>
          <w:szCs w:val="24"/>
        </w:rPr>
        <w:t xml:space="preserve">ensus </w:t>
      </w:r>
      <w:r w:rsidR="006A4F7F" w:rsidRPr="5071E747">
        <w:rPr>
          <w:rFonts w:ascii="Arial" w:hAnsi="Arial" w:cs="Arial"/>
          <w:sz w:val="24"/>
          <w:szCs w:val="24"/>
        </w:rPr>
        <w:t>H</w:t>
      </w:r>
      <w:r w:rsidR="00E748EA" w:rsidRPr="5071E747">
        <w:rPr>
          <w:rFonts w:ascii="Arial" w:hAnsi="Arial" w:cs="Arial"/>
          <w:sz w:val="24"/>
          <w:szCs w:val="24"/>
        </w:rPr>
        <w:t xml:space="preserve">andbook aims to complement existing UN census guidance while providing practical, </w:t>
      </w:r>
      <w:r w:rsidR="4FB69A98" w:rsidRPr="5071E747">
        <w:rPr>
          <w:rFonts w:ascii="Arial" w:hAnsi="Arial" w:cs="Arial"/>
          <w:sz w:val="24"/>
          <w:szCs w:val="24"/>
        </w:rPr>
        <w:t>regionally relevant</w:t>
      </w:r>
      <w:r w:rsidR="0010192B" w:rsidRPr="5071E747">
        <w:rPr>
          <w:rFonts w:ascii="Arial" w:hAnsi="Arial" w:cs="Arial"/>
          <w:sz w:val="24"/>
          <w:szCs w:val="24"/>
        </w:rPr>
        <w:t xml:space="preserve"> and tailored</w:t>
      </w:r>
      <w:r w:rsidR="00E748EA" w:rsidRPr="5071E747">
        <w:rPr>
          <w:rFonts w:ascii="Arial" w:hAnsi="Arial" w:cs="Arial"/>
          <w:sz w:val="24"/>
          <w:szCs w:val="24"/>
        </w:rPr>
        <w:t xml:space="preserve"> advice. ONS colleagues contributed a range of case studies, lessons learned, and practical experiences from countries that implemented digital censuses during the 2020 census round. Reflecting the emphasis on knowledge sharing across the continent, the handbook was produced in both English and French to ensure accessibility to a wider audience. </w:t>
      </w:r>
      <w:r w:rsidR="006D1404" w:rsidRPr="5071E747">
        <w:rPr>
          <w:rFonts w:ascii="Arial" w:hAnsi="Arial" w:cs="Arial"/>
          <w:sz w:val="24"/>
          <w:szCs w:val="24"/>
        </w:rPr>
        <w:t>Both versions were published as a living document, enabling updates as new technologies emerge and additional lessons are learned from future census exercises</w:t>
      </w:r>
      <w:r w:rsidR="00E748EA" w:rsidRPr="5071E747">
        <w:rPr>
          <w:rFonts w:ascii="Arial" w:hAnsi="Arial" w:cs="Arial"/>
          <w:sz w:val="24"/>
          <w:szCs w:val="24"/>
        </w:rPr>
        <w:t xml:space="preserve">. The handbook provides African countries with a comprehensive resource to support the planning, implementation and communication and dissemination of digital censuses. </w:t>
      </w:r>
      <w:r w:rsidR="006D1404" w:rsidRPr="5071E747">
        <w:rPr>
          <w:rFonts w:ascii="Arial" w:hAnsi="Arial" w:cs="Arial"/>
          <w:sz w:val="24"/>
          <w:szCs w:val="24"/>
        </w:rPr>
        <w:t>The handbook represents a significant product developed through SILG and reflects ONS's contribution to international collaboration on census modernisation and statistical communication across Africa.</w:t>
      </w:r>
    </w:p>
    <w:p w14:paraId="08582958" w14:textId="77777777" w:rsidR="00A62779" w:rsidRDefault="00A62779" w:rsidP="008E6FF8">
      <w:pPr>
        <w:spacing w:line="276" w:lineRule="auto"/>
        <w:contextualSpacing/>
        <w:rPr>
          <w:rFonts w:ascii="Arial" w:hAnsi="Arial" w:cs="Arial"/>
          <w:sz w:val="24"/>
          <w:szCs w:val="24"/>
        </w:rPr>
      </w:pPr>
    </w:p>
    <w:p w14:paraId="0DB99E89" w14:textId="4D9DF579" w:rsidR="005D01B0" w:rsidRPr="002E3FB1" w:rsidRDefault="003E626C" w:rsidP="002E3FB1">
      <w:pPr>
        <w:spacing w:line="276" w:lineRule="auto"/>
        <w:contextualSpacing/>
      </w:pPr>
      <w:r w:rsidRPr="5071E747">
        <w:rPr>
          <w:rFonts w:ascii="Arial" w:hAnsi="Arial" w:cs="Arial"/>
          <w:sz w:val="24"/>
          <w:szCs w:val="24"/>
        </w:rPr>
        <w:t>Overall, delivery under this output substantially exceeded expectations across most indicators, particularly those relating to stakeholder engagement, product development and participant reach. While training and policy-related indicators underperformed against expectation, strong performance across the remaining measures demonstrates SILG's contribution to improving the communication, dissemination and accessibility of statistics through knowledge products, stakeholder engagement and technical support.</w:t>
      </w:r>
    </w:p>
    <w:p w14:paraId="7CE09A27" w14:textId="52E871B6" w:rsidR="00AB428D" w:rsidRDefault="00AB428D" w:rsidP="00482797">
      <w:pPr>
        <w:pStyle w:val="Heading1"/>
        <w:numPr>
          <w:ilvl w:val="0"/>
          <w:numId w:val="31"/>
        </w:numPr>
        <w:rPr>
          <w:rFonts w:eastAsia="Arial"/>
          <w:kern w:val="2"/>
          <w:lang w:eastAsia="en-GB"/>
          <w14:ligatures w14:val="standardContextual"/>
        </w:rPr>
      </w:pPr>
      <w:bookmarkStart w:id="20" w:name="_Toc241654471"/>
      <w:r>
        <w:lastRenderedPageBreak/>
        <w:t xml:space="preserve">Value for Money </w:t>
      </w:r>
      <w:r w:rsidR="002033AF">
        <w:t xml:space="preserve">(VfM) </w:t>
      </w:r>
      <w:r>
        <w:t>assessment</w:t>
      </w:r>
      <w:bookmarkEnd w:id="20"/>
      <w:r>
        <w:t xml:space="preserve"> </w:t>
      </w:r>
    </w:p>
    <w:p w14:paraId="4F86C93F" w14:textId="3CBEE152" w:rsidR="00AB428D" w:rsidRDefault="00AB428D" w:rsidP="18246D7F">
      <w:pPr>
        <w:spacing w:line="276" w:lineRule="auto"/>
        <w:contextualSpacing/>
        <w:rPr>
          <w:rFonts w:ascii="Arial" w:hAnsi="Arial" w:cs="Arial"/>
          <w:sz w:val="24"/>
          <w:szCs w:val="24"/>
        </w:rPr>
      </w:pPr>
      <w:r w:rsidRPr="5071E747">
        <w:rPr>
          <w:rFonts w:ascii="Arial" w:hAnsi="Arial" w:cs="Arial"/>
          <w:sz w:val="24"/>
          <w:szCs w:val="24"/>
        </w:rPr>
        <w:t xml:space="preserve">NatCen’s </w:t>
      </w:r>
      <w:hyperlink r:id="rId25">
        <w:r w:rsidRPr="5071E747">
          <w:rPr>
            <w:rStyle w:val="Hyperlink"/>
            <w:rFonts w:ascii="Arial" w:hAnsi="Arial" w:cs="Arial"/>
            <w:sz w:val="24"/>
            <w:szCs w:val="24"/>
          </w:rPr>
          <w:t>end-term evaluation</w:t>
        </w:r>
      </w:hyperlink>
      <w:r w:rsidRPr="5071E747">
        <w:rPr>
          <w:rFonts w:ascii="Arial" w:hAnsi="Arial" w:cs="Arial"/>
          <w:sz w:val="24"/>
          <w:szCs w:val="24"/>
        </w:rPr>
        <w:t xml:space="preserve"> included a </w:t>
      </w:r>
      <w:r w:rsidR="002033AF" w:rsidRPr="5071E747">
        <w:rPr>
          <w:rFonts w:ascii="Arial" w:hAnsi="Arial" w:cs="Arial"/>
          <w:sz w:val="24"/>
          <w:szCs w:val="24"/>
        </w:rPr>
        <w:t xml:space="preserve">VfM </w:t>
      </w:r>
      <w:r w:rsidRPr="5071E747">
        <w:rPr>
          <w:rFonts w:ascii="Arial" w:hAnsi="Arial" w:cs="Arial"/>
          <w:sz w:val="24"/>
          <w:szCs w:val="24"/>
        </w:rPr>
        <w:t xml:space="preserve">assessment conducted by WPI </w:t>
      </w:r>
      <w:r w:rsidR="007F43E8" w:rsidRPr="5071E747">
        <w:rPr>
          <w:rFonts w:ascii="Arial" w:hAnsi="Arial" w:cs="Arial"/>
          <w:sz w:val="24"/>
          <w:szCs w:val="24"/>
        </w:rPr>
        <w:t>E</w:t>
      </w:r>
      <w:r w:rsidRPr="5071E747">
        <w:rPr>
          <w:rFonts w:ascii="Arial" w:hAnsi="Arial" w:cs="Arial"/>
          <w:sz w:val="24"/>
          <w:szCs w:val="24"/>
        </w:rPr>
        <w:t>conomics using the 4Es framework</w:t>
      </w:r>
      <w:r w:rsidR="000B12C9" w:rsidRPr="5071E747">
        <w:rPr>
          <w:rFonts w:ascii="Arial" w:hAnsi="Arial" w:cs="Arial"/>
          <w:sz w:val="24"/>
          <w:szCs w:val="24"/>
        </w:rPr>
        <w:t xml:space="preserve"> </w:t>
      </w:r>
      <w:r w:rsidR="00230FFB" w:rsidRPr="5071E747">
        <w:rPr>
          <w:rFonts w:ascii="Arial" w:hAnsi="Arial" w:cs="Arial"/>
          <w:sz w:val="24"/>
          <w:szCs w:val="24"/>
        </w:rPr>
        <w:t>(</w:t>
      </w:r>
      <w:r w:rsidR="000B12C9" w:rsidRPr="5071E747">
        <w:rPr>
          <w:rFonts w:ascii="Arial" w:hAnsi="Arial" w:cs="Arial"/>
          <w:sz w:val="24"/>
          <w:szCs w:val="24"/>
        </w:rPr>
        <w:t xml:space="preserve">economy, efficiency, </w:t>
      </w:r>
      <w:r w:rsidR="00230FFB" w:rsidRPr="5071E747">
        <w:rPr>
          <w:rFonts w:ascii="Arial" w:hAnsi="Arial" w:cs="Arial"/>
          <w:sz w:val="24"/>
          <w:szCs w:val="24"/>
        </w:rPr>
        <w:t xml:space="preserve">effectiveness </w:t>
      </w:r>
      <w:r w:rsidR="000B12C9" w:rsidRPr="5071E747">
        <w:rPr>
          <w:rFonts w:ascii="Arial" w:hAnsi="Arial" w:cs="Arial"/>
          <w:sz w:val="24"/>
          <w:szCs w:val="24"/>
        </w:rPr>
        <w:t>and equity</w:t>
      </w:r>
      <w:r w:rsidR="00230FFB" w:rsidRPr="5071E747">
        <w:rPr>
          <w:rFonts w:ascii="Arial" w:hAnsi="Arial" w:cs="Arial"/>
          <w:sz w:val="24"/>
          <w:szCs w:val="24"/>
        </w:rPr>
        <w:t>)</w:t>
      </w:r>
      <w:r w:rsidRPr="5071E747">
        <w:rPr>
          <w:rFonts w:ascii="Arial" w:hAnsi="Arial" w:cs="Arial"/>
          <w:sz w:val="24"/>
          <w:szCs w:val="24"/>
        </w:rPr>
        <w:t xml:space="preserve">. This found that SILG delivered good overall value for money, with strong performance on economy, efficiency and effectiveness, while identifying equity as the area where evidence was less developed and where future monitoring needed to be strengthened. </w:t>
      </w:r>
      <w:r w:rsidRPr="18246D7F">
        <w:rPr>
          <w:rFonts w:ascii="Arial" w:hAnsi="Arial" w:cs="Arial"/>
          <w:sz w:val="24"/>
          <w:szCs w:val="24"/>
        </w:rPr>
        <w:t>This section uses WPI</w:t>
      </w:r>
      <w:r w:rsidR="007F43E8" w:rsidRPr="18246D7F">
        <w:rPr>
          <w:rFonts w:ascii="Arial" w:hAnsi="Arial" w:cs="Arial"/>
          <w:sz w:val="24"/>
          <w:szCs w:val="24"/>
        </w:rPr>
        <w:t xml:space="preserve"> </w:t>
      </w:r>
      <w:r w:rsidR="004C4172" w:rsidRPr="18246D7F">
        <w:rPr>
          <w:rFonts w:ascii="Arial" w:hAnsi="Arial" w:cs="Arial"/>
          <w:sz w:val="24"/>
          <w:szCs w:val="24"/>
        </w:rPr>
        <w:t>Economics’</w:t>
      </w:r>
      <w:r w:rsidRPr="18246D7F">
        <w:rPr>
          <w:rFonts w:ascii="Arial" w:hAnsi="Arial" w:cs="Arial"/>
          <w:sz w:val="24"/>
          <w:szCs w:val="24"/>
        </w:rPr>
        <w:t xml:space="preserve"> VfM indicators </w:t>
      </w:r>
      <w:r w:rsidR="004A3E80" w:rsidRPr="18246D7F">
        <w:rPr>
          <w:rFonts w:ascii="Arial" w:hAnsi="Arial" w:cs="Arial"/>
          <w:sz w:val="24"/>
          <w:szCs w:val="24"/>
        </w:rPr>
        <w:t>to assess efficiency, effectiveness and equity.</w:t>
      </w:r>
      <w:r w:rsidRPr="18246D7F">
        <w:rPr>
          <w:rFonts w:ascii="Arial" w:hAnsi="Arial" w:cs="Arial"/>
          <w:sz w:val="24"/>
          <w:szCs w:val="24"/>
        </w:rPr>
        <w:t xml:space="preserve"> </w:t>
      </w:r>
      <w:r w:rsidR="004A3E80" w:rsidRPr="18246D7F">
        <w:rPr>
          <w:rFonts w:ascii="Arial" w:hAnsi="Arial" w:cs="Arial"/>
          <w:sz w:val="24"/>
          <w:szCs w:val="24"/>
        </w:rPr>
        <w:t>I</w:t>
      </w:r>
      <w:r w:rsidRPr="18246D7F">
        <w:rPr>
          <w:rFonts w:ascii="Arial" w:hAnsi="Arial" w:cs="Arial"/>
          <w:sz w:val="24"/>
          <w:szCs w:val="24"/>
        </w:rPr>
        <w:t xml:space="preserve">t draws on </w:t>
      </w:r>
      <w:r w:rsidR="00E8644E" w:rsidRPr="18246D7F">
        <w:rPr>
          <w:rFonts w:ascii="Arial" w:hAnsi="Arial" w:cs="Arial"/>
          <w:sz w:val="24"/>
          <w:szCs w:val="24"/>
        </w:rPr>
        <w:t>the project completion report (</w:t>
      </w:r>
      <w:r w:rsidRPr="18246D7F">
        <w:rPr>
          <w:rFonts w:ascii="Arial" w:hAnsi="Arial" w:cs="Arial"/>
          <w:sz w:val="24"/>
          <w:szCs w:val="24"/>
        </w:rPr>
        <w:t>PCR</w:t>
      </w:r>
      <w:r w:rsidR="00E8644E" w:rsidRPr="18246D7F">
        <w:rPr>
          <w:rFonts w:ascii="Arial" w:hAnsi="Arial" w:cs="Arial"/>
          <w:sz w:val="24"/>
          <w:szCs w:val="24"/>
        </w:rPr>
        <w:t>)</w:t>
      </w:r>
      <w:r w:rsidRPr="18246D7F">
        <w:rPr>
          <w:rFonts w:ascii="Arial" w:hAnsi="Arial" w:cs="Arial"/>
          <w:sz w:val="24"/>
          <w:szCs w:val="24"/>
        </w:rPr>
        <w:t xml:space="preserve"> interview</w:t>
      </w:r>
      <w:r w:rsidR="00E8644E" w:rsidRPr="18246D7F">
        <w:rPr>
          <w:rFonts w:ascii="Arial" w:hAnsi="Arial" w:cs="Arial"/>
          <w:sz w:val="24"/>
          <w:szCs w:val="24"/>
        </w:rPr>
        <w:t>s</w:t>
      </w:r>
      <w:r w:rsidRPr="18246D7F">
        <w:rPr>
          <w:rFonts w:ascii="Arial" w:hAnsi="Arial" w:cs="Arial"/>
          <w:sz w:val="24"/>
          <w:szCs w:val="24"/>
        </w:rPr>
        <w:t xml:space="preserve"> and evidence </w:t>
      </w:r>
      <w:r w:rsidR="00E256FD" w:rsidRPr="18246D7F">
        <w:rPr>
          <w:rFonts w:ascii="Arial" w:hAnsi="Arial" w:cs="Arial"/>
          <w:sz w:val="24"/>
          <w:szCs w:val="24"/>
        </w:rPr>
        <w:t>that was not</w:t>
      </w:r>
      <w:r w:rsidRPr="18246D7F">
        <w:rPr>
          <w:rFonts w:ascii="Arial" w:hAnsi="Arial" w:cs="Arial"/>
          <w:sz w:val="24"/>
          <w:szCs w:val="24"/>
        </w:rPr>
        <w:t xml:space="preserve"> covered in the </w:t>
      </w:r>
      <w:r w:rsidR="00BD6F9B" w:rsidRPr="18246D7F">
        <w:rPr>
          <w:rFonts w:ascii="Arial" w:hAnsi="Arial" w:cs="Arial"/>
          <w:sz w:val="24"/>
          <w:szCs w:val="24"/>
        </w:rPr>
        <w:t xml:space="preserve">analysis conducted by </w:t>
      </w:r>
      <w:r w:rsidRPr="18246D7F">
        <w:rPr>
          <w:rFonts w:ascii="Arial" w:hAnsi="Arial" w:cs="Arial"/>
          <w:sz w:val="24"/>
          <w:szCs w:val="24"/>
        </w:rPr>
        <w:t xml:space="preserve">WPI </w:t>
      </w:r>
      <w:r w:rsidR="00BD6F9B" w:rsidRPr="18246D7F">
        <w:rPr>
          <w:rFonts w:ascii="Arial" w:hAnsi="Arial" w:cs="Arial"/>
          <w:sz w:val="24"/>
          <w:szCs w:val="24"/>
        </w:rPr>
        <w:t>Economics.</w:t>
      </w:r>
      <w:r w:rsidRPr="18246D7F">
        <w:rPr>
          <w:rFonts w:ascii="Arial" w:hAnsi="Arial" w:cs="Arial"/>
          <w:sz w:val="24"/>
          <w:szCs w:val="24"/>
        </w:rPr>
        <w:t xml:space="preserve"> This include</w:t>
      </w:r>
      <w:r w:rsidR="00BD6F9B" w:rsidRPr="18246D7F">
        <w:rPr>
          <w:rFonts w:ascii="Arial" w:hAnsi="Arial" w:cs="Arial"/>
          <w:sz w:val="24"/>
          <w:szCs w:val="24"/>
        </w:rPr>
        <w:t>s</w:t>
      </w:r>
      <w:r w:rsidRPr="18246D7F">
        <w:rPr>
          <w:rFonts w:ascii="Arial" w:hAnsi="Arial" w:cs="Arial"/>
          <w:sz w:val="24"/>
          <w:szCs w:val="24"/>
        </w:rPr>
        <w:t xml:space="preserve"> IDC, SDG/Open SDG, and </w:t>
      </w:r>
      <w:r w:rsidR="002B0134" w:rsidRPr="18246D7F">
        <w:rPr>
          <w:rFonts w:ascii="Arial" w:hAnsi="Arial" w:cs="Arial"/>
          <w:sz w:val="24"/>
          <w:szCs w:val="24"/>
        </w:rPr>
        <w:t xml:space="preserve">some </w:t>
      </w:r>
      <w:r w:rsidR="009D7E97" w:rsidRPr="18246D7F">
        <w:rPr>
          <w:rFonts w:ascii="Arial" w:hAnsi="Arial" w:cs="Arial"/>
          <w:sz w:val="24"/>
          <w:szCs w:val="24"/>
        </w:rPr>
        <w:t>in-</w:t>
      </w:r>
      <w:r w:rsidRPr="18246D7F">
        <w:rPr>
          <w:rFonts w:ascii="Arial" w:hAnsi="Arial" w:cs="Arial"/>
          <w:sz w:val="24"/>
          <w:szCs w:val="24"/>
        </w:rPr>
        <w:t xml:space="preserve">country work in Namibia, Somalia, Jordan and Tanzania, </w:t>
      </w:r>
      <w:r w:rsidR="009D7E97" w:rsidRPr="18246D7F">
        <w:rPr>
          <w:rFonts w:ascii="Arial" w:hAnsi="Arial" w:cs="Arial"/>
          <w:sz w:val="24"/>
          <w:szCs w:val="24"/>
        </w:rPr>
        <w:t>plus</w:t>
      </w:r>
      <w:r w:rsidRPr="18246D7F">
        <w:rPr>
          <w:rFonts w:ascii="Arial" w:hAnsi="Arial" w:cs="Arial"/>
          <w:sz w:val="24"/>
          <w:szCs w:val="24"/>
        </w:rPr>
        <w:t xml:space="preserve"> work conducted through UNECA</w:t>
      </w:r>
      <w:r w:rsidR="00BD6F9B" w:rsidRPr="18246D7F">
        <w:rPr>
          <w:rFonts w:ascii="Arial" w:hAnsi="Arial" w:cs="Arial"/>
          <w:sz w:val="24"/>
          <w:szCs w:val="24"/>
        </w:rPr>
        <w:t>.</w:t>
      </w:r>
    </w:p>
    <w:p w14:paraId="3A6B9CAB" w14:textId="1F980118" w:rsidR="004C4172" w:rsidRDefault="00AB428D" w:rsidP="002E3FB1">
      <w:pPr>
        <w:pStyle w:val="Heading2"/>
      </w:pPr>
      <w:bookmarkStart w:id="21" w:name="_Toc241654472"/>
      <w:r w:rsidRPr="7D17116E">
        <w:t>Efficiency</w:t>
      </w:r>
      <w:bookmarkEnd w:id="21"/>
      <w:r w:rsidRPr="7D17116E">
        <w:t xml:space="preserve"> </w:t>
      </w:r>
    </w:p>
    <w:p w14:paraId="00E35221" w14:textId="04D25E63" w:rsidR="00AB428D" w:rsidRPr="00CD214B" w:rsidRDefault="00AB428D" w:rsidP="00D72096">
      <w:pPr>
        <w:pStyle w:val="Heading4"/>
        <w:rPr>
          <w:rFonts w:ascii="Arial" w:hAnsi="Arial" w:cs="Arial"/>
          <w:sz w:val="24"/>
          <w:szCs w:val="24"/>
        </w:rPr>
      </w:pPr>
      <w:r w:rsidRPr="00CD214B">
        <w:rPr>
          <w:rFonts w:ascii="Arial" w:hAnsi="Arial" w:cs="Arial"/>
          <w:i w:val="0"/>
          <w:iCs w:val="0"/>
          <w:sz w:val="24"/>
          <w:szCs w:val="24"/>
        </w:rPr>
        <w:t>Improved Technical Capacity and Capability</w:t>
      </w:r>
    </w:p>
    <w:p w14:paraId="3DC0500C" w14:textId="7B225F6F" w:rsidR="00863837" w:rsidRDefault="00AB428D" w:rsidP="00C75C95">
      <w:pPr>
        <w:spacing w:line="276" w:lineRule="auto"/>
        <w:contextualSpacing/>
        <w:rPr>
          <w:rFonts w:ascii="Arial" w:hAnsi="Arial" w:cs="Arial"/>
          <w:kern w:val="2"/>
          <w:sz w:val="24"/>
          <w:szCs w:val="24"/>
          <w:lang w:eastAsia="en-GB"/>
          <w14:ligatures w14:val="standardContextual"/>
        </w:rPr>
      </w:pPr>
      <w:r w:rsidRPr="006335BA">
        <w:rPr>
          <w:rFonts w:ascii="Arial" w:hAnsi="Arial" w:cs="Arial"/>
          <w:kern w:val="2"/>
          <w:sz w:val="24"/>
          <w:szCs w:val="24"/>
          <w:lang w:eastAsia="en-GB"/>
          <w14:ligatures w14:val="standardContextual"/>
        </w:rPr>
        <w:t>WPI</w:t>
      </w:r>
      <w:r w:rsidR="00BD6F9B">
        <w:rPr>
          <w:rFonts w:ascii="Arial" w:hAnsi="Arial" w:cs="Arial"/>
          <w:kern w:val="2"/>
          <w:sz w:val="24"/>
          <w:szCs w:val="24"/>
          <w:lang w:eastAsia="en-GB"/>
          <w14:ligatures w14:val="standardContextual"/>
        </w:rPr>
        <w:t xml:space="preserve"> Economics</w:t>
      </w:r>
      <w:r w:rsidRPr="006335BA">
        <w:rPr>
          <w:rFonts w:ascii="Arial" w:hAnsi="Arial" w:cs="Arial"/>
          <w:kern w:val="2"/>
          <w:sz w:val="24"/>
          <w:szCs w:val="24"/>
          <w:lang w:eastAsia="en-GB"/>
          <w14:ligatures w14:val="standardContextual"/>
        </w:rPr>
        <w:t xml:space="preserve"> assessed this criterion as </w:t>
      </w:r>
      <w:r w:rsidR="00BD6F9B">
        <w:rPr>
          <w:rFonts w:ascii="Arial" w:hAnsi="Arial" w:cs="Arial"/>
          <w:kern w:val="2"/>
          <w:sz w:val="24"/>
          <w:szCs w:val="24"/>
          <w:lang w:eastAsia="en-GB"/>
          <w14:ligatures w14:val="standardContextual"/>
        </w:rPr>
        <w:t>‘</w:t>
      </w:r>
      <w:r w:rsidR="003C03C5">
        <w:rPr>
          <w:rFonts w:ascii="Arial" w:hAnsi="Arial" w:cs="Arial"/>
          <w:kern w:val="2"/>
          <w:sz w:val="24"/>
          <w:szCs w:val="24"/>
          <w:lang w:eastAsia="en-GB"/>
          <w14:ligatures w14:val="standardContextual"/>
        </w:rPr>
        <w:t>g</w:t>
      </w:r>
      <w:r w:rsidRPr="006335BA">
        <w:rPr>
          <w:rFonts w:ascii="Arial" w:hAnsi="Arial" w:cs="Arial"/>
          <w:kern w:val="2"/>
          <w:sz w:val="24"/>
          <w:szCs w:val="24"/>
          <w:lang w:eastAsia="en-GB"/>
          <w14:ligatures w14:val="standardContextual"/>
        </w:rPr>
        <w:t>ood</w:t>
      </w:r>
      <w:r w:rsidR="00BD6F9B">
        <w:rPr>
          <w:rFonts w:ascii="Arial" w:hAnsi="Arial" w:cs="Arial"/>
          <w:kern w:val="2"/>
          <w:sz w:val="24"/>
          <w:szCs w:val="24"/>
          <w:lang w:eastAsia="en-GB"/>
          <w14:ligatures w14:val="standardContextual"/>
        </w:rPr>
        <w:t>’</w:t>
      </w:r>
      <w:r w:rsidRPr="006335BA">
        <w:rPr>
          <w:rFonts w:ascii="Arial" w:hAnsi="Arial" w:cs="Arial"/>
          <w:kern w:val="2"/>
          <w:sz w:val="24"/>
          <w:szCs w:val="24"/>
          <w:lang w:eastAsia="en-GB"/>
          <w14:ligatures w14:val="standardContextual"/>
        </w:rPr>
        <w:t>,</w:t>
      </w:r>
      <w:r w:rsidRPr="5071E747">
        <w:rPr>
          <w:rFonts w:ascii="Arial" w:hAnsi="Arial" w:cs="Arial"/>
          <w:sz w:val="24"/>
          <w:szCs w:val="24"/>
          <w:lang w:eastAsia="en-GB"/>
        </w:rPr>
        <w:t xml:space="preserve"> finding strong evidence that SILG improved statistical methods and tools, increased the use of digital technologies, strengthened data science capability, and successfully adapted ONS expertise to different countr</w:t>
      </w:r>
      <w:r w:rsidR="00211520">
        <w:rPr>
          <w:rFonts w:ascii="Arial" w:hAnsi="Arial" w:cs="Arial"/>
          <w:kern w:val="2"/>
          <w:sz w:val="24"/>
          <w:szCs w:val="24"/>
          <w:lang w:eastAsia="en-GB"/>
          <w14:ligatures w14:val="standardContextual"/>
        </w:rPr>
        <w:t>ies’</w:t>
      </w:r>
      <w:r w:rsidRPr="006335BA" w:rsidDel="00211520">
        <w:rPr>
          <w:rFonts w:ascii="Arial" w:hAnsi="Arial" w:cs="Arial"/>
          <w:kern w:val="2"/>
          <w:sz w:val="24"/>
          <w:szCs w:val="24"/>
          <w:lang w:eastAsia="en-GB"/>
          <w14:ligatures w14:val="standardContextual"/>
        </w:rPr>
        <w:t xml:space="preserve"> contexts. </w:t>
      </w:r>
      <w:r w:rsidR="00D615FD">
        <w:rPr>
          <w:rFonts w:ascii="Arial" w:hAnsi="Arial" w:cs="Arial"/>
          <w:sz w:val="24"/>
          <w:szCs w:val="24"/>
          <w:lang w:eastAsia="en-GB"/>
        </w:rPr>
        <w:t>E</w:t>
      </w:r>
      <w:r w:rsidR="00D615FD" w:rsidRPr="009F7AD6">
        <w:rPr>
          <w:rFonts w:ascii="Arial" w:hAnsi="Arial" w:cs="Arial"/>
          <w:sz w:val="24"/>
          <w:szCs w:val="24"/>
          <w:lang w:eastAsia="en-GB"/>
        </w:rPr>
        <w:t xml:space="preserve">vidence </w:t>
      </w:r>
      <w:r w:rsidR="00D615FD">
        <w:rPr>
          <w:rFonts w:ascii="Arial" w:hAnsi="Arial" w:cs="Arial"/>
          <w:sz w:val="24"/>
          <w:szCs w:val="24"/>
          <w:lang w:eastAsia="en-GB"/>
        </w:rPr>
        <w:t xml:space="preserve">from interviews conducted for this review </w:t>
      </w:r>
      <w:r w:rsidRPr="006335BA">
        <w:rPr>
          <w:rFonts w:ascii="Arial" w:hAnsi="Arial" w:cs="Arial"/>
          <w:kern w:val="2"/>
          <w:sz w:val="24"/>
          <w:szCs w:val="24"/>
          <w:lang w:eastAsia="en-GB"/>
          <w14:ligatures w14:val="standardContextual"/>
        </w:rPr>
        <w:t xml:space="preserve">supports this assessment and provides additional examples of how these improvements were embedded within partner organisations. </w:t>
      </w:r>
    </w:p>
    <w:p w14:paraId="69B40669" w14:textId="77777777" w:rsidR="00863837" w:rsidRDefault="00863837" w:rsidP="00C75C95">
      <w:pPr>
        <w:spacing w:line="276" w:lineRule="auto"/>
        <w:contextualSpacing/>
        <w:rPr>
          <w:rFonts w:ascii="Arial" w:hAnsi="Arial" w:cs="Arial"/>
          <w:kern w:val="2"/>
          <w:sz w:val="24"/>
          <w:szCs w:val="24"/>
          <w:lang w:eastAsia="en-GB"/>
          <w14:ligatures w14:val="standardContextual"/>
        </w:rPr>
      </w:pPr>
    </w:p>
    <w:p w14:paraId="5735D536" w14:textId="1E3D987A" w:rsidR="004C4172" w:rsidRDefault="00AB428D" w:rsidP="00D72096">
      <w:pPr>
        <w:spacing w:line="276" w:lineRule="auto"/>
        <w:contextualSpacing/>
      </w:pPr>
      <w:r w:rsidRPr="006335BA">
        <w:rPr>
          <w:rFonts w:ascii="Arial" w:hAnsi="Arial" w:cs="Arial"/>
          <w:kern w:val="2"/>
          <w:sz w:val="24"/>
          <w:szCs w:val="24"/>
          <w:lang w:eastAsia="en-GB"/>
          <w14:ligatures w14:val="standardContextual"/>
        </w:rPr>
        <w:t>Across countries including Ghana, Rwanda, Palestine, Namibia and Kenya, interviewees described new methods, automated processes and digital tools becoming part of routine statistical production rather than remaining as stand-alone interventions.</w:t>
      </w:r>
      <w:r w:rsidR="0093753B">
        <w:rPr>
          <w:rFonts w:ascii="Arial" w:hAnsi="Arial" w:cs="Arial"/>
          <w:kern w:val="2"/>
          <w:sz w:val="24"/>
          <w:szCs w:val="24"/>
          <w:lang w:eastAsia="en-GB"/>
          <w14:ligatures w14:val="standardContextual"/>
        </w:rPr>
        <w:t xml:space="preserve"> </w:t>
      </w:r>
      <w:r w:rsidRPr="006335BA">
        <w:rPr>
          <w:rFonts w:ascii="Arial" w:hAnsi="Arial" w:cs="Arial"/>
          <w:kern w:val="2"/>
          <w:sz w:val="24"/>
          <w:szCs w:val="24"/>
          <w:lang w:eastAsia="en-GB"/>
          <w14:ligatures w14:val="standardContextual"/>
        </w:rPr>
        <w:t>The PCR also reinforces WPI's conclusion that the transferability and adaptation of ONS expertise was a particular strength of the pro</w:t>
      </w:r>
      <w:r w:rsidR="00385EA7">
        <w:rPr>
          <w:rFonts w:ascii="Arial" w:hAnsi="Arial" w:cs="Arial"/>
          <w:kern w:val="2"/>
          <w:sz w:val="24"/>
          <w:szCs w:val="24"/>
          <w:lang w:eastAsia="en-GB"/>
          <w14:ligatures w14:val="standardContextual"/>
        </w:rPr>
        <w:t>ject</w:t>
      </w:r>
      <w:r w:rsidRPr="006335BA">
        <w:rPr>
          <w:rFonts w:ascii="Arial" w:hAnsi="Arial" w:cs="Arial"/>
          <w:kern w:val="2"/>
          <w:sz w:val="24"/>
          <w:szCs w:val="24"/>
          <w:lang w:eastAsia="en-GB"/>
          <w14:ligatures w14:val="standardContextual"/>
        </w:rPr>
        <w:t xml:space="preserve">. Several partners reported applying ONS approaches to local contexts, including data science methods, automation tools, </w:t>
      </w:r>
      <w:r w:rsidR="00C66A65">
        <w:rPr>
          <w:rFonts w:ascii="Arial" w:hAnsi="Arial" w:cs="Arial"/>
          <w:kern w:val="2"/>
          <w:sz w:val="24"/>
          <w:szCs w:val="24"/>
          <w:lang w:eastAsia="en-GB"/>
          <w14:ligatures w14:val="standardContextual"/>
        </w:rPr>
        <w:t>RAP</w:t>
      </w:r>
      <w:r w:rsidRPr="006335BA">
        <w:rPr>
          <w:rFonts w:ascii="Arial" w:hAnsi="Arial" w:cs="Arial"/>
          <w:kern w:val="2"/>
          <w:sz w:val="24"/>
          <w:szCs w:val="24"/>
          <w:lang w:eastAsia="en-GB"/>
          <w14:ligatures w14:val="standardContextual"/>
        </w:rPr>
        <w:t xml:space="preserve"> and digital data collection techniques. Additional evidence from Rwanda, Ghana, Kenya and UNECA suggests that capabilities developed through the programme continued to be applied beyond the initial support and, in some cases, were extended to other areas of statistical production.</w:t>
      </w:r>
      <w:r w:rsidR="007B593B">
        <w:rPr>
          <w:rFonts w:ascii="Arial" w:hAnsi="Arial" w:cs="Arial"/>
          <w:kern w:val="2"/>
          <w:sz w:val="24"/>
          <w:szCs w:val="24"/>
          <w:lang w:eastAsia="en-GB"/>
          <w14:ligatures w14:val="standardContextual"/>
        </w:rPr>
        <w:t xml:space="preserve"> </w:t>
      </w:r>
      <w:r w:rsidRPr="006335BA">
        <w:rPr>
          <w:rFonts w:ascii="Arial" w:hAnsi="Arial" w:cs="Arial"/>
          <w:kern w:val="2"/>
          <w:sz w:val="24"/>
          <w:szCs w:val="24"/>
          <w:lang w:eastAsia="en-GB"/>
          <w14:ligatures w14:val="standardContextual"/>
        </w:rPr>
        <w:t>While the evidence does not suggest a change to the original rating, it strengthens confidence that SILG's technical support contributed to lasting capability improvements across the portfolio.</w:t>
      </w:r>
    </w:p>
    <w:p w14:paraId="34C4C77D" w14:textId="3C0F4F72" w:rsidR="00AB428D" w:rsidRPr="005700DB" w:rsidRDefault="00AB428D" w:rsidP="00D72096">
      <w:pPr>
        <w:pStyle w:val="Heading4"/>
        <w:rPr>
          <w:rFonts w:ascii="Arial" w:hAnsi="Arial" w:cs="Arial"/>
          <w:sz w:val="24"/>
          <w:szCs w:val="24"/>
        </w:rPr>
      </w:pPr>
      <w:r w:rsidRPr="005700DB">
        <w:rPr>
          <w:rFonts w:ascii="Arial" w:hAnsi="Arial" w:cs="Arial"/>
          <w:i w:val="0"/>
          <w:iCs w:val="0"/>
          <w:sz w:val="24"/>
          <w:szCs w:val="24"/>
        </w:rPr>
        <w:t>Improved Ways of Working and System Changes</w:t>
      </w:r>
    </w:p>
    <w:p w14:paraId="7E86FCF4" w14:textId="0300D92E" w:rsidR="003C03C5" w:rsidRDefault="00AB428D" w:rsidP="008E6FF8">
      <w:pPr>
        <w:spacing w:line="276" w:lineRule="auto"/>
        <w:contextualSpacing/>
        <w:rPr>
          <w:rFonts w:ascii="Arial" w:hAnsi="Arial" w:cs="Arial"/>
          <w:sz w:val="24"/>
          <w:szCs w:val="24"/>
          <w:lang w:eastAsia="en-GB"/>
        </w:rPr>
      </w:pPr>
      <w:r w:rsidRPr="009F7AD6">
        <w:rPr>
          <w:rFonts w:ascii="Arial" w:hAnsi="Arial" w:cs="Arial"/>
          <w:sz w:val="24"/>
          <w:szCs w:val="24"/>
          <w:lang w:eastAsia="en-GB"/>
        </w:rPr>
        <w:t xml:space="preserve">WPI assessed this criterion as </w:t>
      </w:r>
      <w:r w:rsidR="003C03C5">
        <w:rPr>
          <w:rFonts w:ascii="Arial" w:hAnsi="Arial" w:cs="Arial"/>
          <w:sz w:val="24"/>
          <w:szCs w:val="24"/>
          <w:lang w:eastAsia="en-GB"/>
        </w:rPr>
        <w:t>‘g</w:t>
      </w:r>
      <w:r w:rsidRPr="009F7AD6">
        <w:rPr>
          <w:rFonts w:ascii="Arial" w:hAnsi="Arial" w:cs="Arial"/>
          <w:sz w:val="24"/>
          <w:szCs w:val="24"/>
          <w:lang w:eastAsia="en-GB"/>
        </w:rPr>
        <w:t>ood</w:t>
      </w:r>
      <w:r w:rsidR="003C03C5">
        <w:rPr>
          <w:rFonts w:ascii="Arial" w:hAnsi="Arial" w:cs="Arial"/>
          <w:sz w:val="24"/>
          <w:szCs w:val="24"/>
          <w:lang w:eastAsia="en-GB"/>
        </w:rPr>
        <w:t>’</w:t>
      </w:r>
      <w:r w:rsidRPr="009F7AD6">
        <w:rPr>
          <w:rFonts w:ascii="Arial" w:hAnsi="Arial" w:cs="Arial"/>
          <w:sz w:val="24"/>
          <w:szCs w:val="24"/>
          <w:lang w:eastAsia="en-GB"/>
        </w:rPr>
        <w:t xml:space="preserve">, finding evidence that SILG strengthened national statistical systems and improved communications and dissemination across most partnerships, while evidence on sustainable and inclusive leadership remained more mixed. </w:t>
      </w:r>
      <w:r w:rsidR="0093753B">
        <w:rPr>
          <w:rFonts w:ascii="Arial" w:hAnsi="Arial" w:cs="Arial"/>
          <w:sz w:val="24"/>
          <w:szCs w:val="24"/>
          <w:lang w:eastAsia="en-GB"/>
        </w:rPr>
        <w:t>E</w:t>
      </w:r>
      <w:r w:rsidRPr="009F7AD6">
        <w:rPr>
          <w:rFonts w:ascii="Arial" w:hAnsi="Arial" w:cs="Arial"/>
          <w:sz w:val="24"/>
          <w:szCs w:val="24"/>
          <w:lang w:eastAsia="en-GB"/>
        </w:rPr>
        <w:t xml:space="preserve">vidence </w:t>
      </w:r>
      <w:r w:rsidR="0093753B">
        <w:rPr>
          <w:rFonts w:ascii="Arial" w:hAnsi="Arial" w:cs="Arial"/>
          <w:sz w:val="24"/>
          <w:szCs w:val="24"/>
          <w:lang w:eastAsia="en-GB"/>
        </w:rPr>
        <w:t>from in</w:t>
      </w:r>
      <w:r w:rsidR="00D615FD">
        <w:rPr>
          <w:rFonts w:ascii="Arial" w:hAnsi="Arial" w:cs="Arial"/>
          <w:sz w:val="24"/>
          <w:szCs w:val="24"/>
          <w:lang w:eastAsia="en-GB"/>
        </w:rPr>
        <w:t xml:space="preserve">terviews conducted for this review </w:t>
      </w:r>
      <w:r w:rsidRPr="009F7AD6">
        <w:rPr>
          <w:rFonts w:ascii="Arial" w:hAnsi="Arial" w:cs="Arial"/>
          <w:sz w:val="24"/>
          <w:szCs w:val="24"/>
          <w:lang w:eastAsia="en-GB"/>
        </w:rPr>
        <w:t>supports this assessment and strengthens the case that changes became embedded in organisational systems rather than remaining as stand-alone activities.</w:t>
      </w:r>
    </w:p>
    <w:p w14:paraId="1D3FDE03" w14:textId="77777777" w:rsidR="00D615FD" w:rsidRDefault="00D615FD" w:rsidP="008E6FF8">
      <w:pPr>
        <w:spacing w:line="276" w:lineRule="auto"/>
        <w:contextualSpacing/>
        <w:rPr>
          <w:rFonts w:ascii="Arial" w:hAnsi="Arial" w:cs="Arial"/>
          <w:sz w:val="24"/>
          <w:szCs w:val="24"/>
          <w:lang w:eastAsia="en-GB"/>
        </w:rPr>
      </w:pPr>
    </w:p>
    <w:p w14:paraId="52F0B63E" w14:textId="70F49763" w:rsidR="00AB428D" w:rsidRPr="00E8356D" w:rsidRDefault="00AB428D" w:rsidP="5071E747">
      <w:pPr>
        <w:spacing w:line="276" w:lineRule="auto"/>
        <w:contextualSpacing/>
        <w:rPr>
          <w:rFonts w:ascii="Arial" w:hAnsi="Arial" w:cs="Arial"/>
          <w:sz w:val="24"/>
          <w:szCs w:val="24"/>
          <w:lang w:eastAsia="en-GB"/>
        </w:rPr>
      </w:pPr>
      <w:r w:rsidRPr="5071E747">
        <w:rPr>
          <w:rFonts w:ascii="Arial" w:hAnsi="Arial" w:cs="Arial"/>
          <w:sz w:val="24"/>
          <w:szCs w:val="24"/>
          <w:lang w:eastAsia="en-GB"/>
        </w:rPr>
        <w:lastRenderedPageBreak/>
        <w:t>In Rwanda, support contributed to stronger data governance, data sharing, privacy and disclosure control arrangements</w:t>
      </w:r>
      <w:r w:rsidR="005E5E14" w:rsidRPr="5071E747">
        <w:rPr>
          <w:rFonts w:ascii="Arial" w:hAnsi="Arial" w:cs="Arial"/>
          <w:sz w:val="24"/>
          <w:szCs w:val="24"/>
          <w:lang w:eastAsia="en-GB"/>
        </w:rPr>
        <w:t>;</w:t>
      </w:r>
      <w:r w:rsidRPr="5071E747">
        <w:rPr>
          <w:rFonts w:ascii="Arial" w:hAnsi="Arial" w:cs="Arial"/>
          <w:sz w:val="24"/>
          <w:szCs w:val="24"/>
          <w:lang w:eastAsia="en-GB"/>
        </w:rPr>
        <w:t xml:space="preserve"> while Kenya's Code of Practice and broader quality assurance work helped institutionalise standards and frameworks across the NSO. In Ghana, strengthened coordination mechanisms, data sharing protocols and quality assurance processes also contributed to more robust statistical systems.</w:t>
      </w:r>
    </w:p>
    <w:p w14:paraId="778C4475" w14:textId="73681077" w:rsidR="00AB428D" w:rsidRDefault="00AB428D" w:rsidP="5071E747">
      <w:pPr>
        <w:spacing w:line="276" w:lineRule="auto"/>
        <w:contextualSpacing/>
        <w:rPr>
          <w:rFonts w:ascii="Arial" w:hAnsi="Arial" w:cs="Arial"/>
          <w:sz w:val="24"/>
          <w:szCs w:val="24"/>
          <w:lang w:eastAsia="en-GB"/>
        </w:rPr>
      </w:pPr>
      <w:r w:rsidRPr="5071E747">
        <w:rPr>
          <w:rFonts w:ascii="Arial" w:hAnsi="Arial" w:cs="Arial"/>
          <w:sz w:val="24"/>
          <w:szCs w:val="24"/>
          <w:lang w:eastAsia="en-GB"/>
        </w:rPr>
        <w:t>The PCR also provides stronger evidence on improvements to communication and dissemination than was available to WPI</w:t>
      </w:r>
      <w:r w:rsidR="00BD2140" w:rsidRPr="5071E747">
        <w:rPr>
          <w:rFonts w:ascii="Arial" w:hAnsi="Arial" w:cs="Arial"/>
          <w:sz w:val="24"/>
          <w:szCs w:val="24"/>
          <w:lang w:eastAsia="en-GB"/>
        </w:rPr>
        <w:t xml:space="preserve"> Economics</w:t>
      </w:r>
      <w:r w:rsidRPr="5071E747">
        <w:rPr>
          <w:rFonts w:ascii="Arial" w:hAnsi="Arial" w:cs="Arial"/>
          <w:sz w:val="24"/>
          <w:szCs w:val="24"/>
          <w:lang w:eastAsia="en-GB"/>
        </w:rPr>
        <w:t>. Open SDG support enabled multiple countries to improve reporting, dissemination and accessibility of development data</w:t>
      </w:r>
      <w:r w:rsidR="003967F3" w:rsidRPr="5071E747">
        <w:rPr>
          <w:rFonts w:ascii="Arial" w:hAnsi="Arial" w:cs="Arial"/>
          <w:sz w:val="24"/>
          <w:szCs w:val="24"/>
          <w:lang w:eastAsia="en-GB"/>
        </w:rPr>
        <w:t>;</w:t>
      </w:r>
      <w:r w:rsidRPr="5071E747">
        <w:rPr>
          <w:rFonts w:ascii="Arial" w:hAnsi="Arial" w:cs="Arial"/>
          <w:sz w:val="24"/>
          <w:szCs w:val="24"/>
          <w:lang w:eastAsia="en-GB"/>
        </w:rPr>
        <w:t xml:space="preserve"> while Ghana</w:t>
      </w:r>
      <w:r w:rsidR="00FA2D29" w:rsidRPr="5071E747">
        <w:rPr>
          <w:rFonts w:ascii="Arial" w:hAnsi="Arial" w:cs="Arial"/>
          <w:sz w:val="24"/>
          <w:szCs w:val="24"/>
          <w:lang w:eastAsia="en-GB"/>
        </w:rPr>
        <w:t>’s NSO</w:t>
      </w:r>
      <w:r w:rsidRPr="5071E747">
        <w:rPr>
          <w:rFonts w:ascii="Arial" w:hAnsi="Arial" w:cs="Arial"/>
          <w:sz w:val="24"/>
          <w:szCs w:val="24"/>
          <w:lang w:eastAsia="en-GB"/>
        </w:rPr>
        <w:t xml:space="preserve"> strengthened the presentation and usability of statistics through modernised production systems and reporting tools. Kenya's </w:t>
      </w:r>
      <w:r w:rsidR="00D911D6" w:rsidRPr="5071E747">
        <w:rPr>
          <w:rFonts w:ascii="Arial" w:hAnsi="Arial" w:cs="Arial"/>
          <w:sz w:val="24"/>
          <w:szCs w:val="24"/>
          <w:lang w:eastAsia="en-GB"/>
        </w:rPr>
        <w:t>IDC</w:t>
      </w:r>
      <w:r w:rsidRPr="5071E747">
        <w:rPr>
          <w:rFonts w:ascii="Arial" w:hAnsi="Arial" w:cs="Arial"/>
          <w:sz w:val="24"/>
          <w:szCs w:val="24"/>
          <w:lang w:eastAsia="en-GB"/>
        </w:rPr>
        <w:t xml:space="preserve"> work further improved engagement with civil society, local government and other data users, helping strengthen communication between statistical producers and users. Rwanda's </w:t>
      </w:r>
      <w:r w:rsidR="00D911D6" w:rsidRPr="5071E747">
        <w:rPr>
          <w:rFonts w:ascii="Arial" w:hAnsi="Arial" w:cs="Arial"/>
          <w:sz w:val="24"/>
          <w:szCs w:val="24"/>
          <w:lang w:eastAsia="en-GB"/>
        </w:rPr>
        <w:t xml:space="preserve">NSO’s </w:t>
      </w:r>
      <w:r w:rsidRPr="5071E747">
        <w:rPr>
          <w:rFonts w:ascii="Arial" w:hAnsi="Arial" w:cs="Arial"/>
          <w:sz w:val="24"/>
          <w:szCs w:val="24"/>
          <w:lang w:eastAsia="en-GB"/>
        </w:rPr>
        <w:t>growing international profile, including through its Data Science Campus and wider dissemination of statistical outputs also demonstrates broader improvements in visibility and engagement.</w:t>
      </w:r>
    </w:p>
    <w:p w14:paraId="273318F3" w14:textId="77777777" w:rsidR="00A81FDA" w:rsidRPr="00E8356D" w:rsidRDefault="00A81FDA" w:rsidP="008E6FF8">
      <w:pPr>
        <w:spacing w:line="276" w:lineRule="auto"/>
        <w:contextualSpacing/>
        <w:rPr>
          <w:rFonts w:ascii="Arial" w:hAnsi="Arial" w:cs="Arial"/>
          <w:sz w:val="24"/>
          <w:szCs w:val="24"/>
          <w:lang w:eastAsia="en-GB"/>
        </w:rPr>
      </w:pPr>
    </w:p>
    <w:p w14:paraId="2409E5FC" w14:textId="65143967" w:rsidR="00AB428D" w:rsidRPr="008B4451" w:rsidRDefault="00AB428D" w:rsidP="008E6FF8">
      <w:pPr>
        <w:spacing w:line="276" w:lineRule="auto"/>
        <w:contextualSpacing/>
        <w:rPr>
          <w:rFonts w:ascii="Arial" w:hAnsi="Arial" w:cs="Arial"/>
          <w:sz w:val="24"/>
          <w:szCs w:val="24"/>
          <w:lang w:eastAsia="en-GB"/>
        </w:rPr>
      </w:pPr>
      <w:r w:rsidRPr="2C02C831">
        <w:rPr>
          <w:rFonts w:ascii="Arial" w:hAnsi="Arial" w:cs="Arial"/>
          <w:sz w:val="24"/>
          <w:szCs w:val="24"/>
          <w:lang w:eastAsia="en-GB"/>
        </w:rPr>
        <w:t xml:space="preserve">While PCR interviews provide examples of train-the-trainer approaches, workforce development and increased ownership of systems and processes within partner NSOs, evidence on sustainable and inclusive leadership remains the least developed of the three sub-criteria. The evidence remains uneven across the project, particularly for leadership outcomes, preventing the assessment from meeting the </w:t>
      </w:r>
      <w:r w:rsidR="00C75C95">
        <w:rPr>
          <w:rFonts w:ascii="Arial" w:hAnsi="Arial" w:cs="Arial"/>
          <w:sz w:val="24"/>
          <w:szCs w:val="24"/>
          <w:lang w:eastAsia="en-GB"/>
        </w:rPr>
        <w:t>‘e</w:t>
      </w:r>
      <w:r w:rsidRPr="2C02C831">
        <w:rPr>
          <w:rFonts w:ascii="Arial" w:hAnsi="Arial" w:cs="Arial"/>
          <w:sz w:val="24"/>
          <w:szCs w:val="24"/>
          <w:lang w:eastAsia="en-GB"/>
        </w:rPr>
        <w:t>xcellent</w:t>
      </w:r>
      <w:r w:rsidR="00C75C95">
        <w:rPr>
          <w:rFonts w:ascii="Arial" w:hAnsi="Arial" w:cs="Arial"/>
          <w:sz w:val="24"/>
          <w:szCs w:val="24"/>
          <w:lang w:eastAsia="en-GB"/>
        </w:rPr>
        <w:t>’</w:t>
      </w:r>
      <w:r w:rsidRPr="2C02C831">
        <w:rPr>
          <w:rFonts w:ascii="Arial" w:hAnsi="Arial" w:cs="Arial"/>
          <w:sz w:val="24"/>
          <w:szCs w:val="24"/>
          <w:lang w:eastAsia="en-GB"/>
        </w:rPr>
        <w:t xml:space="preserve"> standard. </w:t>
      </w:r>
    </w:p>
    <w:p w14:paraId="2AC8B4D6" w14:textId="77777777" w:rsidR="00AB428D" w:rsidRPr="009F7AD6" w:rsidRDefault="00AB428D" w:rsidP="008E6FF8">
      <w:pPr>
        <w:spacing w:line="276" w:lineRule="auto"/>
        <w:contextualSpacing/>
        <w:rPr>
          <w:rFonts w:ascii="Arial" w:hAnsi="Arial" w:cs="Arial"/>
          <w:sz w:val="24"/>
          <w:szCs w:val="24"/>
          <w:lang w:eastAsia="en-GB"/>
        </w:rPr>
      </w:pPr>
    </w:p>
    <w:p w14:paraId="7DC21E19" w14:textId="7DFB8202" w:rsidR="00C75C95" w:rsidRPr="002E3FB1" w:rsidRDefault="00AB428D" w:rsidP="002E3FB1">
      <w:pPr>
        <w:pStyle w:val="Heading2"/>
      </w:pPr>
      <w:bookmarkStart w:id="22" w:name="_Toc241654473"/>
      <w:r w:rsidRPr="002E3FB1">
        <w:t>Effectiveness</w:t>
      </w:r>
      <w:bookmarkEnd w:id="22"/>
      <w:r w:rsidRPr="002E3FB1">
        <w:t xml:space="preserve"> </w:t>
      </w:r>
    </w:p>
    <w:p w14:paraId="70CE49BC" w14:textId="7D872956" w:rsidR="00AB428D" w:rsidRPr="002122EE" w:rsidRDefault="00AB428D" w:rsidP="00D72096">
      <w:pPr>
        <w:pStyle w:val="Heading4"/>
        <w:rPr>
          <w:rFonts w:ascii="Arial" w:hAnsi="Arial" w:cs="Arial"/>
          <w:sz w:val="24"/>
          <w:szCs w:val="24"/>
        </w:rPr>
      </w:pPr>
      <w:r w:rsidRPr="002122EE" w:rsidDel="00C75C95">
        <w:rPr>
          <w:rFonts w:ascii="Arial" w:hAnsi="Arial" w:cs="Arial"/>
          <w:i w:val="0"/>
          <w:iCs w:val="0"/>
          <w:sz w:val="24"/>
          <w:szCs w:val="24"/>
        </w:rPr>
        <w:t>I</w:t>
      </w:r>
      <w:r w:rsidRPr="002122EE">
        <w:rPr>
          <w:rFonts w:ascii="Arial" w:hAnsi="Arial" w:cs="Arial"/>
          <w:i w:val="0"/>
          <w:iCs w:val="0"/>
          <w:sz w:val="24"/>
          <w:szCs w:val="24"/>
        </w:rPr>
        <w:t xml:space="preserve">mproved quality, value and trustworthiness of statistics and data </w:t>
      </w:r>
    </w:p>
    <w:p w14:paraId="0D26C3BF" w14:textId="6D4804EF" w:rsidR="002B391D" w:rsidRDefault="00AB428D" w:rsidP="18246D7F">
      <w:pPr>
        <w:spacing w:line="276" w:lineRule="auto"/>
        <w:contextualSpacing/>
        <w:rPr>
          <w:rFonts w:ascii="Arial" w:hAnsi="Arial" w:cs="Arial"/>
          <w:sz w:val="24"/>
          <w:szCs w:val="24"/>
        </w:rPr>
      </w:pPr>
      <w:r w:rsidRPr="2C02C831">
        <w:rPr>
          <w:rFonts w:ascii="Arial" w:hAnsi="Arial" w:cs="Arial"/>
          <w:sz w:val="24"/>
          <w:szCs w:val="24"/>
        </w:rPr>
        <w:t xml:space="preserve">WPI assessed this outcome as </w:t>
      </w:r>
      <w:r w:rsidR="00A81FDA" w:rsidRPr="002122EE">
        <w:rPr>
          <w:rFonts w:ascii="Arial" w:hAnsi="Arial" w:cs="Arial"/>
          <w:sz w:val="24"/>
          <w:szCs w:val="24"/>
        </w:rPr>
        <w:t>‘a</w:t>
      </w:r>
      <w:r w:rsidRPr="002122EE">
        <w:rPr>
          <w:rFonts w:ascii="Arial" w:hAnsi="Arial" w:cs="Arial"/>
          <w:sz w:val="24"/>
          <w:szCs w:val="24"/>
        </w:rPr>
        <w:t>dequate</w:t>
      </w:r>
      <w:r w:rsidR="00A81FDA" w:rsidRPr="002122EE">
        <w:rPr>
          <w:rFonts w:ascii="Arial" w:hAnsi="Arial" w:cs="Arial"/>
          <w:sz w:val="24"/>
          <w:szCs w:val="24"/>
        </w:rPr>
        <w:t>’</w:t>
      </w:r>
      <w:r w:rsidRPr="002122EE">
        <w:rPr>
          <w:rFonts w:ascii="Arial" w:hAnsi="Arial" w:cs="Arial"/>
          <w:sz w:val="24"/>
          <w:szCs w:val="24"/>
        </w:rPr>
        <w:t>,</w:t>
      </w:r>
      <w:r w:rsidRPr="2C02C831">
        <w:rPr>
          <w:rFonts w:ascii="Arial" w:hAnsi="Arial" w:cs="Arial"/>
          <w:sz w:val="24"/>
          <w:szCs w:val="24"/>
        </w:rPr>
        <w:t xml:space="preserve"> finding evidence of improvements in quality, value and trustworthiness across </w:t>
      </w:r>
      <w:r w:rsidR="372CC993" w:rsidRPr="2C02C831">
        <w:rPr>
          <w:rFonts w:ascii="Arial" w:hAnsi="Arial" w:cs="Arial"/>
          <w:sz w:val="24"/>
          <w:szCs w:val="24"/>
        </w:rPr>
        <w:t>several</w:t>
      </w:r>
      <w:r w:rsidRPr="2C02C831">
        <w:rPr>
          <w:rFonts w:ascii="Arial" w:hAnsi="Arial" w:cs="Arial"/>
          <w:sz w:val="24"/>
          <w:szCs w:val="24"/>
        </w:rPr>
        <w:t xml:space="preserve"> </w:t>
      </w:r>
      <w:r w:rsidR="3AEA4ED8" w:rsidRPr="2C02C831">
        <w:rPr>
          <w:rFonts w:ascii="Arial" w:hAnsi="Arial" w:cs="Arial"/>
          <w:sz w:val="24"/>
          <w:szCs w:val="24"/>
        </w:rPr>
        <w:t>partners</w:t>
      </w:r>
      <w:r w:rsidRPr="2C02C831">
        <w:rPr>
          <w:rFonts w:ascii="Arial" w:hAnsi="Arial" w:cs="Arial"/>
          <w:sz w:val="24"/>
          <w:szCs w:val="24"/>
        </w:rPr>
        <w:t xml:space="preserve"> NSOs, but limited evidence that these improvements had become routine and sustainable. </w:t>
      </w:r>
      <w:r w:rsidRPr="18246D7F">
        <w:rPr>
          <w:rFonts w:ascii="Arial" w:hAnsi="Arial" w:cs="Arial"/>
          <w:sz w:val="24"/>
          <w:szCs w:val="24"/>
        </w:rPr>
        <w:t xml:space="preserve">PCR interview evidence suggests progress was stronger than originally captured. </w:t>
      </w:r>
    </w:p>
    <w:p w14:paraId="76C8CECB" w14:textId="77777777" w:rsidR="002B391D" w:rsidRDefault="002B391D" w:rsidP="008E6FF8">
      <w:pPr>
        <w:spacing w:line="276" w:lineRule="auto"/>
        <w:contextualSpacing/>
        <w:rPr>
          <w:rFonts w:ascii="Arial" w:hAnsi="Arial" w:cs="Arial"/>
          <w:sz w:val="24"/>
          <w:szCs w:val="24"/>
        </w:rPr>
      </w:pPr>
    </w:p>
    <w:p w14:paraId="34EFA2E4" w14:textId="34DF9764" w:rsidR="00AB428D" w:rsidRDefault="00AB428D" w:rsidP="5071E747">
      <w:pPr>
        <w:spacing w:line="276" w:lineRule="auto"/>
        <w:contextualSpacing/>
        <w:rPr>
          <w:rFonts w:ascii="Arial" w:hAnsi="Arial" w:cs="Arial"/>
          <w:sz w:val="24"/>
          <w:szCs w:val="24"/>
        </w:rPr>
      </w:pPr>
      <w:r w:rsidRPr="5071E747">
        <w:rPr>
          <w:rFonts w:ascii="Arial" w:hAnsi="Arial" w:cs="Arial"/>
          <w:sz w:val="24"/>
          <w:szCs w:val="24"/>
        </w:rPr>
        <w:t xml:space="preserve">In Ghana, automated CPI production and </w:t>
      </w:r>
      <w:r w:rsidR="00C66A65" w:rsidRPr="5071E747">
        <w:rPr>
          <w:rFonts w:ascii="Arial" w:hAnsi="Arial" w:cs="Arial"/>
          <w:sz w:val="24"/>
          <w:szCs w:val="24"/>
        </w:rPr>
        <w:t>RAP</w:t>
      </w:r>
      <w:r w:rsidRPr="5071E747">
        <w:rPr>
          <w:rFonts w:ascii="Arial" w:hAnsi="Arial" w:cs="Arial"/>
          <w:sz w:val="24"/>
          <w:szCs w:val="24"/>
        </w:rPr>
        <w:t xml:space="preserve"> are now part of routine statistical production</w:t>
      </w:r>
      <w:r w:rsidR="0075045B" w:rsidRPr="5071E747">
        <w:rPr>
          <w:rFonts w:ascii="Arial" w:hAnsi="Arial" w:cs="Arial"/>
          <w:sz w:val="24"/>
          <w:szCs w:val="24"/>
        </w:rPr>
        <w:t>;</w:t>
      </w:r>
      <w:r w:rsidRPr="5071E747">
        <w:rPr>
          <w:rFonts w:ascii="Arial" w:hAnsi="Arial" w:cs="Arial"/>
          <w:sz w:val="24"/>
          <w:szCs w:val="24"/>
        </w:rPr>
        <w:t xml:space="preserve"> while in Namibia and Rwanda, methods introduced through SILG have continued to be used and adapted for other statistical processes. This suggests improvements are being sustained through institutional systems and processes rather than relying solely on individual staff.</w:t>
      </w:r>
    </w:p>
    <w:p w14:paraId="2AD01A8F" w14:textId="77777777" w:rsidR="00F6403F" w:rsidRPr="00C117BA" w:rsidRDefault="00F6403F" w:rsidP="008E6FF8">
      <w:pPr>
        <w:spacing w:line="276" w:lineRule="auto"/>
        <w:contextualSpacing/>
        <w:rPr>
          <w:rFonts w:ascii="Arial" w:hAnsi="Arial" w:cs="Arial"/>
          <w:sz w:val="24"/>
          <w:szCs w:val="24"/>
        </w:rPr>
      </w:pPr>
    </w:p>
    <w:p w14:paraId="6848C663" w14:textId="1F7AC3FB" w:rsidR="00AB428D" w:rsidRDefault="00AB428D" w:rsidP="5071E747">
      <w:pPr>
        <w:spacing w:line="276" w:lineRule="auto"/>
        <w:contextualSpacing/>
        <w:rPr>
          <w:rFonts w:ascii="Arial" w:hAnsi="Arial" w:cs="Arial"/>
          <w:sz w:val="24"/>
          <w:szCs w:val="24"/>
        </w:rPr>
      </w:pPr>
      <w:r w:rsidRPr="5071E747">
        <w:rPr>
          <w:rFonts w:ascii="Arial" w:hAnsi="Arial" w:cs="Arial"/>
          <w:sz w:val="24"/>
          <w:szCs w:val="24"/>
        </w:rPr>
        <w:t>The PCR also strengthens evidence on the value of statistics. Open SDG support has helped countries make data more accessible and reusable</w:t>
      </w:r>
      <w:r w:rsidR="001F2049" w:rsidRPr="5071E747">
        <w:rPr>
          <w:rFonts w:ascii="Arial" w:hAnsi="Arial" w:cs="Arial"/>
          <w:sz w:val="24"/>
          <w:szCs w:val="24"/>
        </w:rPr>
        <w:t>;</w:t>
      </w:r>
      <w:r w:rsidRPr="5071E747">
        <w:rPr>
          <w:rFonts w:ascii="Arial" w:hAnsi="Arial" w:cs="Arial"/>
          <w:sz w:val="24"/>
          <w:szCs w:val="24"/>
        </w:rPr>
        <w:t xml:space="preserve"> while Ghana's</w:t>
      </w:r>
      <w:r w:rsidR="001F2049" w:rsidRPr="5071E747">
        <w:rPr>
          <w:rFonts w:ascii="Arial" w:hAnsi="Arial" w:cs="Arial"/>
          <w:sz w:val="24"/>
          <w:szCs w:val="24"/>
        </w:rPr>
        <w:t xml:space="preserve"> NSO’s</w:t>
      </w:r>
      <w:r w:rsidRPr="5071E747">
        <w:rPr>
          <w:rFonts w:ascii="Arial" w:hAnsi="Arial" w:cs="Arial"/>
          <w:sz w:val="24"/>
          <w:szCs w:val="24"/>
        </w:rPr>
        <w:t xml:space="preserve"> modernised production systems have increased the availability of timely data for policy decisions. Kenya's</w:t>
      </w:r>
      <w:r w:rsidR="00F11C84" w:rsidRPr="5071E747">
        <w:rPr>
          <w:rFonts w:ascii="Arial" w:hAnsi="Arial" w:cs="Arial"/>
          <w:sz w:val="24"/>
          <w:szCs w:val="24"/>
        </w:rPr>
        <w:t xml:space="preserve"> NSO’s</w:t>
      </w:r>
      <w:r w:rsidRPr="5071E747">
        <w:rPr>
          <w:rFonts w:ascii="Arial" w:hAnsi="Arial" w:cs="Arial"/>
          <w:sz w:val="24"/>
          <w:szCs w:val="24"/>
        </w:rPr>
        <w:t xml:space="preserve"> </w:t>
      </w:r>
      <w:r w:rsidR="00F11C84" w:rsidRPr="5071E747">
        <w:rPr>
          <w:rFonts w:ascii="Arial" w:hAnsi="Arial" w:cs="Arial"/>
          <w:sz w:val="24"/>
          <w:szCs w:val="24"/>
        </w:rPr>
        <w:t>IDC</w:t>
      </w:r>
      <w:r w:rsidRPr="5071E747">
        <w:rPr>
          <w:rFonts w:ascii="Arial" w:hAnsi="Arial" w:cs="Arial"/>
          <w:sz w:val="24"/>
          <w:szCs w:val="24"/>
        </w:rPr>
        <w:t xml:space="preserve"> work demonstrates a stronger focus on user engagement, including civil society and local government stakeholders, helping ensure data systems better reflect user needs and priorities.</w:t>
      </w:r>
    </w:p>
    <w:p w14:paraId="74FCC77A" w14:textId="77777777" w:rsidR="00F6403F" w:rsidRPr="00C117BA" w:rsidRDefault="00F6403F" w:rsidP="008E6FF8">
      <w:pPr>
        <w:spacing w:line="276" w:lineRule="auto"/>
        <w:contextualSpacing/>
        <w:rPr>
          <w:rFonts w:ascii="Arial" w:hAnsi="Arial" w:cs="Arial"/>
          <w:sz w:val="24"/>
          <w:szCs w:val="24"/>
        </w:rPr>
      </w:pPr>
    </w:p>
    <w:p w14:paraId="214ADF49" w14:textId="77777777" w:rsidR="00015CA7" w:rsidRDefault="00AB428D" w:rsidP="00C75C95">
      <w:pPr>
        <w:spacing w:line="276" w:lineRule="auto"/>
        <w:contextualSpacing/>
        <w:rPr>
          <w:rFonts w:ascii="Arial" w:hAnsi="Arial" w:cs="Arial"/>
          <w:sz w:val="24"/>
          <w:szCs w:val="24"/>
        </w:rPr>
      </w:pPr>
      <w:r w:rsidRPr="00C117BA">
        <w:rPr>
          <w:rFonts w:ascii="Arial" w:hAnsi="Arial" w:cs="Arial"/>
          <w:sz w:val="24"/>
          <w:szCs w:val="24"/>
        </w:rPr>
        <w:t>Additional evidence also points to stronger trustworthiness than identified by WPI</w:t>
      </w:r>
      <w:r w:rsidR="00015CA7">
        <w:rPr>
          <w:rFonts w:ascii="Arial" w:hAnsi="Arial" w:cs="Arial"/>
          <w:sz w:val="24"/>
          <w:szCs w:val="24"/>
        </w:rPr>
        <w:t xml:space="preserve"> Economics</w:t>
      </w:r>
      <w:r w:rsidRPr="00C117BA">
        <w:rPr>
          <w:rFonts w:ascii="Arial" w:hAnsi="Arial" w:cs="Arial"/>
          <w:sz w:val="24"/>
          <w:szCs w:val="24"/>
        </w:rPr>
        <w:t xml:space="preserve">. In Rwanda, support for data protection and privacy legislation, disclosure control, record linkage and census quality assurance has strengthened the governance and integrity of official statistics. </w:t>
      </w:r>
    </w:p>
    <w:p w14:paraId="1429B1A5" w14:textId="77777777" w:rsidR="00015CA7" w:rsidRDefault="00015CA7" w:rsidP="00C75C95">
      <w:pPr>
        <w:spacing w:line="276" w:lineRule="auto"/>
        <w:contextualSpacing/>
        <w:rPr>
          <w:rFonts w:ascii="Arial" w:hAnsi="Arial" w:cs="Arial"/>
          <w:sz w:val="24"/>
          <w:szCs w:val="24"/>
        </w:rPr>
      </w:pPr>
    </w:p>
    <w:p w14:paraId="3B579B0A" w14:textId="2D12B2DD" w:rsidR="00C75C95" w:rsidRPr="00CE3564" w:rsidRDefault="00AB428D" w:rsidP="00D72096">
      <w:pPr>
        <w:spacing w:line="276" w:lineRule="auto"/>
        <w:contextualSpacing/>
        <w:rPr>
          <w:rFonts w:ascii="Arial" w:hAnsi="Arial" w:cs="Arial"/>
          <w:sz w:val="24"/>
          <w:szCs w:val="24"/>
          <w:lang w:eastAsia="en-GB"/>
        </w:rPr>
      </w:pPr>
      <w:r w:rsidRPr="00C117BA">
        <w:rPr>
          <w:rFonts w:ascii="Arial" w:hAnsi="Arial" w:cs="Arial"/>
          <w:sz w:val="24"/>
          <w:szCs w:val="24"/>
          <w:lang w:eastAsia="en-GB"/>
        </w:rPr>
        <w:t xml:space="preserve">Taken together, the PCR evidence suggests performance exceeded the </w:t>
      </w:r>
      <w:r w:rsidR="00015CA7">
        <w:rPr>
          <w:rFonts w:ascii="Arial" w:hAnsi="Arial" w:cs="Arial"/>
          <w:sz w:val="24"/>
          <w:szCs w:val="24"/>
          <w:lang w:eastAsia="en-GB"/>
        </w:rPr>
        <w:t>‘a</w:t>
      </w:r>
      <w:r w:rsidRPr="00C117BA">
        <w:rPr>
          <w:rFonts w:ascii="Arial" w:hAnsi="Arial" w:cs="Arial"/>
          <w:sz w:val="24"/>
          <w:szCs w:val="24"/>
          <w:lang w:eastAsia="en-GB"/>
        </w:rPr>
        <w:t>dequate</w:t>
      </w:r>
      <w:r w:rsidR="00015CA7">
        <w:rPr>
          <w:rFonts w:ascii="Arial" w:hAnsi="Arial" w:cs="Arial"/>
          <w:sz w:val="24"/>
          <w:szCs w:val="24"/>
          <w:lang w:eastAsia="en-GB"/>
        </w:rPr>
        <w:t>’</w:t>
      </w:r>
      <w:r w:rsidRPr="00C117BA">
        <w:rPr>
          <w:rFonts w:ascii="Arial" w:hAnsi="Arial" w:cs="Arial"/>
          <w:sz w:val="24"/>
          <w:szCs w:val="24"/>
          <w:lang w:eastAsia="en-GB"/>
        </w:rPr>
        <w:t xml:space="preserve"> standard. While there is not sufficient evidence that most partner NSOs are independently sustaining improvements across all three dimensions, there is evidence from multiple countries that improved methods, processes and governance arrangements have become embedded in routine practice. </w:t>
      </w:r>
      <w:r w:rsidRPr="5071E747">
        <w:rPr>
          <w:rFonts w:ascii="Arial" w:hAnsi="Arial" w:cs="Arial"/>
          <w:sz w:val="24"/>
          <w:szCs w:val="24"/>
          <w:lang w:eastAsia="en-GB"/>
        </w:rPr>
        <w:t xml:space="preserve">The evidence therefore supports a </w:t>
      </w:r>
      <w:r w:rsidR="00FE2E6B" w:rsidRPr="5071E747">
        <w:rPr>
          <w:rFonts w:ascii="Arial" w:hAnsi="Arial" w:cs="Arial"/>
          <w:sz w:val="24"/>
          <w:szCs w:val="24"/>
          <w:lang w:eastAsia="en-GB"/>
        </w:rPr>
        <w:t>‘g</w:t>
      </w:r>
      <w:r w:rsidRPr="5071E747">
        <w:rPr>
          <w:rFonts w:ascii="Arial" w:hAnsi="Arial" w:cs="Arial"/>
          <w:sz w:val="24"/>
          <w:szCs w:val="24"/>
          <w:lang w:eastAsia="en-GB"/>
        </w:rPr>
        <w:t>ood</w:t>
      </w:r>
      <w:r w:rsidR="00FE2E6B" w:rsidRPr="5071E747">
        <w:rPr>
          <w:rFonts w:ascii="Arial" w:hAnsi="Arial" w:cs="Arial"/>
          <w:sz w:val="24"/>
          <w:szCs w:val="24"/>
          <w:lang w:eastAsia="en-GB"/>
        </w:rPr>
        <w:t>’</w:t>
      </w:r>
      <w:r w:rsidRPr="5071E747">
        <w:rPr>
          <w:rFonts w:ascii="Arial" w:hAnsi="Arial" w:cs="Arial"/>
          <w:sz w:val="24"/>
          <w:szCs w:val="24"/>
          <w:lang w:eastAsia="en-GB"/>
        </w:rPr>
        <w:t xml:space="preserve"> assessment for </w:t>
      </w:r>
      <w:r w:rsidR="00FE2E6B" w:rsidRPr="5071E747">
        <w:rPr>
          <w:rFonts w:ascii="Arial" w:hAnsi="Arial" w:cs="Arial"/>
          <w:sz w:val="24"/>
          <w:szCs w:val="24"/>
          <w:lang w:eastAsia="en-GB"/>
        </w:rPr>
        <w:t>‘</w:t>
      </w:r>
      <w:r w:rsidR="004E48BF" w:rsidRPr="5071E747">
        <w:rPr>
          <w:rFonts w:ascii="Arial" w:hAnsi="Arial" w:cs="Arial"/>
          <w:sz w:val="24"/>
          <w:szCs w:val="24"/>
          <w:lang w:eastAsia="en-GB"/>
        </w:rPr>
        <w:t>e</w:t>
      </w:r>
      <w:r w:rsidRPr="5071E747">
        <w:rPr>
          <w:rFonts w:ascii="Arial" w:hAnsi="Arial" w:cs="Arial"/>
          <w:sz w:val="24"/>
          <w:szCs w:val="24"/>
          <w:lang w:eastAsia="en-GB"/>
        </w:rPr>
        <w:t>ffectiveness</w:t>
      </w:r>
      <w:r w:rsidR="00FE2E6B" w:rsidRPr="5071E747">
        <w:rPr>
          <w:rFonts w:ascii="Arial" w:hAnsi="Arial" w:cs="Arial"/>
          <w:sz w:val="24"/>
          <w:szCs w:val="24"/>
          <w:lang w:eastAsia="en-GB"/>
        </w:rPr>
        <w:t>: improved quality, value and trustworthiness of statistics and data.’</w:t>
      </w:r>
    </w:p>
    <w:p w14:paraId="6AE69B8F" w14:textId="23B3D338" w:rsidR="00AB428D" w:rsidRPr="009C33F4" w:rsidRDefault="00C75C95" w:rsidP="00D72096">
      <w:pPr>
        <w:pStyle w:val="Heading4"/>
        <w:rPr>
          <w:rFonts w:ascii="Arial" w:hAnsi="Arial" w:cs="Arial"/>
          <w:sz w:val="24"/>
          <w:szCs w:val="24"/>
        </w:rPr>
      </w:pPr>
      <w:r w:rsidRPr="009C33F4">
        <w:rPr>
          <w:rFonts w:ascii="Arial" w:hAnsi="Arial" w:cs="Arial"/>
          <w:i w:val="0"/>
          <w:iCs w:val="0"/>
          <w:sz w:val="24"/>
          <w:szCs w:val="24"/>
        </w:rPr>
        <w:t>I</w:t>
      </w:r>
      <w:r w:rsidR="00AB428D" w:rsidRPr="009C33F4">
        <w:rPr>
          <w:rFonts w:ascii="Arial" w:hAnsi="Arial" w:cs="Arial"/>
          <w:i w:val="0"/>
          <w:iCs w:val="0"/>
          <w:sz w:val="24"/>
          <w:szCs w:val="24"/>
        </w:rPr>
        <w:t xml:space="preserve">nstitutional changes  </w:t>
      </w:r>
    </w:p>
    <w:p w14:paraId="2BEAAB3F" w14:textId="29A83C52" w:rsidR="00AB428D" w:rsidRPr="00CE3564" w:rsidRDefault="00AB428D" w:rsidP="008E6FF8">
      <w:pPr>
        <w:spacing w:line="276" w:lineRule="auto"/>
        <w:contextualSpacing/>
        <w:rPr>
          <w:rFonts w:ascii="Arial" w:hAnsi="Arial" w:cs="Arial"/>
          <w:sz w:val="24"/>
          <w:szCs w:val="24"/>
          <w:lang w:eastAsia="en-GB"/>
        </w:rPr>
      </w:pPr>
      <w:r w:rsidRPr="00123F30">
        <w:rPr>
          <w:rFonts w:ascii="Arial" w:hAnsi="Arial" w:cs="Arial"/>
          <w:sz w:val="24"/>
          <w:szCs w:val="24"/>
          <w:lang w:eastAsia="en-GB"/>
        </w:rPr>
        <w:t>The additional PCR evidence supports WPI's conclusion that SILG contributed to institutional change across multiple partner NSOs and provides stronger evidence than was available at the time of the evaluation for institutional performance, institutional stability and the profile and legitimacy of partner NSOs. The evidence suggests that SILG performed above the adequate standard because changes extended beyond individual participants sharing skills and, in several cases, resulted in organisation-wide adoption of new systems, methods and ways of working.</w:t>
      </w:r>
      <w:r w:rsidR="00CE3564">
        <w:rPr>
          <w:rFonts w:ascii="Arial" w:hAnsi="Arial" w:cs="Arial"/>
          <w:sz w:val="24"/>
          <w:szCs w:val="24"/>
          <w:lang w:eastAsia="en-GB"/>
        </w:rPr>
        <w:t xml:space="preserve"> </w:t>
      </w:r>
      <w:r w:rsidRPr="00123F30">
        <w:rPr>
          <w:rFonts w:ascii="Arial" w:hAnsi="Arial" w:cs="Arial"/>
          <w:sz w:val="24"/>
          <w:szCs w:val="24"/>
          <w:lang w:eastAsia="en-GB"/>
        </w:rPr>
        <w:t>However, while there are strong examples across several countries, the available evidence does not demonstrate that most partner NSOs achieved all three dimensions of institutional change required for an excellent rating.</w:t>
      </w:r>
      <w:r w:rsidRPr="7D17116E">
        <w:rPr>
          <w:rFonts w:ascii="Arial" w:eastAsia="Arial" w:hAnsi="Arial" w:cs="Arial"/>
        </w:rPr>
        <w:t xml:space="preserve"> </w:t>
      </w:r>
    </w:p>
    <w:p w14:paraId="29166D14" w14:textId="77777777" w:rsidR="00FE2E6B" w:rsidRDefault="00FE2E6B" w:rsidP="008E6FF8">
      <w:pPr>
        <w:spacing w:line="276" w:lineRule="auto"/>
        <w:contextualSpacing/>
        <w:rPr>
          <w:rFonts w:ascii="Arial" w:eastAsia="Arial" w:hAnsi="Arial" w:cs="Arial"/>
        </w:rPr>
      </w:pPr>
    </w:p>
    <w:p w14:paraId="5697A1D0" w14:textId="77777777" w:rsidR="00CE3564" w:rsidRDefault="00AB428D" w:rsidP="008E6FF8">
      <w:pPr>
        <w:spacing w:line="276" w:lineRule="auto"/>
        <w:contextualSpacing/>
        <w:rPr>
          <w:rFonts w:ascii="Arial" w:hAnsi="Arial" w:cs="Arial"/>
          <w:sz w:val="24"/>
          <w:szCs w:val="24"/>
          <w:lang w:eastAsia="en-GB"/>
        </w:rPr>
      </w:pPr>
      <w:r w:rsidRPr="00EB4409">
        <w:rPr>
          <w:rFonts w:ascii="Arial" w:hAnsi="Arial" w:cs="Arial"/>
          <w:sz w:val="24"/>
          <w:szCs w:val="24"/>
          <w:lang w:eastAsia="en-GB"/>
        </w:rPr>
        <w:t xml:space="preserve">WPI </w:t>
      </w:r>
      <w:r w:rsidR="00172F7F">
        <w:rPr>
          <w:rFonts w:ascii="Arial" w:hAnsi="Arial" w:cs="Arial"/>
          <w:sz w:val="24"/>
          <w:szCs w:val="24"/>
          <w:lang w:eastAsia="en-GB"/>
        </w:rPr>
        <w:t xml:space="preserve">Economics </w:t>
      </w:r>
      <w:r w:rsidRPr="00EB4409">
        <w:rPr>
          <w:rFonts w:ascii="Arial" w:hAnsi="Arial" w:cs="Arial"/>
          <w:sz w:val="24"/>
          <w:szCs w:val="24"/>
          <w:lang w:eastAsia="en-GB"/>
        </w:rPr>
        <w:t>assessed th</w:t>
      </w:r>
      <w:r>
        <w:rPr>
          <w:rFonts w:ascii="Arial" w:hAnsi="Arial" w:cs="Arial"/>
          <w:sz w:val="24"/>
          <w:szCs w:val="24"/>
          <w:lang w:eastAsia="en-GB"/>
        </w:rPr>
        <w:t>e</w:t>
      </w:r>
      <w:r w:rsidRPr="00EB4409">
        <w:rPr>
          <w:rFonts w:ascii="Arial" w:hAnsi="Arial" w:cs="Arial"/>
          <w:sz w:val="24"/>
          <w:szCs w:val="24"/>
          <w:lang w:eastAsia="en-GB"/>
        </w:rPr>
        <w:t xml:space="preserve"> sub-criterion</w:t>
      </w:r>
      <w:r>
        <w:rPr>
          <w:rFonts w:ascii="Arial" w:hAnsi="Arial" w:cs="Arial"/>
          <w:sz w:val="24"/>
          <w:szCs w:val="24"/>
          <w:lang w:eastAsia="en-GB"/>
        </w:rPr>
        <w:t xml:space="preserve"> “</w:t>
      </w:r>
      <w:r w:rsidR="00F44BF7">
        <w:rPr>
          <w:rFonts w:ascii="Arial" w:hAnsi="Arial" w:cs="Arial"/>
          <w:sz w:val="24"/>
          <w:szCs w:val="24"/>
          <w:lang w:eastAsia="en-GB"/>
        </w:rPr>
        <w:t>i</w:t>
      </w:r>
      <w:r w:rsidRPr="00460468">
        <w:rPr>
          <w:rFonts w:ascii="Arial" w:hAnsi="Arial" w:cs="Arial"/>
          <w:sz w:val="24"/>
          <w:szCs w:val="24"/>
          <w:lang w:eastAsia="en-GB"/>
        </w:rPr>
        <w:t>ncreased institutional stability from institutionalising good practice</w:t>
      </w:r>
      <w:r>
        <w:rPr>
          <w:rFonts w:ascii="Arial" w:hAnsi="Arial" w:cs="Arial"/>
          <w:sz w:val="24"/>
          <w:szCs w:val="24"/>
          <w:lang w:eastAsia="en-GB"/>
        </w:rPr>
        <w:t xml:space="preserve">” as </w:t>
      </w:r>
      <w:r w:rsidR="00172F7F">
        <w:rPr>
          <w:rFonts w:ascii="Arial" w:hAnsi="Arial" w:cs="Arial"/>
          <w:sz w:val="24"/>
          <w:szCs w:val="24"/>
          <w:lang w:eastAsia="en-GB"/>
        </w:rPr>
        <w:t>‘a</w:t>
      </w:r>
      <w:r>
        <w:rPr>
          <w:rFonts w:ascii="Arial" w:hAnsi="Arial" w:cs="Arial"/>
          <w:sz w:val="24"/>
          <w:szCs w:val="24"/>
          <w:lang w:eastAsia="en-GB"/>
        </w:rPr>
        <w:t>dequate</w:t>
      </w:r>
      <w:r w:rsidR="00172F7F">
        <w:rPr>
          <w:rFonts w:ascii="Arial" w:hAnsi="Arial" w:cs="Arial"/>
          <w:sz w:val="24"/>
          <w:szCs w:val="24"/>
          <w:lang w:eastAsia="en-GB"/>
        </w:rPr>
        <w:t>’</w:t>
      </w:r>
      <w:r>
        <w:rPr>
          <w:rFonts w:ascii="Arial" w:hAnsi="Arial" w:cs="Arial"/>
          <w:sz w:val="24"/>
          <w:szCs w:val="24"/>
          <w:lang w:eastAsia="en-GB"/>
        </w:rPr>
        <w:t xml:space="preserve"> </w:t>
      </w:r>
      <w:r w:rsidRPr="00FA244D">
        <w:rPr>
          <w:rFonts w:ascii="Arial" w:hAnsi="Arial" w:cs="Arial"/>
          <w:sz w:val="24"/>
          <w:szCs w:val="24"/>
          <w:lang w:eastAsia="en-GB"/>
        </w:rPr>
        <w:t xml:space="preserve">reflecting evidence that senior leaders were aware of updated processes and that skills and methods were being shared more widely within partner NSOs. The PCR interview evidence suggests that institutionalisation progressed further in several countries than was captured in the original evaluation. Rather than remaining at the level of individual capacity development, there is evidence that some innovations became embedded within organisational systems and were subsequently reused beyond their original purpose. </w:t>
      </w:r>
    </w:p>
    <w:p w14:paraId="12E1C2A6" w14:textId="77777777" w:rsidR="00CE3564" w:rsidRDefault="00CE3564" w:rsidP="008E6FF8">
      <w:pPr>
        <w:spacing w:line="276" w:lineRule="auto"/>
        <w:contextualSpacing/>
        <w:rPr>
          <w:rFonts w:ascii="Arial" w:hAnsi="Arial" w:cs="Arial"/>
          <w:sz w:val="24"/>
          <w:szCs w:val="24"/>
          <w:lang w:eastAsia="en-GB"/>
        </w:rPr>
      </w:pPr>
    </w:p>
    <w:p w14:paraId="64B851BF" w14:textId="12279091" w:rsidR="00AB428D" w:rsidRPr="00F16DC3" w:rsidRDefault="00AB428D" w:rsidP="008E6FF8">
      <w:pPr>
        <w:spacing w:line="276" w:lineRule="auto"/>
        <w:contextualSpacing/>
        <w:rPr>
          <w:rFonts w:ascii="Arial" w:hAnsi="Arial" w:cs="Arial"/>
          <w:sz w:val="24"/>
          <w:szCs w:val="24"/>
          <w:lang w:eastAsia="en-GB"/>
        </w:rPr>
      </w:pPr>
      <w:r w:rsidRPr="00FA244D">
        <w:rPr>
          <w:rFonts w:ascii="Arial" w:hAnsi="Arial" w:cs="Arial"/>
          <w:sz w:val="24"/>
          <w:szCs w:val="24"/>
          <w:lang w:eastAsia="en-GB"/>
        </w:rPr>
        <w:t>In Rwanda, methods and tools introduced through support to census and post-enumeration survey activities were later adapted for use in other statistical processes, while support on data governance, record linkage, data sharing and disclosure control contributed to broader institutional capability. Similarly, in Ghana, interviewees described the continued use of standardised R workflows, train-the-trainer approaches and coordination mechanisms established during programme delivery as part of routine statistical production rather than one-off interventions.</w:t>
      </w:r>
    </w:p>
    <w:p w14:paraId="0E24FFA1" w14:textId="1360F200" w:rsidR="00AB428D" w:rsidRPr="002E3FB1" w:rsidRDefault="00AB428D" w:rsidP="002E3FB1">
      <w:pPr>
        <w:pStyle w:val="Heading2"/>
      </w:pPr>
      <w:bookmarkStart w:id="23" w:name="_Toc241654474"/>
      <w:r w:rsidRPr="002E3FB1">
        <w:lastRenderedPageBreak/>
        <w:t>Equity</w:t>
      </w:r>
      <w:bookmarkEnd w:id="23"/>
    </w:p>
    <w:p w14:paraId="1F523F1E" w14:textId="2BBDBB64" w:rsidR="00D448C8" w:rsidRPr="00D72096" w:rsidRDefault="00AB428D" w:rsidP="5071E747">
      <w:pPr>
        <w:spacing w:line="276" w:lineRule="auto"/>
        <w:contextualSpacing/>
        <w:rPr>
          <w:rFonts w:ascii="Arial" w:hAnsi="Arial" w:cs="Arial"/>
          <w:sz w:val="24"/>
          <w:szCs w:val="24"/>
        </w:rPr>
      </w:pPr>
      <w:r w:rsidRPr="5071E747">
        <w:rPr>
          <w:rFonts w:ascii="Arial" w:hAnsi="Arial" w:cs="Arial"/>
          <w:sz w:val="24"/>
          <w:szCs w:val="24"/>
        </w:rPr>
        <w:t xml:space="preserve">WPI </w:t>
      </w:r>
      <w:r w:rsidR="006A3E6D" w:rsidRPr="5071E747">
        <w:rPr>
          <w:rFonts w:ascii="Arial" w:hAnsi="Arial" w:cs="Arial"/>
          <w:sz w:val="24"/>
          <w:szCs w:val="24"/>
        </w:rPr>
        <w:t xml:space="preserve">Economics </w:t>
      </w:r>
      <w:r w:rsidRPr="5071E747">
        <w:rPr>
          <w:rFonts w:ascii="Arial" w:hAnsi="Arial" w:cs="Arial"/>
          <w:sz w:val="24"/>
          <w:szCs w:val="24"/>
        </w:rPr>
        <w:t>identified equity as</w:t>
      </w:r>
      <w:r w:rsidR="00222868" w:rsidRPr="5071E747">
        <w:rPr>
          <w:rFonts w:ascii="Arial" w:hAnsi="Arial" w:cs="Arial"/>
          <w:sz w:val="24"/>
          <w:szCs w:val="24"/>
        </w:rPr>
        <w:t xml:space="preserve"> having</w:t>
      </w:r>
      <w:r w:rsidRPr="5071E747">
        <w:rPr>
          <w:rFonts w:ascii="Arial" w:hAnsi="Arial" w:cs="Arial"/>
          <w:sz w:val="24"/>
          <w:szCs w:val="24"/>
        </w:rPr>
        <w:t xml:space="preserve"> the weakest</w:t>
      </w:r>
      <w:r w:rsidR="00222868" w:rsidRPr="5071E747">
        <w:rPr>
          <w:rFonts w:ascii="Arial" w:hAnsi="Arial" w:cs="Arial"/>
          <w:sz w:val="24"/>
          <w:szCs w:val="24"/>
        </w:rPr>
        <w:t xml:space="preserve"> </w:t>
      </w:r>
      <w:r w:rsidRPr="5071E747">
        <w:rPr>
          <w:rFonts w:ascii="Arial" w:hAnsi="Arial" w:cs="Arial"/>
          <w:sz w:val="24"/>
          <w:szCs w:val="24"/>
        </w:rPr>
        <w:t>evidence</w:t>
      </w:r>
      <w:r w:rsidR="009E569F" w:rsidRPr="5071E747">
        <w:rPr>
          <w:rFonts w:ascii="Arial" w:hAnsi="Arial" w:cs="Arial"/>
          <w:sz w:val="24"/>
          <w:szCs w:val="24"/>
        </w:rPr>
        <w:t xml:space="preserve"> in</w:t>
      </w:r>
      <w:r w:rsidRPr="5071E747">
        <w:rPr>
          <w:rFonts w:ascii="Arial" w:hAnsi="Arial" w:cs="Arial"/>
          <w:sz w:val="24"/>
          <w:szCs w:val="24"/>
        </w:rPr>
        <w:t xml:space="preserve"> the VfM assessment. The PCR evidence helps strengthen this area, mainly through inclusive data work, but it also confirms that equity evidence remains less systematic than evidence on efficiency and effectiveness. The strongest evidence is from Kenya, where disability indicators are now systematically included in surveys including integrated household surveys, and disability champions are brought into survey planning as standard. This suggests that </w:t>
      </w:r>
      <w:r w:rsidR="00075703" w:rsidRPr="5071E747">
        <w:rPr>
          <w:rFonts w:ascii="Arial" w:hAnsi="Arial" w:cs="Arial"/>
          <w:sz w:val="24"/>
          <w:szCs w:val="24"/>
        </w:rPr>
        <w:t xml:space="preserve">its </w:t>
      </w:r>
      <w:r w:rsidRPr="5071E747">
        <w:rPr>
          <w:rFonts w:ascii="Arial" w:hAnsi="Arial" w:cs="Arial"/>
          <w:sz w:val="24"/>
          <w:szCs w:val="24"/>
        </w:rPr>
        <w:t>inclusive data practice has moved from isolated activity into routine institutional workflow. KNBS’s IDC action plan, its preparation for a next phase, and its engagement with civil society and local government all indicate that inclusive data commitments are being sustained and embedded.</w:t>
      </w:r>
    </w:p>
    <w:p w14:paraId="74EEB625" w14:textId="77777777" w:rsidR="00943635" w:rsidRPr="00D72096" w:rsidRDefault="00943635" w:rsidP="008E6FF8">
      <w:pPr>
        <w:spacing w:line="276" w:lineRule="auto"/>
        <w:contextualSpacing/>
        <w:rPr>
          <w:rFonts w:ascii="Arial" w:hAnsi="Arial" w:cs="Arial"/>
          <w:sz w:val="24"/>
          <w:szCs w:val="24"/>
        </w:rPr>
      </w:pPr>
    </w:p>
    <w:p w14:paraId="1D4A5B5A" w14:textId="55F8CC94" w:rsidR="00AB428D" w:rsidRDefault="00AB428D" w:rsidP="5071E747">
      <w:pPr>
        <w:spacing w:line="276" w:lineRule="auto"/>
        <w:contextualSpacing/>
        <w:rPr>
          <w:rFonts w:ascii="Arial" w:hAnsi="Arial" w:cs="Arial"/>
          <w:sz w:val="24"/>
          <w:szCs w:val="24"/>
        </w:rPr>
      </w:pPr>
      <w:r w:rsidRPr="5071E747">
        <w:rPr>
          <w:rFonts w:ascii="Arial" w:hAnsi="Arial" w:cs="Arial"/>
          <w:sz w:val="24"/>
          <w:szCs w:val="24"/>
        </w:rPr>
        <w:t xml:space="preserve">The SDG/Open SDG work also contributes to equity, although indirectly. By supporting accessible dissemination platforms, standardised data flows and national SDG reporting, SILG helped improve the availability and usability of development data, including indicators relevant to marginalised or under-served groups. The value of this work lies in helping countries make data more visible, comparable and reusable which can support </w:t>
      </w:r>
      <w:r w:rsidR="00106583" w:rsidRPr="5071E747">
        <w:rPr>
          <w:rFonts w:ascii="Arial" w:hAnsi="Arial" w:cs="Arial"/>
          <w:sz w:val="24"/>
          <w:szCs w:val="24"/>
        </w:rPr>
        <w:t>increased monitoring of</w:t>
      </w:r>
      <w:r w:rsidRPr="5071E747">
        <w:rPr>
          <w:rFonts w:ascii="Arial" w:hAnsi="Arial" w:cs="Arial"/>
          <w:sz w:val="24"/>
          <w:szCs w:val="24"/>
        </w:rPr>
        <w:t xml:space="preserve"> inclusive policy.</w:t>
      </w:r>
      <w:r w:rsidR="47C39296" w:rsidRPr="5071E747">
        <w:rPr>
          <w:rFonts w:ascii="Arial" w:hAnsi="Arial" w:cs="Arial"/>
          <w:sz w:val="24"/>
          <w:szCs w:val="24"/>
        </w:rPr>
        <w:t xml:space="preserve"> </w:t>
      </w:r>
      <w:r w:rsidR="00CD6F03" w:rsidRPr="5071E747">
        <w:rPr>
          <w:rFonts w:ascii="Arial" w:hAnsi="Arial" w:cs="Arial"/>
          <w:sz w:val="24"/>
          <w:szCs w:val="24"/>
        </w:rPr>
        <w:t>I</w:t>
      </w:r>
      <w:r w:rsidR="003F384B" w:rsidRPr="5071E747">
        <w:rPr>
          <w:rFonts w:ascii="Arial" w:hAnsi="Arial" w:cs="Arial"/>
          <w:sz w:val="24"/>
          <w:szCs w:val="24"/>
        </w:rPr>
        <w:t>n Ghana</w:t>
      </w:r>
      <w:r w:rsidR="00CD6F03" w:rsidRPr="5071E747">
        <w:rPr>
          <w:rFonts w:ascii="Arial" w:hAnsi="Arial" w:cs="Arial"/>
          <w:sz w:val="24"/>
          <w:szCs w:val="24"/>
        </w:rPr>
        <w:t>,</w:t>
      </w:r>
      <w:r w:rsidR="003F384B" w:rsidRPr="5071E747">
        <w:rPr>
          <w:rFonts w:ascii="Arial" w:hAnsi="Arial" w:cs="Arial"/>
          <w:sz w:val="24"/>
          <w:szCs w:val="24"/>
        </w:rPr>
        <w:t xml:space="preserve"> </w:t>
      </w:r>
      <w:r w:rsidR="00CB63C1" w:rsidRPr="5071E747">
        <w:rPr>
          <w:rFonts w:ascii="Arial" w:hAnsi="Arial" w:cs="Arial"/>
          <w:sz w:val="24"/>
          <w:szCs w:val="24"/>
        </w:rPr>
        <w:t>dissemination of disability data led to</w:t>
      </w:r>
      <w:r w:rsidR="001A2476" w:rsidRPr="5071E747">
        <w:rPr>
          <w:rFonts w:ascii="Arial" w:hAnsi="Arial" w:cs="Arial"/>
          <w:sz w:val="24"/>
          <w:szCs w:val="24"/>
        </w:rPr>
        <w:t xml:space="preserve"> </w:t>
      </w:r>
      <w:r w:rsidR="00090825" w:rsidRPr="5071E747">
        <w:rPr>
          <w:rFonts w:ascii="Arial" w:hAnsi="Arial" w:cs="Arial"/>
          <w:sz w:val="24"/>
          <w:szCs w:val="24"/>
        </w:rPr>
        <w:t xml:space="preserve">the </w:t>
      </w:r>
      <w:r w:rsidR="008C3F6B" w:rsidRPr="5071E747">
        <w:rPr>
          <w:rFonts w:ascii="Arial" w:hAnsi="Arial" w:cs="Arial"/>
          <w:sz w:val="24"/>
          <w:szCs w:val="24"/>
        </w:rPr>
        <w:t>District</w:t>
      </w:r>
      <w:r w:rsidR="00090825" w:rsidRPr="5071E747">
        <w:rPr>
          <w:rFonts w:ascii="Arial" w:hAnsi="Arial" w:cs="Arial"/>
          <w:sz w:val="24"/>
          <w:szCs w:val="24"/>
        </w:rPr>
        <w:t xml:space="preserve"> </w:t>
      </w:r>
      <w:r w:rsidR="008C3F6B" w:rsidRPr="5071E747">
        <w:rPr>
          <w:rFonts w:ascii="Arial" w:hAnsi="Arial" w:cs="Arial"/>
          <w:sz w:val="24"/>
          <w:szCs w:val="24"/>
        </w:rPr>
        <w:t>A</w:t>
      </w:r>
      <w:r w:rsidR="00090825" w:rsidRPr="5071E747">
        <w:rPr>
          <w:rFonts w:ascii="Arial" w:hAnsi="Arial" w:cs="Arial"/>
          <w:sz w:val="24"/>
          <w:szCs w:val="24"/>
        </w:rPr>
        <w:t xml:space="preserve">ssemblies </w:t>
      </w:r>
      <w:r w:rsidR="008C3F6B" w:rsidRPr="5071E747">
        <w:rPr>
          <w:rFonts w:ascii="Arial" w:hAnsi="Arial" w:cs="Arial"/>
          <w:sz w:val="24"/>
          <w:szCs w:val="24"/>
        </w:rPr>
        <w:t>C</w:t>
      </w:r>
      <w:r w:rsidR="00090825" w:rsidRPr="5071E747">
        <w:rPr>
          <w:rFonts w:ascii="Arial" w:hAnsi="Arial" w:cs="Arial"/>
          <w:sz w:val="24"/>
          <w:szCs w:val="24"/>
        </w:rPr>
        <w:t xml:space="preserve">ommon </w:t>
      </w:r>
      <w:r w:rsidR="008C3F6B" w:rsidRPr="5071E747">
        <w:rPr>
          <w:rFonts w:ascii="Arial" w:hAnsi="Arial" w:cs="Arial"/>
          <w:sz w:val="24"/>
          <w:szCs w:val="24"/>
        </w:rPr>
        <w:t>F</w:t>
      </w:r>
      <w:r w:rsidR="00090825" w:rsidRPr="5071E747">
        <w:rPr>
          <w:rFonts w:ascii="Arial" w:hAnsi="Arial" w:cs="Arial"/>
          <w:sz w:val="24"/>
          <w:szCs w:val="24"/>
        </w:rPr>
        <w:t xml:space="preserve">und </w:t>
      </w:r>
      <w:r w:rsidR="00E83E8A" w:rsidRPr="5071E747">
        <w:rPr>
          <w:rFonts w:ascii="Arial" w:hAnsi="Arial" w:cs="Arial"/>
          <w:sz w:val="24"/>
          <w:szCs w:val="24"/>
        </w:rPr>
        <w:t>increas</w:t>
      </w:r>
      <w:r w:rsidR="003E1E0F" w:rsidRPr="5071E747">
        <w:rPr>
          <w:rFonts w:ascii="Arial" w:hAnsi="Arial" w:cs="Arial"/>
          <w:sz w:val="24"/>
          <w:szCs w:val="24"/>
        </w:rPr>
        <w:t>ing its</w:t>
      </w:r>
      <w:r w:rsidR="00090825" w:rsidRPr="5071E747">
        <w:rPr>
          <w:rFonts w:ascii="Arial" w:hAnsi="Arial" w:cs="Arial"/>
          <w:sz w:val="24"/>
          <w:szCs w:val="24"/>
        </w:rPr>
        <w:t xml:space="preserve"> disability fund allocation from </w:t>
      </w:r>
      <w:hyperlink r:id="rId26">
        <w:r w:rsidR="00090825" w:rsidRPr="5071E747">
          <w:rPr>
            <w:rStyle w:val="Hyperlink"/>
            <w:rFonts w:ascii="Arial" w:hAnsi="Arial" w:cs="Arial"/>
            <w:sz w:val="24"/>
            <w:szCs w:val="24"/>
          </w:rPr>
          <w:t>3% to 5% of the budget.</w:t>
        </w:r>
      </w:hyperlink>
      <w:r w:rsidR="00090825" w:rsidRPr="5071E747">
        <w:rPr>
          <w:rFonts w:ascii="Arial" w:hAnsi="Arial" w:cs="Arial"/>
          <w:sz w:val="24"/>
          <w:szCs w:val="24"/>
        </w:rPr>
        <w:t xml:space="preserve"> </w:t>
      </w:r>
      <w:r w:rsidR="00E83E8A" w:rsidRPr="5071E747">
        <w:rPr>
          <w:rFonts w:ascii="Arial" w:hAnsi="Arial" w:cs="Arial"/>
          <w:sz w:val="24"/>
          <w:szCs w:val="24"/>
        </w:rPr>
        <w:t>However, this is an isolated event, meaning</w:t>
      </w:r>
      <w:r w:rsidRPr="5071E747">
        <w:rPr>
          <w:rFonts w:ascii="Arial" w:hAnsi="Arial" w:cs="Arial"/>
          <w:sz w:val="24"/>
          <w:szCs w:val="24"/>
        </w:rPr>
        <w:t xml:space="preserve"> the equity contribution is plausible and important, but less </w:t>
      </w:r>
      <w:r w:rsidR="00577F82" w:rsidRPr="5071E747">
        <w:rPr>
          <w:rFonts w:ascii="Arial" w:hAnsi="Arial" w:cs="Arial"/>
          <w:sz w:val="24"/>
          <w:szCs w:val="24"/>
        </w:rPr>
        <w:t>strongly evidenced</w:t>
      </w:r>
      <w:r w:rsidRPr="5071E747">
        <w:rPr>
          <w:rFonts w:ascii="Arial" w:hAnsi="Arial" w:cs="Arial"/>
          <w:sz w:val="24"/>
          <w:szCs w:val="24"/>
        </w:rPr>
        <w:t xml:space="preserve"> than the technical efficiency gains.</w:t>
      </w:r>
    </w:p>
    <w:p w14:paraId="4588B571" w14:textId="77777777" w:rsidR="00390370" w:rsidRDefault="00390370" w:rsidP="008E6FF8">
      <w:pPr>
        <w:spacing w:line="276" w:lineRule="auto"/>
        <w:contextualSpacing/>
        <w:rPr>
          <w:rFonts w:ascii="Arial" w:eastAsia="Arial" w:hAnsi="Arial" w:cs="Arial"/>
          <w:kern w:val="2"/>
          <w:lang w:eastAsia="en-GB"/>
          <w14:ligatures w14:val="standardContextual"/>
        </w:rPr>
      </w:pPr>
    </w:p>
    <w:p w14:paraId="4C5EE2EE" w14:textId="1B605879" w:rsidR="00CD69AC" w:rsidRDefault="00AB428D" w:rsidP="008E6FF8">
      <w:pPr>
        <w:spacing w:line="276" w:lineRule="auto"/>
        <w:contextualSpacing/>
        <w:rPr>
          <w:rFonts w:ascii="Arial" w:hAnsi="Arial" w:cs="Arial"/>
          <w:sz w:val="24"/>
          <w:szCs w:val="24"/>
        </w:rPr>
      </w:pPr>
      <w:r w:rsidRPr="5071E747">
        <w:rPr>
          <w:rFonts w:ascii="Arial" w:hAnsi="Arial" w:cs="Arial"/>
          <w:sz w:val="24"/>
          <w:szCs w:val="24"/>
        </w:rPr>
        <w:t xml:space="preserve">There is also evidence that SILG supported equity through improving who is involved in statistical systems, </w:t>
      </w:r>
      <w:r w:rsidR="00982725" w:rsidRPr="5071E747">
        <w:rPr>
          <w:rFonts w:ascii="Arial" w:hAnsi="Arial" w:cs="Arial"/>
          <w:sz w:val="24"/>
          <w:szCs w:val="24"/>
        </w:rPr>
        <w:t>as well as</w:t>
      </w:r>
      <w:r w:rsidRPr="5071E747">
        <w:rPr>
          <w:rFonts w:ascii="Arial" w:hAnsi="Arial" w:cs="Arial"/>
          <w:sz w:val="24"/>
          <w:szCs w:val="24"/>
        </w:rPr>
        <w:t xml:space="preserve"> what data are produced. IDC work in Kenya helped open dialogue between KNBS, civil society and other data users, including stakeholders who previously felt disconnected from the NSO. This strengthened transparency around methodology and helped users understand why estimates may vary. In VfM terms, this matters because robust statistics only have public value if they are trusted, understood and used by a wide range of stakeholders. The PCR evidence therefore supports a positive equity contribution through more inclusive engagement and stronger user-producer relationships.</w:t>
      </w:r>
      <w:r w:rsidR="00CE3564">
        <w:rPr>
          <w:rFonts w:ascii="Arial" w:hAnsi="Arial" w:cs="Arial"/>
          <w:sz w:val="24"/>
          <w:szCs w:val="24"/>
        </w:rPr>
        <w:t xml:space="preserve"> </w:t>
      </w:r>
      <w:r>
        <w:rPr>
          <w:rFonts w:ascii="Arial" w:hAnsi="Arial" w:cs="Arial"/>
          <w:sz w:val="24"/>
          <w:szCs w:val="24"/>
        </w:rPr>
        <w:t>The remaining equity gap is that the pro</w:t>
      </w:r>
      <w:r w:rsidR="00CD69AC">
        <w:rPr>
          <w:rFonts w:ascii="Arial" w:hAnsi="Arial" w:cs="Arial"/>
          <w:sz w:val="24"/>
          <w:szCs w:val="24"/>
        </w:rPr>
        <w:t>ject</w:t>
      </w:r>
      <w:r>
        <w:rPr>
          <w:rFonts w:ascii="Arial" w:hAnsi="Arial" w:cs="Arial"/>
          <w:sz w:val="24"/>
          <w:szCs w:val="24"/>
        </w:rPr>
        <w:t xml:space="preserve"> did not consistently track who benefited from support or whether inclusive data improvements translated into better representation, access or policy outcomes for under-served groups. The PCR evidence is strongest for institutional changes, such as IDC action plans, disability indicators in surveys and improved engagement mechanisms. It is weaker on downstream benefits for citizens, especially people facing exclusion or marginalisation. </w:t>
      </w:r>
    </w:p>
    <w:p w14:paraId="679BCEEB" w14:textId="77777777" w:rsidR="00CD69AC" w:rsidRDefault="00CD69AC" w:rsidP="008E6FF8">
      <w:pPr>
        <w:spacing w:line="276" w:lineRule="auto"/>
        <w:contextualSpacing/>
        <w:rPr>
          <w:rFonts w:ascii="Arial" w:hAnsi="Arial" w:cs="Arial"/>
          <w:sz w:val="24"/>
          <w:szCs w:val="24"/>
        </w:rPr>
      </w:pPr>
    </w:p>
    <w:p w14:paraId="2052CC24" w14:textId="68C16FFF" w:rsidR="00AB428D" w:rsidRDefault="00AB428D" w:rsidP="008E6FF8">
      <w:pPr>
        <w:spacing w:line="276" w:lineRule="auto"/>
        <w:contextualSpacing/>
        <w:rPr>
          <w:rFonts w:ascii="Arial" w:eastAsia="Arial" w:hAnsi="Arial" w:cs="Arial"/>
          <w:kern w:val="2"/>
          <w:lang w:eastAsia="en-GB"/>
          <w14:ligatures w14:val="standardContextual"/>
        </w:rPr>
      </w:pPr>
      <w:r>
        <w:rPr>
          <w:rFonts w:ascii="Arial" w:hAnsi="Arial" w:cs="Arial"/>
          <w:sz w:val="24"/>
          <w:szCs w:val="24"/>
        </w:rPr>
        <w:t>The overall assessment is therefore that SILG made a meaningful but uneven contribution to equity: substantial in specific IDC-related work, positive but indirect through SDG dissemination, and under-evidenced across the wider portfolio.</w:t>
      </w:r>
    </w:p>
    <w:p w14:paraId="6C040B9A" w14:textId="2B2AF75C" w:rsidR="001532AA" w:rsidRDefault="001532AA" w:rsidP="00482797">
      <w:pPr>
        <w:pStyle w:val="Heading1"/>
        <w:numPr>
          <w:ilvl w:val="0"/>
          <w:numId w:val="31"/>
        </w:numPr>
      </w:pPr>
      <w:bookmarkStart w:id="24" w:name="_Toc241654475"/>
      <w:r w:rsidRPr="001532AA">
        <w:lastRenderedPageBreak/>
        <w:t>Risk</w:t>
      </w:r>
      <w:r w:rsidR="008C4D60">
        <w:t>s</w:t>
      </w:r>
      <w:bookmarkEnd w:id="24"/>
      <w:r w:rsidRPr="001532AA">
        <w:t xml:space="preserve"> </w:t>
      </w:r>
    </w:p>
    <w:p w14:paraId="1DDAAD47" w14:textId="36FE9873" w:rsidR="00492FF3" w:rsidRPr="008278E2" w:rsidRDefault="00492FF3" w:rsidP="00492FF3">
      <w:pPr>
        <w:spacing w:line="276" w:lineRule="auto"/>
        <w:contextualSpacing/>
      </w:pPr>
      <w:r w:rsidRPr="5071E747">
        <w:rPr>
          <w:rFonts w:ascii="Arial" w:hAnsi="Arial" w:cs="Arial"/>
          <w:sz w:val="24"/>
          <w:szCs w:val="24"/>
        </w:rPr>
        <w:t xml:space="preserve">The project managed risks and issues in line with the UK Statistics Authority (UKSA) Risk and Assurance Framework. The project’s main high-level risks and mitigations over the lifetime of the project are as follows: </w:t>
      </w:r>
    </w:p>
    <w:p w14:paraId="3F217A54" w14:textId="77777777" w:rsidR="134F8828" w:rsidRDefault="134F8828" w:rsidP="5BA8C3C0">
      <w:pPr>
        <w:pStyle w:val="ListParagraph"/>
        <w:numPr>
          <w:ilvl w:val="0"/>
          <w:numId w:val="25"/>
        </w:numPr>
        <w:spacing w:line="276" w:lineRule="auto"/>
        <w:rPr>
          <w:rFonts w:ascii="Arial" w:hAnsi="Arial" w:cs="Arial"/>
          <w:sz w:val="24"/>
          <w:szCs w:val="24"/>
        </w:rPr>
      </w:pPr>
      <w:r w:rsidRPr="5BA8C3C0">
        <w:rPr>
          <w:rFonts w:ascii="Arial" w:hAnsi="Arial" w:cs="Arial"/>
          <w:b/>
          <w:bCs/>
          <w:sz w:val="24"/>
          <w:szCs w:val="24"/>
        </w:rPr>
        <w:t xml:space="preserve">People’s security, health and safety </w:t>
      </w:r>
    </w:p>
    <w:p w14:paraId="02008B2C" w14:textId="77777777" w:rsidR="134F8828" w:rsidRDefault="134F8828" w:rsidP="5BA8C3C0">
      <w:pPr>
        <w:spacing w:line="276" w:lineRule="auto"/>
        <w:rPr>
          <w:rFonts w:ascii="Arial" w:hAnsi="Arial" w:cs="Arial"/>
          <w:sz w:val="24"/>
          <w:szCs w:val="24"/>
        </w:rPr>
      </w:pPr>
      <w:r w:rsidRPr="5BA8C3C0">
        <w:rPr>
          <w:rFonts w:ascii="Arial" w:hAnsi="Arial" w:cs="Arial"/>
          <w:sz w:val="24"/>
          <w:szCs w:val="24"/>
        </w:rPr>
        <w:t>UKSA Risk appetite: averse</w:t>
      </w:r>
    </w:p>
    <w:p w14:paraId="7AC0A1E8" w14:textId="396F93F4" w:rsidR="134F8828" w:rsidRDefault="134F8828" w:rsidP="5BA8C3C0">
      <w:pPr>
        <w:spacing w:line="276" w:lineRule="auto"/>
        <w:rPr>
          <w:rFonts w:ascii="Arial" w:hAnsi="Arial" w:cs="Arial"/>
          <w:b/>
          <w:bCs/>
          <w:sz w:val="24"/>
          <w:szCs w:val="24"/>
        </w:rPr>
      </w:pPr>
      <w:r w:rsidRPr="5BA8C3C0">
        <w:rPr>
          <w:rFonts w:ascii="Arial" w:hAnsi="Arial" w:cs="Arial"/>
          <w:sz w:val="24"/>
          <w:szCs w:val="24"/>
        </w:rPr>
        <w:t xml:space="preserve">Staff and partners safety and security were the most significant risks for the project. Working in international development carries a unique and heightened set of risks, </w:t>
      </w:r>
      <w:r w:rsidRPr="5BA8C3C0">
        <w:rPr>
          <w:rFonts w:ascii="Arial" w:eastAsia="Arial" w:hAnsi="Arial" w:cs="Arial"/>
          <w:sz w:val="24"/>
          <w:szCs w:val="24"/>
        </w:rPr>
        <w:t>compared to other UKSA activity,</w:t>
      </w:r>
      <w:r w:rsidRPr="5BA8C3C0">
        <w:rPr>
          <w:rFonts w:ascii="Arial" w:hAnsi="Arial" w:cs="Arial"/>
          <w:sz w:val="24"/>
          <w:szCs w:val="24"/>
        </w:rPr>
        <w:t xml:space="preserve"> especially when personnel are deployed to fragile and conflict-affected states. To mitigate these risks, the project operated under HMG statutory care and ensured staff were well-briefed on health, safety, security and safeguarding risks, and their personal role in mitigating them. </w:t>
      </w:r>
    </w:p>
    <w:p w14:paraId="69363BA8" w14:textId="77777777" w:rsidR="00492FF3" w:rsidRPr="00D42DD0" w:rsidRDefault="00492FF3" w:rsidP="00492FF3">
      <w:pPr>
        <w:pStyle w:val="ListParagraph"/>
        <w:numPr>
          <w:ilvl w:val="0"/>
          <w:numId w:val="25"/>
        </w:numPr>
        <w:spacing w:line="276" w:lineRule="auto"/>
        <w:rPr>
          <w:rFonts w:ascii="Arial" w:hAnsi="Arial" w:cs="Arial"/>
          <w:b/>
          <w:bCs/>
          <w:sz w:val="24"/>
          <w:szCs w:val="24"/>
        </w:rPr>
      </w:pPr>
      <w:r w:rsidRPr="5071E747">
        <w:rPr>
          <w:rFonts w:ascii="Arial" w:hAnsi="Arial" w:cs="Arial"/>
          <w:b/>
          <w:bCs/>
          <w:sz w:val="24"/>
          <w:szCs w:val="24"/>
        </w:rPr>
        <w:t>Sexual exploitation, abuse and harassment (SEAH</w:t>
      </w:r>
      <w:r w:rsidRPr="5071E747">
        <w:rPr>
          <w:rFonts w:ascii="Arial" w:hAnsi="Arial" w:cs="Arial"/>
          <w:sz w:val="24"/>
          <w:szCs w:val="24"/>
        </w:rPr>
        <w:t>)</w:t>
      </w:r>
    </w:p>
    <w:p w14:paraId="137C1BB7" w14:textId="1C510942" w:rsidR="002E3FB1" w:rsidRDefault="00492FF3" w:rsidP="00492FF3">
      <w:pPr>
        <w:spacing w:line="276" w:lineRule="auto"/>
        <w:rPr>
          <w:rFonts w:ascii="Arial" w:hAnsi="Arial" w:cs="Arial"/>
          <w:b/>
          <w:bCs/>
          <w:sz w:val="24"/>
          <w:szCs w:val="24"/>
        </w:rPr>
      </w:pPr>
      <w:r w:rsidRPr="002E3FB1">
        <w:rPr>
          <w:rFonts w:ascii="Arial" w:hAnsi="Arial" w:cs="Arial"/>
          <w:sz w:val="24"/>
          <w:szCs w:val="24"/>
        </w:rPr>
        <w:t>UKSA Risk appetite: averse</w:t>
      </w:r>
      <w:r w:rsidR="002E3FB1">
        <w:rPr>
          <w:rFonts w:ascii="Arial" w:hAnsi="Arial" w:cs="Arial"/>
          <w:sz w:val="24"/>
          <w:szCs w:val="24"/>
        </w:rPr>
        <w:t xml:space="preserve"> </w:t>
      </w:r>
      <w:r w:rsidRPr="002E3FB1">
        <w:rPr>
          <w:rFonts w:ascii="Arial" w:hAnsi="Arial" w:cs="Arial"/>
          <w:sz w:val="24"/>
          <w:szCs w:val="24"/>
        </w:rPr>
        <w:t>[</w:t>
      </w:r>
      <w:r w:rsidR="6B625249" w:rsidRPr="5BA8C3C0">
        <w:rPr>
          <w:rFonts w:ascii="Arial" w:hAnsi="Arial" w:cs="Arial"/>
          <w:sz w:val="24"/>
          <w:szCs w:val="24"/>
        </w:rPr>
        <w:t>z</w:t>
      </w:r>
      <w:r w:rsidR="485A5BFB" w:rsidRPr="5BA8C3C0">
        <w:rPr>
          <w:rFonts w:ascii="Arial" w:hAnsi="Arial" w:cs="Arial"/>
          <w:sz w:val="24"/>
          <w:szCs w:val="24"/>
        </w:rPr>
        <w:t>ero</w:t>
      </w:r>
      <w:r w:rsidRPr="002E3FB1">
        <w:rPr>
          <w:rFonts w:ascii="Arial" w:hAnsi="Arial" w:cs="Arial"/>
          <w:sz w:val="24"/>
          <w:szCs w:val="24"/>
        </w:rPr>
        <w:t xml:space="preserve"> tolerance]</w:t>
      </w:r>
      <w:r w:rsidRPr="5071E747">
        <w:rPr>
          <w:rFonts w:ascii="Arial" w:hAnsi="Arial" w:cs="Arial"/>
          <w:b/>
          <w:bCs/>
          <w:sz w:val="24"/>
          <w:szCs w:val="24"/>
        </w:rPr>
        <w:t xml:space="preserve"> </w:t>
      </w:r>
    </w:p>
    <w:p w14:paraId="659D5A1D" w14:textId="6B41C765" w:rsidR="00492FF3" w:rsidRPr="007C667F" w:rsidRDefault="00492FF3" w:rsidP="00492FF3">
      <w:pPr>
        <w:spacing w:line="276" w:lineRule="auto"/>
        <w:rPr>
          <w:rFonts w:ascii="Arial" w:hAnsi="Arial" w:cs="Arial"/>
          <w:sz w:val="24"/>
          <w:szCs w:val="24"/>
        </w:rPr>
      </w:pPr>
      <w:r w:rsidRPr="5071E747">
        <w:rPr>
          <w:rFonts w:ascii="Arial" w:hAnsi="Arial" w:cs="Arial"/>
          <w:sz w:val="24"/>
          <w:szCs w:val="24"/>
        </w:rPr>
        <w:t>Mitigations included safe recruitment</w:t>
      </w:r>
      <w:r w:rsidR="002C782A">
        <w:rPr>
          <w:rFonts w:ascii="Arial" w:hAnsi="Arial" w:cs="Arial"/>
          <w:sz w:val="24"/>
          <w:szCs w:val="24"/>
        </w:rPr>
        <w:t xml:space="preserve">, </w:t>
      </w:r>
      <w:r w:rsidRPr="5071E747">
        <w:rPr>
          <w:rFonts w:ascii="Arial" w:hAnsi="Arial" w:cs="Arial"/>
          <w:sz w:val="24"/>
          <w:szCs w:val="24"/>
        </w:rPr>
        <w:t>adhering to ONS SEAH policy; ensuring </w:t>
      </w:r>
      <w:r w:rsidR="00B80063">
        <w:rPr>
          <w:rFonts w:ascii="Arial" w:hAnsi="Arial" w:cs="Arial"/>
          <w:sz w:val="24"/>
          <w:szCs w:val="24"/>
        </w:rPr>
        <w:t xml:space="preserve">staff involved in the project completed </w:t>
      </w:r>
      <w:r w:rsidRPr="5071E747">
        <w:rPr>
          <w:rFonts w:ascii="Arial" w:hAnsi="Arial" w:cs="Arial"/>
          <w:sz w:val="24"/>
          <w:szCs w:val="24"/>
        </w:rPr>
        <w:t xml:space="preserve">mandatory training on Safeguarding Against SEAH when working internationally </w:t>
      </w:r>
      <w:r w:rsidR="00740874">
        <w:rPr>
          <w:rFonts w:ascii="Arial" w:hAnsi="Arial" w:cs="Arial"/>
          <w:sz w:val="24"/>
          <w:szCs w:val="24"/>
        </w:rPr>
        <w:t>(</w:t>
      </w:r>
      <w:r w:rsidRPr="5071E747">
        <w:rPr>
          <w:rFonts w:ascii="Arial" w:hAnsi="Arial" w:cs="Arial"/>
          <w:sz w:val="24"/>
          <w:szCs w:val="24"/>
        </w:rPr>
        <w:t>with specialist modules on recognising, preventing and reporting SEAH</w:t>
      </w:r>
      <w:r w:rsidR="00740874">
        <w:rPr>
          <w:rFonts w:ascii="Arial" w:hAnsi="Arial" w:cs="Arial"/>
          <w:sz w:val="24"/>
          <w:szCs w:val="24"/>
        </w:rPr>
        <w:t>)</w:t>
      </w:r>
      <w:r w:rsidR="00B80063">
        <w:rPr>
          <w:rFonts w:ascii="Arial" w:hAnsi="Arial" w:cs="Arial"/>
          <w:sz w:val="24"/>
          <w:szCs w:val="24"/>
        </w:rPr>
        <w:t xml:space="preserve">, </w:t>
      </w:r>
      <w:r w:rsidRPr="5071E747">
        <w:rPr>
          <w:rFonts w:ascii="Arial" w:hAnsi="Arial" w:cs="Arial"/>
          <w:sz w:val="24"/>
          <w:szCs w:val="24"/>
        </w:rPr>
        <w:t>and project leadership reiterating messaging reinforcing zero tolerance. Furthermore, the project carried out due diligence in safeguarding and verified partner safeguarding policies, codes of conduct, complaints mechanisms and made explicit requirements in contracts, MoUs, and funding agreements.</w:t>
      </w:r>
    </w:p>
    <w:p w14:paraId="6BFEC916" w14:textId="77777777" w:rsidR="00492FF3" w:rsidRPr="00D42DD0" w:rsidRDefault="00492FF3" w:rsidP="00492FF3">
      <w:pPr>
        <w:pStyle w:val="ListParagraph"/>
        <w:numPr>
          <w:ilvl w:val="0"/>
          <w:numId w:val="25"/>
        </w:numPr>
        <w:spacing w:line="276" w:lineRule="auto"/>
        <w:rPr>
          <w:rFonts w:ascii="Arial" w:hAnsi="Arial" w:cs="Arial"/>
          <w:sz w:val="24"/>
          <w:szCs w:val="24"/>
        </w:rPr>
      </w:pPr>
      <w:r w:rsidRPr="5071E747">
        <w:rPr>
          <w:rFonts w:ascii="Arial" w:hAnsi="Arial" w:cs="Arial"/>
          <w:b/>
          <w:bCs/>
          <w:sz w:val="24"/>
          <w:szCs w:val="24"/>
        </w:rPr>
        <w:t>Fiduciary</w:t>
      </w:r>
    </w:p>
    <w:p w14:paraId="287546B5" w14:textId="77777777" w:rsidR="00492FF3" w:rsidRPr="002E3FB1" w:rsidRDefault="00492FF3" w:rsidP="00492FF3">
      <w:pPr>
        <w:spacing w:line="276" w:lineRule="auto"/>
        <w:rPr>
          <w:rFonts w:ascii="Arial" w:hAnsi="Arial" w:cs="Arial"/>
          <w:sz w:val="24"/>
          <w:szCs w:val="24"/>
        </w:rPr>
      </w:pPr>
      <w:r w:rsidRPr="002E3FB1">
        <w:rPr>
          <w:rFonts w:ascii="Arial" w:hAnsi="Arial" w:cs="Arial"/>
          <w:sz w:val="24"/>
          <w:szCs w:val="24"/>
        </w:rPr>
        <w:t>UKSA risk appetite: minimal</w:t>
      </w:r>
    </w:p>
    <w:p w14:paraId="36264F04" w14:textId="56FB9F84" w:rsidR="00492FF3" w:rsidRPr="00252C87" w:rsidRDefault="00492FF3" w:rsidP="00492FF3">
      <w:pPr>
        <w:spacing w:line="276" w:lineRule="auto"/>
        <w:contextualSpacing/>
        <w:rPr>
          <w:rFonts w:ascii="Arial" w:hAnsi="Arial" w:cs="Arial"/>
          <w:sz w:val="24"/>
          <w:szCs w:val="24"/>
        </w:rPr>
      </w:pPr>
      <w:r w:rsidRPr="5071E747">
        <w:rPr>
          <w:rFonts w:ascii="Arial" w:hAnsi="Arial" w:cs="Arial"/>
          <w:sz w:val="24"/>
          <w:szCs w:val="24"/>
        </w:rPr>
        <w:t xml:space="preserve">The risk of fraud or corruption </w:t>
      </w:r>
      <w:r w:rsidR="72A4B900" w:rsidRPr="5BA8C3C0">
        <w:rPr>
          <w:rFonts w:ascii="Arial" w:hAnsi="Arial" w:cs="Arial"/>
          <w:sz w:val="24"/>
          <w:szCs w:val="24"/>
        </w:rPr>
        <w:t xml:space="preserve">was </w:t>
      </w:r>
      <w:r w:rsidRPr="5071E747">
        <w:rPr>
          <w:rFonts w:ascii="Arial" w:hAnsi="Arial" w:cs="Arial"/>
          <w:sz w:val="24"/>
          <w:szCs w:val="24"/>
        </w:rPr>
        <w:t xml:space="preserve">very low as the project managed all procurements and did not provide funding to partners. </w:t>
      </w:r>
      <w:r w:rsidR="485A5BFB" w:rsidRPr="5BA8C3C0">
        <w:rPr>
          <w:rFonts w:ascii="Arial" w:hAnsi="Arial" w:cs="Arial"/>
          <w:sz w:val="24"/>
          <w:szCs w:val="24"/>
        </w:rPr>
        <w:t>Mitigations included following ONS fraud policy and aligning with FCDO fraud policy</w:t>
      </w:r>
      <w:r w:rsidR="6424062D" w:rsidRPr="5BA8C3C0">
        <w:rPr>
          <w:rFonts w:ascii="Arial" w:hAnsi="Arial" w:cs="Arial"/>
          <w:sz w:val="24"/>
          <w:szCs w:val="24"/>
        </w:rPr>
        <w:t xml:space="preserve"> </w:t>
      </w:r>
      <w:r w:rsidR="485A5BFB" w:rsidRPr="5BA8C3C0">
        <w:rPr>
          <w:rFonts w:ascii="Arial" w:hAnsi="Arial" w:cs="Arial"/>
          <w:sz w:val="24"/>
          <w:szCs w:val="24"/>
        </w:rPr>
        <w:t>and ensuring staff involved in the project complete</w:t>
      </w:r>
      <w:r w:rsidR="4127B321" w:rsidRPr="5BA8C3C0">
        <w:rPr>
          <w:rFonts w:ascii="Arial" w:hAnsi="Arial" w:cs="Arial"/>
          <w:sz w:val="24"/>
          <w:szCs w:val="24"/>
        </w:rPr>
        <w:t>d</w:t>
      </w:r>
      <w:r w:rsidR="485A5BFB" w:rsidRPr="5BA8C3C0">
        <w:rPr>
          <w:rFonts w:ascii="Arial" w:hAnsi="Arial" w:cs="Arial"/>
          <w:sz w:val="24"/>
          <w:szCs w:val="24"/>
        </w:rPr>
        <w:t xml:space="preserve"> fraud awareness training. </w:t>
      </w:r>
    </w:p>
    <w:p w14:paraId="76B22E4E" w14:textId="77777777" w:rsidR="00492FF3" w:rsidRPr="00D42DD0" w:rsidRDefault="00492FF3" w:rsidP="00492FF3">
      <w:pPr>
        <w:pStyle w:val="ListParagraph"/>
        <w:numPr>
          <w:ilvl w:val="0"/>
          <w:numId w:val="25"/>
        </w:numPr>
        <w:spacing w:line="276" w:lineRule="auto"/>
        <w:rPr>
          <w:rFonts w:ascii="Arial" w:hAnsi="Arial" w:cs="Arial"/>
          <w:sz w:val="24"/>
          <w:szCs w:val="24"/>
        </w:rPr>
      </w:pPr>
      <w:r w:rsidRPr="5071E747">
        <w:rPr>
          <w:rFonts w:ascii="Arial" w:hAnsi="Arial" w:cs="Arial"/>
          <w:b/>
          <w:bCs/>
          <w:sz w:val="24"/>
          <w:szCs w:val="24"/>
        </w:rPr>
        <w:t>Reputational</w:t>
      </w:r>
    </w:p>
    <w:p w14:paraId="2CA76F15" w14:textId="77777777" w:rsidR="00492FF3" w:rsidRPr="002E3FB1" w:rsidRDefault="00492FF3" w:rsidP="00492FF3">
      <w:pPr>
        <w:spacing w:line="276" w:lineRule="auto"/>
        <w:rPr>
          <w:rFonts w:ascii="Arial" w:hAnsi="Arial" w:cs="Arial"/>
          <w:sz w:val="24"/>
          <w:szCs w:val="24"/>
        </w:rPr>
      </w:pPr>
      <w:r w:rsidRPr="002E3FB1">
        <w:rPr>
          <w:rFonts w:ascii="Arial" w:hAnsi="Arial" w:cs="Arial"/>
          <w:sz w:val="24"/>
          <w:szCs w:val="24"/>
        </w:rPr>
        <w:t>UKSA Risk appetite: cautious</w:t>
      </w:r>
    </w:p>
    <w:p w14:paraId="2E5D3F23" w14:textId="3C6E0E82" w:rsidR="00DF6C6A" w:rsidRPr="007C667F" w:rsidRDefault="00492FF3" w:rsidP="00492FF3">
      <w:pPr>
        <w:spacing w:line="276" w:lineRule="auto"/>
        <w:contextualSpacing/>
      </w:pPr>
      <w:r w:rsidRPr="5071E747">
        <w:rPr>
          <w:rFonts w:ascii="Arial" w:hAnsi="Arial" w:cs="Arial"/>
          <w:sz w:val="24"/>
          <w:szCs w:val="24"/>
        </w:rPr>
        <w:t>Partnerships bring a risk that the ONS and/or UK Government could be associated with real or the perceived manipulation of data. The project worked closely with the ONS communications team and FCDO to monitor and mitigate risks, considering the specific context in each country. The project focussed on technical areas and always remained politically neutral. We encouraged and advised partners to avoid potential problems, for example, by having appropriate legal and policy environments, a suitable code of practice, and effective communications. </w:t>
      </w:r>
    </w:p>
    <w:p w14:paraId="06B08E70" w14:textId="01117A2A" w:rsidR="5BA8C3C0" w:rsidRDefault="5BA8C3C0" w:rsidP="5BA8C3C0">
      <w:pPr>
        <w:spacing w:line="276" w:lineRule="auto"/>
        <w:contextualSpacing/>
        <w:rPr>
          <w:rFonts w:ascii="Arial" w:hAnsi="Arial" w:cs="Arial"/>
          <w:sz w:val="24"/>
          <w:szCs w:val="24"/>
        </w:rPr>
      </w:pPr>
    </w:p>
    <w:p w14:paraId="4A4BF8A2" w14:textId="03CC2CA8" w:rsidR="00492FF3" w:rsidRPr="00DF6C6A" w:rsidRDefault="485A5BFB" w:rsidP="00DF6C6A">
      <w:pPr>
        <w:pStyle w:val="ListParagraph"/>
        <w:numPr>
          <w:ilvl w:val="0"/>
          <w:numId w:val="25"/>
        </w:numPr>
        <w:spacing w:line="276" w:lineRule="auto"/>
      </w:pPr>
      <w:r w:rsidRPr="5BA8C3C0">
        <w:rPr>
          <w:rFonts w:ascii="Arial" w:hAnsi="Arial" w:cs="Arial"/>
          <w:b/>
          <w:bCs/>
          <w:sz w:val="24"/>
          <w:szCs w:val="24"/>
        </w:rPr>
        <w:lastRenderedPageBreak/>
        <w:t>Delivery</w:t>
      </w:r>
      <w:r w:rsidR="57D8BFCB" w:rsidRPr="5BA8C3C0">
        <w:rPr>
          <w:rFonts w:ascii="Arial" w:hAnsi="Arial" w:cs="Arial"/>
          <w:b/>
          <w:bCs/>
          <w:sz w:val="24"/>
          <w:szCs w:val="24"/>
        </w:rPr>
        <w:t xml:space="preserve"> </w:t>
      </w:r>
      <w:r w:rsidR="57D8BFCB" w:rsidRPr="5BA8C3C0">
        <w:rPr>
          <w:rFonts w:ascii="Arial" w:eastAsia="Arial" w:hAnsi="Arial" w:cs="Arial"/>
          <w:b/>
          <w:bCs/>
          <w:sz w:val="24"/>
          <w:szCs w:val="24"/>
        </w:rPr>
        <w:t>– partners’ capacity and capability</w:t>
      </w:r>
    </w:p>
    <w:p w14:paraId="5F8E2D4D" w14:textId="77777777" w:rsidR="00492FF3" w:rsidRPr="002E3FB1" w:rsidRDefault="00492FF3" w:rsidP="00492FF3">
      <w:pPr>
        <w:spacing w:line="276" w:lineRule="auto"/>
        <w:rPr>
          <w:rFonts w:ascii="Arial" w:hAnsi="Arial" w:cs="Arial"/>
          <w:sz w:val="24"/>
          <w:szCs w:val="24"/>
        </w:rPr>
      </w:pPr>
      <w:r w:rsidRPr="002E3FB1">
        <w:rPr>
          <w:rFonts w:ascii="Arial" w:hAnsi="Arial" w:cs="Arial"/>
          <w:sz w:val="24"/>
          <w:szCs w:val="24"/>
        </w:rPr>
        <w:t>UKSA Risk appetite: minimal to cautious</w:t>
      </w:r>
    </w:p>
    <w:p w14:paraId="6C6CC3A1" w14:textId="77777777" w:rsidR="00492FF3" w:rsidRDefault="00492FF3" w:rsidP="00492FF3">
      <w:pPr>
        <w:spacing w:line="276" w:lineRule="auto"/>
        <w:contextualSpacing/>
        <w:rPr>
          <w:rFonts w:ascii="Arial" w:hAnsi="Arial" w:cs="Arial"/>
          <w:sz w:val="24"/>
          <w:szCs w:val="24"/>
        </w:rPr>
      </w:pPr>
      <w:r w:rsidRPr="5071E747">
        <w:rPr>
          <w:rFonts w:ascii="Arial" w:hAnsi="Arial" w:cs="Arial"/>
          <w:sz w:val="24"/>
          <w:szCs w:val="24"/>
        </w:rPr>
        <w:t>As the project did not provide direct funding, partners may have de-scoped work supported by the ONS in favour of work supported by other donors that brings income. Furthermore, partners’ capacity and capability to ‘absorb’ ONS technical assistance could have impacted how much the project could have delivered in the set timeframes. Delays that stemmed from partners’ changes in leadership, direction or priorities were also very likely. Most of the organisations the project collaborated with are very hierarchical, which also could have contributed to delays and blockers. Risks were mitigated by forming and maintaining strong relationships with the partners’ senior leaders to understand the context, priorities and absorptive capacity, and by ensuring activities were designed and delivered appropriately. </w:t>
      </w:r>
    </w:p>
    <w:p w14:paraId="64FFF6A5" w14:textId="00CB4B3C" w:rsidR="00AB428D" w:rsidRDefault="00AB428D" w:rsidP="00482797">
      <w:pPr>
        <w:pStyle w:val="Heading1"/>
        <w:numPr>
          <w:ilvl w:val="0"/>
          <w:numId w:val="31"/>
        </w:numPr>
        <w:rPr>
          <w:rFonts w:cstheme="minorBidi"/>
          <w:kern w:val="2"/>
          <w:lang w:eastAsia="en-GB"/>
          <w14:ligatures w14:val="standardContextual"/>
        </w:rPr>
      </w:pPr>
      <w:bookmarkStart w:id="25" w:name="_Toc241654476"/>
      <w:r>
        <w:t>Conclusion</w:t>
      </w:r>
      <w:bookmarkEnd w:id="25"/>
    </w:p>
    <w:p w14:paraId="4AA60230" w14:textId="779646AD" w:rsidR="00AB428D" w:rsidRDefault="00AB428D" w:rsidP="5071E747">
      <w:pPr>
        <w:spacing w:line="276" w:lineRule="auto"/>
        <w:contextualSpacing/>
        <w:rPr>
          <w:rFonts w:ascii="Arial" w:hAnsi="Arial" w:cs="Arial"/>
          <w:sz w:val="24"/>
          <w:szCs w:val="24"/>
        </w:rPr>
      </w:pPr>
      <w:r w:rsidRPr="5071E747">
        <w:rPr>
          <w:rFonts w:ascii="Arial" w:hAnsi="Arial" w:cs="Arial"/>
          <w:sz w:val="24"/>
          <w:szCs w:val="24"/>
        </w:rPr>
        <w:t>Overall, the review concludes that SILG made a substantial and positive contribution to strengthening statistical systems. The strongest results were achieved where ONS support was sustained, technically specific, demand-led and linked to practical statistical production challenges. The clearest evidence is under improved institutional performance, with examples including faster and more efficient census</w:t>
      </w:r>
      <w:r w:rsidR="006B4161" w:rsidRPr="5071E747">
        <w:rPr>
          <w:rFonts w:ascii="Arial" w:hAnsi="Arial" w:cs="Arial"/>
          <w:sz w:val="24"/>
          <w:szCs w:val="24"/>
        </w:rPr>
        <w:t>es</w:t>
      </w:r>
      <w:r w:rsidRPr="5071E747">
        <w:rPr>
          <w:rFonts w:ascii="Arial" w:hAnsi="Arial" w:cs="Arial"/>
          <w:sz w:val="24"/>
          <w:szCs w:val="24"/>
        </w:rPr>
        <w:t>, CPI, coding, dissemination and data-access processes. There is also strong evidence that SILG raised the profile and legitimacy of partner NSOs through regional engagement, peer learning, Open SDG work and greater visibility of partner innovations. Institutional stability was achieved in several important cases, particularly where partners adopted and adapted tools independently, but was less consistent where support remained advisory, early-stage or dependent on individual relationships.</w:t>
      </w:r>
    </w:p>
    <w:p w14:paraId="5A73CA00" w14:textId="77777777" w:rsidR="008E6FF8" w:rsidRDefault="008E6FF8" w:rsidP="008E6FF8">
      <w:pPr>
        <w:spacing w:line="276" w:lineRule="auto"/>
        <w:contextualSpacing/>
        <w:rPr>
          <w:kern w:val="2"/>
          <w:lang w:eastAsia="en-GB"/>
          <w14:ligatures w14:val="standardContextual"/>
        </w:rPr>
      </w:pPr>
    </w:p>
    <w:p w14:paraId="5DAEDB01" w14:textId="42A851EE" w:rsidR="00AB428D" w:rsidRDefault="00AB428D" w:rsidP="5071E747">
      <w:pPr>
        <w:spacing w:line="276" w:lineRule="auto"/>
        <w:contextualSpacing/>
        <w:rPr>
          <w:rFonts w:ascii="Arial" w:hAnsi="Arial" w:cs="Arial"/>
          <w:sz w:val="24"/>
          <w:szCs w:val="24"/>
        </w:rPr>
      </w:pPr>
      <w:r w:rsidRPr="5071E747">
        <w:rPr>
          <w:rFonts w:ascii="Arial" w:hAnsi="Arial" w:cs="Arial"/>
          <w:sz w:val="24"/>
          <w:szCs w:val="24"/>
        </w:rPr>
        <w:t>The output assessment shows that delivery exceeded expectations overall. Across 2023–2026, 12 of 13 assessed milestones were met and 11 were substantially exceeded. This suggests that several original targets were set below the level of achievable delivery once the programme had matured, particularly for training, reach, digital adoption, data science support and inclusive data. However, the indicator on</w:t>
      </w:r>
      <w:r w:rsidR="00EF5CA2" w:rsidRPr="5071E747">
        <w:rPr>
          <w:rFonts w:ascii="Arial" w:hAnsi="Arial" w:cs="Arial"/>
          <w:sz w:val="24"/>
          <w:szCs w:val="24"/>
        </w:rPr>
        <w:t xml:space="preserve"> whether</w:t>
      </w:r>
      <w:r w:rsidRPr="5071E747">
        <w:rPr>
          <w:rFonts w:ascii="Arial" w:hAnsi="Arial" w:cs="Arial"/>
          <w:sz w:val="24"/>
          <w:szCs w:val="24"/>
        </w:rPr>
        <w:t xml:space="preserve"> ONS advice influenc</w:t>
      </w:r>
      <w:r w:rsidR="00EF5CA2" w:rsidRPr="5071E747">
        <w:rPr>
          <w:rFonts w:ascii="Arial" w:hAnsi="Arial" w:cs="Arial"/>
          <w:sz w:val="24"/>
          <w:szCs w:val="24"/>
        </w:rPr>
        <w:t>ed</w:t>
      </w:r>
      <w:r w:rsidRPr="5071E747">
        <w:rPr>
          <w:rFonts w:ascii="Arial" w:hAnsi="Arial" w:cs="Arial"/>
          <w:sz w:val="24"/>
          <w:szCs w:val="24"/>
        </w:rPr>
        <w:t xml:space="preserve"> strategic policy documents underperformed cumulatively, suggesting that this target was not fully realistic or well</w:t>
      </w:r>
      <w:r w:rsidR="00EF5CA2" w:rsidRPr="5071E747">
        <w:rPr>
          <w:rFonts w:ascii="Arial" w:hAnsi="Arial" w:cs="Arial"/>
          <w:sz w:val="24"/>
          <w:szCs w:val="24"/>
        </w:rPr>
        <w:t>-</w:t>
      </w:r>
      <w:r w:rsidRPr="5071E747">
        <w:rPr>
          <w:rFonts w:ascii="Arial" w:hAnsi="Arial" w:cs="Arial"/>
          <w:sz w:val="24"/>
          <w:szCs w:val="24"/>
        </w:rPr>
        <w:t>aligned with the nature of SILG delivery. In some areas, overachievement also reflected broad reach or high activity volume rather than confirmed outcome-level change. The main lesson is that future results frameworks should set targets that distinguish more clearly between delivery volume, quality of engagement, evidence of uptake and sustained institutional change.</w:t>
      </w:r>
    </w:p>
    <w:p w14:paraId="7DBAC63C" w14:textId="77777777" w:rsidR="008E6FF8" w:rsidRDefault="008E6FF8" w:rsidP="008E6FF8">
      <w:pPr>
        <w:spacing w:line="276" w:lineRule="auto"/>
        <w:contextualSpacing/>
        <w:rPr>
          <w:kern w:val="2"/>
          <w:lang w:eastAsia="en-GB"/>
          <w14:ligatures w14:val="standardContextual"/>
        </w:rPr>
      </w:pPr>
    </w:p>
    <w:p w14:paraId="1814A0F7" w14:textId="6A02A7D3" w:rsidR="00E3427F" w:rsidRPr="00E3427F" w:rsidRDefault="00AB428D" w:rsidP="008E6FF8">
      <w:pPr>
        <w:spacing w:line="276" w:lineRule="auto"/>
        <w:contextualSpacing/>
        <w:rPr>
          <w:rFonts w:ascii="Arial" w:hAnsi="Arial" w:cs="Arial"/>
          <w:sz w:val="24"/>
          <w:szCs w:val="24"/>
        </w:rPr>
      </w:pPr>
      <w:r w:rsidRPr="5071E747">
        <w:rPr>
          <w:rFonts w:ascii="Arial" w:hAnsi="Arial" w:cs="Arial"/>
          <w:sz w:val="24"/>
          <w:szCs w:val="24"/>
        </w:rPr>
        <w:lastRenderedPageBreak/>
        <w:t>Where results were not achieved as planned, this was usually because activities were affected by partner capacity, staff turnover, political or conflict conditions, delayed implementation, weak follow-up, or insufficient evidence that support was used after ONS involvement ended. Where results exceeded expectations, this often reflected the strength of ONS’s peer-to-peer model, technical credibility, trusted relationships and ability to adapt support to real partner needs. The key lesson is that technical assistance only translates into sustained outcomes when enabling conditions are in place</w:t>
      </w:r>
      <w:r w:rsidR="006F565C" w:rsidRPr="5071E747">
        <w:rPr>
          <w:rFonts w:ascii="Arial" w:hAnsi="Arial" w:cs="Arial"/>
          <w:sz w:val="24"/>
          <w:szCs w:val="24"/>
        </w:rPr>
        <w:t>; such as</w:t>
      </w:r>
      <w:r w:rsidRPr="5071E747">
        <w:rPr>
          <w:rFonts w:ascii="Arial" w:hAnsi="Arial" w:cs="Arial"/>
          <w:sz w:val="24"/>
          <w:szCs w:val="24"/>
        </w:rPr>
        <w:t xml:space="preserve"> senior leadership buy-in, partner ownership, realistic resourcing, clear handover arrangements and continued application of learning.</w:t>
      </w:r>
    </w:p>
    <w:p w14:paraId="3538E543" w14:textId="77777777" w:rsidR="00E3427F" w:rsidRDefault="00E3427F" w:rsidP="008E6FF8">
      <w:pPr>
        <w:spacing w:line="276" w:lineRule="auto"/>
        <w:contextualSpacing/>
        <w:rPr>
          <w:rFonts w:ascii="Arial" w:hAnsi="Arial" w:cs="Arial"/>
          <w:b/>
          <w:bCs/>
          <w:sz w:val="24"/>
          <w:szCs w:val="24"/>
        </w:rPr>
      </w:pPr>
    </w:p>
    <w:p w14:paraId="6A6FD0E9" w14:textId="77777777" w:rsidR="00AB428D" w:rsidRDefault="00AB428D" w:rsidP="008E6FF8">
      <w:pPr>
        <w:spacing w:line="276" w:lineRule="auto"/>
        <w:contextualSpacing/>
        <w:rPr>
          <w:kern w:val="2"/>
          <w:lang w:eastAsia="en-GB"/>
          <w14:ligatures w14:val="standardContextual"/>
        </w:rPr>
      </w:pPr>
      <w:r>
        <w:rPr>
          <w:rFonts w:ascii="Arial" w:hAnsi="Arial" w:cs="Arial"/>
          <w:b/>
          <w:bCs/>
          <w:sz w:val="24"/>
          <w:szCs w:val="24"/>
        </w:rPr>
        <w:t>Recommendations</w:t>
      </w:r>
    </w:p>
    <w:p w14:paraId="5EAE68CA" w14:textId="77777777" w:rsidR="00AB428D" w:rsidRPr="001A787B" w:rsidRDefault="00AB428D" w:rsidP="008E6FF8">
      <w:pPr>
        <w:pStyle w:val="ListParagraph"/>
        <w:numPr>
          <w:ilvl w:val="0"/>
          <w:numId w:val="29"/>
        </w:numPr>
        <w:spacing w:line="276" w:lineRule="auto"/>
        <w:rPr>
          <w:kern w:val="2"/>
          <w:sz w:val="24"/>
          <w:szCs w:val="24"/>
          <w14:ligatures w14:val="standardContextual"/>
        </w:rPr>
      </w:pPr>
      <w:r w:rsidRPr="001A787B">
        <w:rPr>
          <w:rFonts w:ascii="Arial" w:hAnsi="Arial" w:cs="Arial"/>
          <w:sz w:val="24"/>
          <w:szCs w:val="24"/>
        </w:rPr>
        <w:t>Focus future support on fewer, better-scoped work packages where ONS has a clear comparative advantage and where partner demand, capacity and ownership are evident.</w:t>
      </w:r>
    </w:p>
    <w:p w14:paraId="63F6E7AB" w14:textId="77777777" w:rsidR="00AB428D" w:rsidRPr="001A787B" w:rsidRDefault="00AB428D" w:rsidP="008E6FF8">
      <w:pPr>
        <w:pStyle w:val="ListParagraph"/>
        <w:numPr>
          <w:ilvl w:val="0"/>
          <w:numId w:val="29"/>
        </w:numPr>
        <w:spacing w:line="276" w:lineRule="auto"/>
        <w:rPr>
          <w:sz w:val="24"/>
          <w:szCs w:val="24"/>
        </w:rPr>
      </w:pPr>
      <w:r w:rsidRPr="001A787B">
        <w:rPr>
          <w:rFonts w:ascii="Arial" w:hAnsi="Arial" w:cs="Arial"/>
          <w:sz w:val="24"/>
          <w:szCs w:val="24"/>
        </w:rPr>
        <w:t>Combine training with mentoring, applied implementation and structured follow-up so that capacity-building is linked to changes in practice, not only attendance or satisfaction.</w:t>
      </w:r>
    </w:p>
    <w:p w14:paraId="1222869B" w14:textId="77777777" w:rsidR="00AB428D" w:rsidRPr="001A787B" w:rsidRDefault="00AB428D" w:rsidP="008E6FF8">
      <w:pPr>
        <w:pStyle w:val="ListParagraph"/>
        <w:numPr>
          <w:ilvl w:val="0"/>
          <w:numId w:val="29"/>
        </w:numPr>
        <w:spacing w:line="276" w:lineRule="auto"/>
        <w:rPr>
          <w:sz w:val="24"/>
          <w:szCs w:val="24"/>
        </w:rPr>
      </w:pPr>
      <w:r w:rsidRPr="001A787B">
        <w:rPr>
          <w:rFonts w:ascii="Arial" w:hAnsi="Arial" w:cs="Arial"/>
          <w:sz w:val="24"/>
          <w:szCs w:val="24"/>
        </w:rPr>
        <w:t>Use blended delivery models that combine remote continuity with targeted in-country engagement where this is safe, feasible and strategically justified.</w:t>
      </w:r>
    </w:p>
    <w:p w14:paraId="5192A8F9" w14:textId="77777777" w:rsidR="00AB428D" w:rsidRPr="001A787B" w:rsidRDefault="00AB428D" w:rsidP="008E6FF8">
      <w:pPr>
        <w:pStyle w:val="ListParagraph"/>
        <w:numPr>
          <w:ilvl w:val="0"/>
          <w:numId w:val="29"/>
        </w:numPr>
        <w:spacing w:line="276" w:lineRule="auto"/>
        <w:rPr>
          <w:sz w:val="24"/>
          <w:szCs w:val="24"/>
        </w:rPr>
      </w:pPr>
      <w:r w:rsidRPr="001A787B">
        <w:rPr>
          <w:rFonts w:ascii="Arial" w:hAnsi="Arial" w:cs="Arial"/>
          <w:sz w:val="24"/>
          <w:szCs w:val="24"/>
        </w:rPr>
        <w:t>Build sustainability and transition planning into each partnership from the start, including documentation, handover, local ownership milestones and succession planning.</w:t>
      </w:r>
    </w:p>
    <w:p w14:paraId="33F01A9F" w14:textId="23429E39" w:rsidR="004D085B" w:rsidRPr="00E3427F" w:rsidRDefault="00AB428D" w:rsidP="008E6FF8">
      <w:pPr>
        <w:pStyle w:val="ListParagraph"/>
        <w:numPr>
          <w:ilvl w:val="0"/>
          <w:numId w:val="29"/>
        </w:numPr>
        <w:spacing w:line="276" w:lineRule="auto"/>
        <w:rPr>
          <w:sz w:val="24"/>
          <w:szCs w:val="24"/>
        </w:rPr>
      </w:pPr>
      <w:r w:rsidRPr="001A787B">
        <w:rPr>
          <w:rFonts w:ascii="Arial" w:hAnsi="Arial" w:cs="Arial"/>
          <w:sz w:val="24"/>
          <w:szCs w:val="24"/>
        </w:rPr>
        <w:t>Strengthen monitoring so that results frameworks track uptake, usefulness, equity and sustained institutional change, rather than activity volume alone.</w:t>
      </w:r>
    </w:p>
    <w:p w14:paraId="0EE17238" w14:textId="77777777" w:rsidR="00AB428D" w:rsidRPr="001A787B" w:rsidRDefault="00AB428D" w:rsidP="008E6FF8">
      <w:pPr>
        <w:pStyle w:val="ListParagraph"/>
        <w:numPr>
          <w:ilvl w:val="0"/>
          <w:numId w:val="30"/>
        </w:numPr>
        <w:spacing w:line="276" w:lineRule="auto"/>
        <w:rPr>
          <w:kern w:val="2"/>
          <w:sz w:val="24"/>
          <w:szCs w:val="24"/>
          <w14:ligatures w14:val="standardContextual"/>
        </w:rPr>
      </w:pPr>
      <w:r w:rsidRPr="001A787B">
        <w:rPr>
          <w:rFonts w:ascii="Arial" w:hAnsi="Arial" w:cs="Arial"/>
          <w:sz w:val="24"/>
          <w:szCs w:val="24"/>
        </w:rPr>
        <w:t>Finalise and apply the results framework and theory of change for the 2026–2029 Modernisation of Official Data and Statistics project.</w:t>
      </w:r>
    </w:p>
    <w:p w14:paraId="79E784BD" w14:textId="77777777" w:rsidR="00AB428D" w:rsidRPr="001A787B" w:rsidRDefault="00AB428D" w:rsidP="008E6FF8">
      <w:pPr>
        <w:pStyle w:val="ListParagraph"/>
        <w:numPr>
          <w:ilvl w:val="0"/>
          <w:numId w:val="30"/>
        </w:numPr>
        <w:spacing w:line="276" w:lineRule="auto"/>
        <w:rPr>
          <w:sz w:val="24"/>
          <w:szCs w:val="24"/>
        </w:rPr>
      </w:pPr>
      <w:r w:rsidRPr="001A787B">
        <w:rPr>
          <w:rFonts w:ascii="Arial" w:hAnsi="Arial" w:cs="Arial"/>
          <w:sz w:val="24"/>
          <w:szCs w:val="24"/>
        </w:rPr>
        <w:t>Ensure each work package has clear success criteria, partner ownership, evidence requirements and exit or transition arrangements.</w:t>
      </w:r>
    </w:p>
    <w:p w14:paraId="41DC41EB" w14:textId="77777777" w:rsidR="00AB428D" w:rsidRPr="001A787B" w:rsidRDefault="00AB428D" w:rsidP="008E6FF8">
      <w:pPr>
        <w:pStyle w:val="ListParagraph"/>
        <w:numPr>
          <w:ilvl w:val="0"/>
          <w:numId w:val="30"/>
        </w:numPr>
        <w:spacing w:line="276" w:lineRule="auto"/>
        <w:rPr>
          <w:sz w:val="24"/>
          <w:szCs w:val="24"/>
        </w:rPr>
      </w:pPr>
      <w:r w:rsidRPr="001A787B">
        <w:rPr>
          <w:rFonts w:ascii="Arial" w:hAnsi="Arial" w:cs="Arial"/>
          <w:sz w:val="24"/>
          <w:szCs w:val="24"/>
        </w:rPr>
        <w:t>Collect stronger follow-up evidence on whether tools, guidance, training and advice are used after ONS support ends.</w:t>
      </w:r>
    </w:p>
    <w:p w14:paraId="39D9A691" w14:textId="77777777" w:rsidR="00AB428D" w:rsidRPr="001A787B" w:rsidRDefault="00AB428D" w:rsidP="008E6FF8">
      <w:pPr>
        <w:pStyle w:val="ListParagraph"/>
        <w:numPr>
          <w:ilvl w:val="0"/>
          <w:numId w:val="30"/>
        </w:numPr>
        <w:spacing w:line="276" w:lineRule="auto"/>
        <w:rPr>
          <w:sz w:val="24"/>
          <w:szCs w:val="24"/>
        </w:rPr>
      </w:pPr>
      <w:r w:rsidRPr="001A787B">
        <w:rPr>
          <w:rFonts w:ascii="Arial" w:hAnsi="Arial" w:cs="Arial"/>
          <w:sz w:val="24"/>
          <w:szCs w:val="24"/>
        </w:rPr>
        <w:t>Improve equity monitoring, including clearer evidence on who benefits from support and whether inclusive data commitments translate into improved representation of under-served groups.</w:t>
      </w:r>
    </w:p>
    <w:p w14:paraId="43673AA6" w14:textId="77777777" w:rsidR="00577F82" w:rsidRPr="00577F82" w:rsidRDefault="00AB428D" w:rsidP="00577F82">
      <w:pPr>
        <w:pStyle w:val="ListParagraph"/>
        <w:numPr>
          <w:ilvl w:val="0"/>
          <w:numId w:val="30"/>
        </w:numPr>
        <w:spacing w:line="276" w:lineRule="auto"/>
        <w:rPr>
          <w:sz w:val="24"/>
          <w:szCs w:val="24"/>
        </w:rPr>
      </w:pPr>
      <w:r w:rsidRPr="001A787B">
        <w:rPr>
          <w:rFonts w:ascii="Arial" w:hAnsi="Arial" w:cs="Arial"/>
          <w:sz w:val="24"/>
          <w:szCs w:val="24"/>
        </w:rPr>
        <w:t>Maintain quarterly learning reviews so lessons are acted on during delivery rather than only at project closure</w:t>
      </w:r>
    </w:p>
    <w:p w14:paraId="451E4D95" w14:textId="7EE83EAE" w:rsidR="00577F82" w:rsidRPr="00577F82" w:rsidRDefault="00577F82" w:rsidP="00577F82">
      <w:pPr>
        <w:pStyle w:val="Heading1"/>
        <w:sectPr w:rsidR="00577F82" w:rsidRPr="00577F82" w:rsidSect="00D326A4">
          <w:pgSz w:w="11906" w:h="16838"/>
          <w:pgMar w:top="1440" w:right="1440" w:bottom="1440" w:left="1440" w:header="708" w:footer="708" w:gutter="0"/>
          <w:cols w:space="708"/>
          <w:docGrid w:linePitch="360"/>
        </w:sectPr>
      </w:pPr>
    </w:p>
    <w:p w14:paraId="5637CCD0" w14:textId="579A5ACD" w:rsidR="001F5CC2" w:rsidRDefault="00C84D08" w:rsidP="00322E86">
      <w:pPr>
        <w:pStyle w:val="Heading1"/>
      </w:pPr>
      <w:bookmarkStart w:id="26" w:name="_Toc241654477"/>
      <w:r>
        <w:lastRenderedPageBreak/>
        <w:t xml:space="preserve">Annex </w:t>
      </w:r>
      <w:r w:rsidR="00E82065">
        <w:t>A</w:t>
      </w:r>
      <w:r>
        <w:t xml:space="preserve">: </w:t>
      </w:r>
      <w:r w:rsidR="001F5CC2" w:rsidRPr="001F5CC2">
        <w:t>Methodology</w:t>
      </w:r>
      <w:bookmarkEnd w:id="26"/>
      <w:r w:rsidR="001F5CC2" w:rsidRPr="001F5CC2">
        <w:t xml:space="preserve"> </w:t>
      </w:r>
    </w:p>
    <w:p w14:paraId="083BFC25" w14:textId="2DC0152B" w:rsidR="00322E86" w:rsidRDefault="00F230C1" w:rsidP="003E626C">
      <w:pPr>
        <w:spacing w:line="276" w:lineRule="auto"/>
        <w:contextualSpacing/>
        <w:rPr>
          <w:rFonts w:ascii="Arial" w:hAnsi="Arial" w:cs="Arial"/>
          <w:sz w:val="24"/>
          <w:szCs w:val="24"/>
        </w:rPr>
      </w:pPr>
      <w:r w:rsidRPr="5071E747">
        <w:rPr>
          <w:rFonts w:ascii="Arial" w:hAnsi="Arial" w:cs="Arial"/>
          <w:sz w:val="24"/>
          <w:szCs w:val="24"/>
        </w:rPr>
        <w:t>This project completion review</w:t>
      </w:r>
      <w:r w:rsidR="000C39EE" w:rsidRPr="5071E747">
        <w:rPr>
          <w:rFonts w:ascii="Arial" w:hAnsi="Arial" w:cs="Arial"/>
          <w:sz w:val="24"/>
          <w:szCs w:val="24"/>
        </w:rPr>
        <w:t xml:space="preserve"> aims to</w:t>
      </w:r>
      <w:r w:rsidRPr="5071E747">
        <w:rPr>
          <w:rFonts w:ascii="Arial" w:hAnsi="Arial" w:cs="Arial"/>
          <w:sz w:val="24"/>
          <w:szCs w:val="24"/>
        </w:rPr>
        <w:t xml:space="preserve"> </w:t>
      </w:r>
      <w:r w:rsidR="007969C6" w:rsidRPr="5071E747">
        <w:rPr>
          <w:rFonts w:ascii="Arial" w:hAnsi="Arial" w:cs="Arial"/>
          <w:sz w:val="24"/>
          <w:szCs w:val="24"/>
        </w:rPr>
        <w:t>assess</w:t>
      </w:r>
      <w:r w:rsidRPr="5071E747">
        <w:rPr>
          <w:rFonts w:ascii="Arial" w:hAnsi="Arial" w:cs="Arial"/>
          <w:sz w:val="24"/>
          <w:szCs w:val="24"/>
        </w:rPr>
        <w:t xml:space="preserve"> the extent to which the Statistics that Improve lives </w:t>
      </w:r>
      <w:r w:rsidR="000C39EE" w:rsidRPr="5071E747">
        <w:rPr>
          <w:rFonts w:ascii="Arial" w:hAnsi="Arial" w:cs="Arial"/>
          <w:sz w:val="24"/>
          <w:szCs w:val="24"/>
        </w:rPr>
        <w:t>G</w:t>
      </w:r>
      <w:r w:rsidRPr="5071E747">
        <w:rPr>
          <w:rFonts w:ascii="Arial" w:hAnsi="Arial" w:cs="Arial"/>
          <w:sz w:val="24"/>
          <w:szCs w:val="24"/>
        </w:rPr>
        <w:t>lobally (SILG) project achieved its intended outputs and outcomes over the lifetime of the programme</w:t>
      </w:r>
      <w:r w:rsidR="00490E82" w:rsidRPr="5071E747">
        <w:rPr>
          <w:rFonts w:ascii="Arial" w:hAnsi="Arial" w:cs="Arial"/>
          <w:sz w:val="24"/>
          <w:szCs w:val="24"/>
        </w:rPr>
        <w:t>. The review also aims to consider factors affecting delivery</w:t>
      </w:r>
      <w:r w:rsidR="008562FD" w:rsidRPr="5071E747">
        <w:rPr>
          <w:rFonts w:ascii="Arial" w:hAnsi="Arial" w:cs="Arial"/>
          <w:sz w:val="24"/>
          <w:szCs w:val="24"/>
        </w:rPr>
        <w:t xml:space="preserve">, lessons learned and implications for </w:t>
      </w:r>
      <w:r w:rsidR="0092134A" w:rsidRPr="5071E747">
        <w:rPr>
          <w:rFonts w:ascii="Arial" w:hAnsi="Arial" w:cs="Arial"/>
          <w:sz w:val="24"/>
          <w:szCs w:val="24"/>
        </w:rPr>
        <w:t>the</w:t>
      </w:r>
      <w:r w:rsidR="0033106F" w:rsidRPr="5071E747">
        <w:rPr>
          <w:rFonts w:ascii="Arial" w:hAnsi="Arial" w:cs="Arial"/>
          <w:sz w:val="24"/>
          <w:szCs w:val="24"/>
        </w:rPr>
        <w:t xml:space="preserve"> ONS’s</w:t>
      </w:r>
      <w:r w:rsidR="0092134A" w:rsidRPr="5071E747">
        <w:rPr>
          <w:rFonts w:ascii="Arial" w:hAnsi="Arial" w:cs="Arial"/>
          <w:sz w:val="24"/>
          <w:szCs w:val="24"/>
        </w:rPr>
        <w:t xml:space="preserve"> </w:t>
      </w:r>
      <w:r w:rsidR="0033106F" w:rsidRPr="5071E747">
        <w:rPr>
          <w:rFonts w:ascii="Arial" w:hAnsi="Arial" w:cs="Arial"/>
          <w:sz w:val="24"/>
          <w:szCs w:val="24"/>
        </w:rPr>
        <w:t>i</w:t>
      </w:r>
      <w:r w:rsidR="0092134A" w:rsidRPr="5071E747">
        <w:rPr>
          <w:rFonts w:ascii="Arial" w:hAnsi="Arial" w:cs="Arial"/>
          <w:sz w:val="24"/>
          <w:szCs w:val="24"/>
        </w:rPr>
        <w:t xml:space="preserve">nternational </w:t>
      </w:r>
      <w:r w:rsidR="0033106F" w:rsidRPr="5071E747">
        <w:rPr>
          <w:rFonts w:ascii="Arial" w:hAnsi="Arial" w:cs="Arial"/>
          <w:sz w:val="24"/>
          <w:szCs w:val="24"/>
        </w:rPr>
        <w:t>d</w:t>
      </w:r>
      <w:r w:rsidR="0092134A" w:rsidRPr="5071E747">
        <w:rPr>
          <w:rFonts w:ascii="Arial" w:hAnsi="Arial" w:cs="Arial"/>
          <w:sz w:val="24"/>
          <w:szCs w:val="24"/>
        </w:rPr>
        <w:t xml:space="preserve">evelopment </w:t>
      </w:r>
      <w:r w:rsidR="0033106F" w:rsidRPr="5071E747">
        <w:rPr>
          <w:rFonts w:ascii="Arial" w:hAnsi="Arial" w:cs="Arial"/>
          <w:sz w:val="24"/>
          <w:szCs w:val="24"/>
        </w:rPr>
        <w:t>t</w:t>
      </w:r>
      <w:r w:rsidR="0092134A" w:rsidRPr="5071E747">
        <w:rPr>
          <w:rFonts w:ascii="Arial" w:hAnsi="Arial" w:cs="Arial"/>
          <w:sz w:val="24"/>
          <w:szCs w:val="24"/>
        </w:rPr>
        <w:t>eam’s (IDT) new project</w:t>
      </w:r>
      <w:r w:rsidR="0033106F" w:rsidRPr="5071E747">
        <w:rPr>
          <w:rFonts w:ascii="Arial" w:hAnsi="Arial" w:cs="Arial"/>
          <w:sz w:val="24"/>
          <w:szCs w:val="24"/>
        </w:rPr>
        <w:t>:</w:t>
      </w:r>
      <w:r w:rsidR="0092134A" w:rsidRPr="5071E747">
        <w:rPr>
          <w:rFonts w:ascii="Arial" w:hAnsi="Arial" w:cs="Arial"/>
          <w:sz w:val="24"/>
          <w:szCs w:val="24"/>
        </w:rPr>
        <w:t xml:space="preserve"> Modernising </w:t>
      </w:r>
      <w:r w:rsidR="00C84D08" w:rsidRPr="5071E747">
        <w:rPr>
          <w:rFonts w:ascii="Arial" w:hAnsi="Arial" w:cs="Arial"/>
          <w:sz w:val="24"/>
          <w:szCs w:val="24"/>
        </w:rPr>
        <w:t>Official</w:t>
      </w:r>
      <w:r w:rsidR="0092134A" w:rsidRPr="5071E747">
        <w:rPr>
          <w:rFonts w:ascii="Arial" w:hAnsi="Arial" w:cs="Arial"/>
          <w:sz w:val="24"/>
          <w:szCs w:val="24"/>
        </w:rPr>
        <w:t xml:space="preserve"> Data and Statistics</w:t>
      </w:r>
      <w:r w:rsidR="007969C6" w:rsidRPr="5071E747">
        <w:rPr>
          <w:rFonts w:ascii="Arial" w:hAnsi="Arial" w:cs="Arial"/>
          <w:sz w:val="24"/>
          <w:szCs w:val="24"/>
        </w:rPr>
        <w:t>.</w:t>
      </w:r>
      <w:r w:rsidR="00322E86">
        <w:rPr>
          <w:rFonts w:ascii="Arial" w:hAnsi="Arial" w:cs="Arial"/>
          <w:sz w:val="24"/>
          <w:szCs w:val="24"/>
        </w:rPr>
        <w:t xml:space="preserve"> </w:t>
      </w:r>
      <w:r w:rsidR="008E7603" w:rsidRPr="5071E747">
        <w:rPr>
          <w:rFonts w:ascii="Arial" w:hAnsi="Arial" w:cs="Arial"/>
          <w:sz w:val="24"/>
          <w:szCs w:val="24"/>
        </w:rPr>
        <w:t xml:space="preserve">The review was led by the </w:t>
      </w:r>
      <w:r w:rsidR="0092134A" w:rsidRPr="5071E747">
        <w:rPr>
          <w:rFonts w:ascii="Arial" w:hAnsi="Arial" w:cs="Arial"/>
          <w:sz w:val="24"/>
          <w:szCs w:val="24"/>
        </w:rPr>
        <w:t>IDT</w:t>
      </w:r>
      <w:r w:rsidR="004A301D" w:rsidRPr="5071E747">
        <w:rPr>
          <w:rFonts w:ascii="Arial" w:hAnsi="Arial" w:cs="Arial"/>
          <w:sz w:val="24"/>
          <w:szCs w:val="24"/>
        </w:rPr>
        <w:t>’s</w:t>
      </w:r>
      <w:r w:rsidR="008E7603" w:rsidRPr="5071E747">
        <w:rPr>
          <w:rFonts w:ascii="Arial" w:hAnsi="Arial" w:cs="Arial"/>
          <w:sz w:val="24"/>
          <w:szCs w:val="24"/>
        </w:rPr>
        <w:t xml:space="preserve"> </w:t>
      </w:r>
      <w:r w:rsidR="00722F2C" w:rsidRPr="5071E747">
        <w:rPr>
          <w:rFonts w:ascii="Arial" w:hAnsi="Arial" w:cs="Arial"/>
          <w:sz w:val="24"/>
          <w:szCs w:val="24"/>
        </w:rPr>
        <w:t>m</w:t>
      </w:r>
      <w:r w:rsidR="008E7603" w:rsidRPr="5071E747">
        <w:rPr>
          <w:rFonts w:ascii="Arial" w:hAnsi="Arial" w:cs="Arial"/>
          <w:sz w:val="24"/>
          <w:szCs w:val="24"/>
        </w:rPr>
        <w:t xml:space="preserve">onitoring, </w:t>
      </w:r>
      <w:r w:rsidR="00722F2C" w:rsidRPr="5071E747">
        <w:rPr>
          <w:rFonts w:ascii="Arial" w:hAnsi="Arial" w:cs="Arial"/>
          <w:sz w:val="24"/>
          <w:szCs w:val="24"/>
        </w:rPr>
        <w:t>e</w:t>
      </w:r>
      <w:r w:rsidR="008E7603" w:rsidRPr="5071E747">
        <w:rPr>
          <w:rFonts w:ascii="Arial" w:hAnsi="Arial" w:cs="Arial"/>
          <w:sz w:val="24"/>
          <w:szCs w:val="24"/>
        </w:rPr>
        <w:t xml:space="preserve">valuation and </w:t>
      </w:r>
      <w:r w:rsidR="00722F2C" w:rsidRPr="5071E747">
        <w:rPr>
          <w:rFonts w:ascii="Arial" w:hAnsi="Arial" w:cs="Arial"/>
          <w:sz w:val="24"/>
          <w:szCs w:val="24"/>
        </w:rPr>
        <w:t>l</w:t>
      </w:r>
      <w:r w:rsidR="008E7603" w:rsidRPr="5071E747">
        <w:rPr>
          <w:rFonts w:ascii="Arial" w:hAnsi="Arial" w:cs="Arial"/>
          <w:sz w:val="24"/>
          <w:szCs w:val="24"/>
        </w:rPr>
        <w:t>earning</w:t>
      </w:r>
      <w:r w:rsidR="0092134A" w:rsidRPr="5071E747">
        <w:rPr>
          <w:rFonts w:ascii="Arial" w:hAnsi="Arial" w:cs="Arial"/>
          <w:sz w:val="24"/>
          <w:szCs w:val="24"/>
        </w:rPr>
        <w:t xml:space="preserve"> (MEL)</w:t>
      </w:r>
      <w:r w:rsidR="008E7603" w:rsidRPr="5071E747">
        <w:rPr>
          <w:rFonts w:ascii="Arial" w:hAnsi="Arial" w:cs="Arial"/>
          <w:sz w:val="24"/>
          <w:szCs w:val="24"/>
        </w:rPr>
        <w:t xml:space="preserve"> team</w:t>
      </w:r>
      <w:r w:rsidR="001F66DD" w:rsidRPr="5071E747">
        <w:rPr>
          <w:rFonts w:ascii="Arial" w:hAnsi="Arial" w:cs="Arial"/>
          <w:sz w:val="24"/>
          <w:szCs w:val="24"/>
        </w:rPr>
        <w:t xml:space="preserve"> and has drawn upon evidence from project monitoring data, independent evaluation evidence and </w:t>
      </w:r>
      <w:r w:rsidR="0094449B" w:rsidRPr="5071E747">
        <w:rPr>
          <w:rFonts w:ascii="Arial" w:hAnsi="Arial" w:cs="Arial"/>
          <w:sz w:val="24"/>
          <w:szCs w:val="24"/>
        </w:rPr>
        <w:t>qualitative interview evidence. This review has combined documentary analysis, indicator performance assessment, contribution analysis and interviews with</w:t>
      </w:r>
      <w:r w:rsidR="00BE2699" w:rsidRPr="5071E747">
        <w:rPr>
          <w:rFonts w:ascii="Arial" w:hAnsi="Arial" w:cs="Arial"/>
          <w:sz w:val="24"/>
          <w:szCs w:val="24"/>
        </w:rPr>
        <w:t xml:space="preserve"> </w:t>
      </w:r>
      <w:r w:rsidR="00A872EF" w:rsidRPr="5071E747">
        <w:rPr>
          <w:rFonts w:ascii="Arial" w:hAnsi="Arial" w:cs="Arial"/>
          <w:sz w:val="24"/>
          <w:szCs w:val="24"/>
        </w:rPr>
        <w:t>IDT</w:t>
      </w:r>
      <w:r w:rsidR="0092134A" w:rsidRPr="5071E747">
        <w:rPr>
          <w:rFonts w:ascii="Arial" w:hAnsi="Arial" w:cs="Arial"/>
          <w:sz w:val="24"/>
          <w:szCs w:val="24"/>
        </w:rPr>
        <w:t>’s</w:t>
      </w:r>
      <w:r w:rsidR="00A872EF" w:rsidRPr="5071E747">
        <w:rPr>
          <w:rFonts w:ascii="Arial" w:hAnsi="Arial" w:cs="Arial"/>
          <w:sz w:val="24"/>
          <w:szCs w:val="24"/>
        </w:rPr>
        <w:t xml:space="preserve"> strategic advisors and partner stakeholders.</w:t>
      </w:r>
    </w:p>
    <w:p w14:paraId="6951D4BD" w14:textId="77777777" w:rsidR="00322E86" w:rsidRDefault="00322E86" w:rsidP="003E626C">
      <w:pPr>
        <w:spacing w:line="276" w:lineRule="auto"/>
        <w:contextualSpacing/>
        <w:rPr>
          <w:rFonts w:ascii="Arial" w:hAnsi="Arial" w:cs="Arial"/>
          <w:sz w:val="24"/>
          <w:szCs w:val="24"/>
        </w:rPr>
      </w:pPr>
    </w:p>
    <w:p w14:paraId="78448092" w14:textId="0044C54D" w:rsidR="00A872EF" w:rsidRDefault="00D16739" w:rsidP="003E626C">
      <w:pPr>
        <w:spacing w:line="276" w:lineRule="auto"/>
        <w:contextualSpacing/>
        <w:rPr>
          <w:rFonts w:ascii="Arial" w:hAnsi="Arial" w:cs="Arial"/>
          <w:sz w:val="24"/>
          <w:szCs w:val="24"/>
        </w:rPr>
      </w:pPr>
      <w:r>
        <w:rPr>
          <w:rFonts w:ascii="Arial" w:hAnsi="Arial" w:cs="Arial"/>
          <w:sz w:val="24"/>
          <w:szCs w:val="24"/>
        </w:rPr>
        <w:t>The data sources used in this review include:</w:t>
      </w:r>
    </w:p>
    <w:p w14:paraId="5C7E866B" w14:textId="74E959BC" w:rsidR="00D16739" w:rsidRDefault="00D16739" w:rsidP="003E626C">
      <w:pPr>
        <w:pStyle w:val="ListParagraph"/>
        <w:numPr>
          <w:ilvl w:val="0"/>
          <w:numId w:val="22"/>
        </w:numPr>
        <w:spacing w:line="276" w:lineRule="auto"/>
        <w:rPr>
          <w:rFonts w:ascii="Arial" w:hAnsi="Arial" w:cs="Arial"/>
          <w:sz w:val="24"/>
          <w:szCs w:val="24"/>
        </w:rPr>
      </w:pPr>
      <w:r>
        <w:rPr>
          <w:rFonts w:ascii="Arial" w:hAnsi="Arial" w:cs="Arial"/>
          <w:sz w:val="24"/>
          <w:szCs w:val="24"/>
        </w:rPr>
        <w:t>Activity monitoring data</w:t>
      </w:r>
    </w:p>
    <w:p w14:paraId="0B4D027F" w14:textId="02906172" w:rsidR="00D16739" w:rsidRDefault="6DC8143F" w:rsidP="003E626C">
      <w:pPr>
        <w:pStyle w:val="ListParagraph"/>
        <w:numPr>
          <w:ilvl w:val="0"/>
          <w:numId w:val="22"/>
        </w:numPr>
        <w:spacing w:line="276" w:lineRule="auto"/>
        <w:rPr>
          <w:rFonts w:ascii="Arial" w:hAnsi="Arial" w:cs="Arial"/>
          <w:sz w:val="24"/>
          <w:szCs w:val="24"/>
        </w:rPr>
      </w:pPr>
      <w:r w:rsidRPr="2C02C831">
        <w:rPr>
          <w:rFonts w:ascii="Arial" w:hAnsi="Arial" w:cs="Arial"/>
          <w:sz w:val="24"/>
          <w:szCs w:val="24"/>
        </w:rPr>
        <w:t>Log frame</w:t>
      </w:r>
      <w:r w:rsidR="00D16739" w:rsidRPr="2C02C831">
        <w:rPr>
          <w:rFonts w:ascii="Arial" w:hAnsi="Arial" w:cs="Arial"/>
          <w:sz w:val="24"/>
          <w:szCs w:val="24"/>
        </w:rPr>
        <w:t xml:space="preserve"> indicator data</w:t>
      </w:r>
    </w:p>
    <w:p w14:paraId="33FFED36" w14:textId="17838024" w:rsidR="00D16739" w:rsidRDefault="00D16739" w:rsidP="003E626C">
      <w:pPr>
        <w:pStyle w:val="ListParagraph"/>
        <w:numPr>
          <w:ilvl w:val="0"/>
          <w:numId w:val="22"/>
        </w:numPr>
        <w:spacing w:line="276" w:lineRule="auto"/>
        <w:rPr>
          <w:rFonts w:ascii="Arial" w:hAnsi="Arial" w:cs="Arial"/>
          <w:sz w:val="24"/>
          <w:szCs w:val="24"/>
        </w:rPr>
      </w:pPr>
      <w:r>
        <w:rPr>
          <w:rFonts w:ascii="Arial" w:hAnsi="Arial" w:cs="Arial"/>
          <w:sz w:val="24"/>
          <w:szCs w:val="24"/>
        </w:rPr>
        <w:t>Financial monitoring data</w:t>
      </w:r>
    </w:p>
    <w:p w14:paraId="2E6B7595" w14:textId="71E5E8DF" w:rsidR="00D16739" w:rsidRDefault="00D16739" w:rsidP="003E626C">
      <w:pPr>
        <w:pStyle w:val="ListParagraph"/>
        <w:numPr>
          <w:ilvl w:val="0"/>
          <w:numId w:val="22"/>
        </w:numPr>
        <w:spacing w:line="276" w:lineRule="auto"/>
        <w:rPr>
          <w:rFonts w:ascii="Arial" w:hAnsi="Arial" w:cs="Arial"/>
          <w:sz w:val="24"/>
          <w:szCs w:val="24"/>
        </w:rPr>
      </w:pPr>
      <w:r>
        <w:rPr>
          <w:rFonts w:ascii="Arial" w:hAnsi="Arial" w:cs="Arial"/>
          <w:sz w:val="24"/>
          <w:szCs w:val="24"/>
        </w:rPr>
        <w:t>2023-24 SILG Annual Review</w:t>
      </w:r>
    </w:p>
    <w:p w14:paraId="1DA27921" w14:textId="7B115436" w:rsidR="00D16739" w:rsidRDefault="00D16739" w:rsidP="003E626C">
      <w:pPr>
        <w:pStyle w:val="ListParagraph"/>
        <w:numPr>
          <w:ilvl w:val="0"/>
          <w:numId w:val="22"/>
        </w:numPr>
        <w:spacing w:line="276" w:lineRule="auto"/>
        <w:rPr>
          <w:rFonts w:ascii="Arial" w:hAnsi="Arial" w:cs="Arial"/>
          <w:sz w:val="24"/>
          <w:szCs w:val="24"/>
        </w:rPr>
      </w:pPr>
      <w:r>
        <w:rPr>
          <w:rFonts w:ascii="Arial" w:hAnsi="Arial" w:cs="Arial"/>
          <w:sz w:val="24"/>
          <w:szCs w:val="24"/>
        </w:rPr>
        <w:t>2024-2</w:t>
      </w:r>
      <w:r w:rsidR="008803A8">
        <w:rPr>
          <w:rFonts w:ascii="Arial" w:hAnsi="Arial" w:cs="Arial"/>
          <w:sz w:val="24"/>
          <w:szCs w:val="24"/>
        </w:rPr>
        <w:t>5</w:t>
      </w:r>
      <w:r>
        <w:rPr>
          <w:rFonts w:ascii="Arial" w:hAnsi="Arial" w:cs="Arial"/>
          <w:sz w:val="24"/>
          <w:szCs w:val="24"/>
        </w:rPr>
        <w:t xml:space="preserve"> SILG Annual Review</w:t>
      </w:r>
    </w:p>
    <w:p w14:paraId="707C14D2" w14:textId="127BC734" w:rsidR="00D16739" w:rsidRDefault="00801E80" w:rsidP="003E626C">
      <w:pPr>
        <w:pStyle w:val="ListParagraph"/>
        <w:numPr>
          <w:ilvl w:val="0"/>
          <w:numId w:val="22"/>
        </w:numPr>
        <w:spacing w:line="276" w:lineRule="auto"/>
        <w:rPr>
          <w:rFonts w:ascii="Arial" w:hAnsi="Arial" w:cs="Arial"/>
          <w:sz w:val="24"/>
          <w:szCs w:val="24"/>
        </w:rPr>
      </w:pPr>
      <w:r>
        <w:rPr>
          <w:rFonts w:ascii="Arial" w:hAnsi="Arial" w:cs="Arial"/>
          <w:sz w:val="24"/>
          <w:szCs w:val="24"/>
        </w:rPr>
        <w:t>End-of-project partner interviews</w:t>
      </w:r>
    </w:p>
    <w:p w14:paraId="5AF345F7" w14:textId="42ADF7F9" w:rsidR="00801E80" w:rsidRDefault="00801E80" w:rsidP="003E626C">
      <w:pPr>
        <w:pStyle w:val="ListParagraph"/>
        <w:numPr>
          <w:ilvl w:val="0"/>
          <w:numId w:val="22"/>
        </w:numPr>
        <w:spacing w:line="276" w:lineRule="auto"/>
        <w:rPr>
          <w:rFonts w:ascii="Arial" w:hAnsi="Arial" w:cs="Arial"/>
          <w:sz w:val="24"/>
          <w:szCs w:val="24"/>
        </w:rPr>
      </w:pPr>
      <w:r>
        <w:rPr>
          <w:rFonts w:ascii="Arial" w:hAnsi="Arial" w:cs="Arial"/>
          <w:sz w:val="24"/>
          <w:szCs w:val="24"/>
        </w:rPr>
        <w:t>Independent evaluation findings</w:t>
      </w:r>
    </w:p>
    <w:p w14:paraId="7F93F365" w14:textId="372BABDE" w:rsidR="00801E80" w:rsidRDefault="00801E80" w:rsidP="003E626C">
      <w:pPr>
        <w:pStyle w:val="ListParagraph"/>
        <w:numPr>
          <w:ilvl w:val="0"/>
          <w:numId w:val="22"/>
        </w:numPr>
        <w:spacing w:line="276" w:lineRule="auto"/>
        <w:rPr>
          <w:rFonts w:ascii="Arial" w:hAnsi="Arial" w:cs="Arial"/>
          <w:sz w:val="24"/>
          <w:szCs w:val="24"/>
        </w:rPr>
      </w:pPr>
      <w:r w:rsidRPr="5071E747">
        <w:rPr>
          <w:rFonts w:ascii="Arial" w:hAnsi="Arial" w:cs="Arial"/>
          <w:sz w:val="24"/>
          <w:szCs w:val="24"/>
        </w:rPr>
        <w:t xml:space="preserve">Project documents </w:t>
      </w:r>
      <w:r w:rsidR="00484194" w:rsidRPr="5071E747">
        <w:rPr>
          <w:rFonts w:ascii="Arial" w:hAnsi="Arial" w:cs="Arial"/>
          <w:sz w:val="24"/>
          <w:szCs w:val="24"/>
        </w:rPr>
        <w:t xml:space="preserve">including </w:t>
      </w:r>
      <w:r w:rsidR="00AE0185" w:rsidRPr="5071E747">
        <w:rPr>
          <w:rFonts w:ascii="Arial" w:hAnsi="Arial" w:cs="Arial"/>
          <w:sz w:val="24"/>
          <w:szCs w:val="24"/>
        </w:rPr>
        <w:t>m</w:t>
      </w:r>
      <w:r w:rsidRPr="5071E747">
        <w:rPr>
          <w:rFonts w:ascii="Arial" w:hAnsi="Arial" w:cs="Arial"/>
          <w:sz w:val="24"/>
          <w:szCs w:val="24"/>
        </w:rPr>
        <w:t xml:space="preserve">onitoring and </w:t>
      </w:r>
      <w:r w:rsidR="00AE0185" w:rsidRPr="5071E747">
        <w:rPr>
          <w:rFonts w:ascii="Arial" w:hAnsi="Arial" w:cs="Arial"/>
          <w:sz w:val="24"/>
          <w:szCs w:val="24"/>
        </w:rPr>
        <w:t>e</w:t>
      </w:r>
      <w:r w:rsidRPr="5071E747">
        <w:rPr>
          <w:rFonts w:ascii="Arial" w:hAnsi="Arial" w:cs="Arial"/>
          <w:sz w:val="24"/>
          <w:szCs w:val="24"/>
        </w:rPr>
        <w:t>valuation reports</w:t>
      </w:r>
      <w:r w:rsidR="00484194" w:rsidRPr="5071E747">
        <w:rPr>
          <w:rFonts w:ascii="Arial" w:hAnsi="Arial" w:cs="Arial"/>
          <w:sz w:val="24"/>
          <w:szCs w:val="24"/>
        </w:rPr>
        <w:t xml:space="preserve">, case studies, </w:t>
      </w:r>
      <w:r w:rsidR="007750F3" w:rsidRPr="5071E747">
        <w:rPr>
          <w:rFonts w:ascii="Arial" w:hAnsi="Arial" w:cs="Arial"/>
          <w:sz w:val="24"/>
          <w:szCs w:val="24"/>
        </w:rPr>
        <w:t xml:space="preserve">the </w:t>
      </w:r>
      <w:r w:rsidR="00484194" w:rsidRPr="5071E747">
        <w:rPr>
          <w:rFonts w:ascii="Arial" w:hAnsi="Arial" w:cs="Arial"/>
          <w:sz w:val="24"/>
          <w:szCs w:val="24"/>
        </w:rPr>
        <w:t xml:space="preserve">project management document, </w:t>
      </w:r>
      <w:r w:rsidR="007750F3" w:rsidRPr="5071E747">
        <w:rPr>
          <w:rFonts w:ascii="Arial" w:hAnsi="Arial" w:cs="Arial"/>
          <w:sz w:val="24"/>
          <w:szCs w:val="24"/>
        </w:rPr>
        <w:t xml:space="preserve">and </w:t>
      </w:r>
      <w:r w:rsidR="00484194" w:rsidRPr="5071E747">
        <w:rPr>
          <w:rFonts w:ascii="Arial" w:hAnsi="Arial" w:cs="Arial"/>
          <w:sz w:val="24"/>
          <w:szCs w:val="24"/>
        </w:rPr>
        <w:t xml:space="preserve">risk logs. </w:t>
      </w:r>
    </w:p>
    <w:p w14:paraId="06765796" w14:textId="2626298D" w:rsidR="00384600" w:rsidRPr="001F5CC2" w:rsidRDefault="00976001" w:rsidP="00384600">
      <w:pPr>
        <w:spacing w:line="276" w:lineRule="auto"/>
        <w:contextualSpacing/>
        <w:rPr>
          <w:rFonts w:ascii="Arial" w:hAnsi="Arial" w:cs="Arial"/>
          <w:sz w:val="24"/>
          <w:szCs w:val="24"/>
        </w:rPr>
      </w:pPr>
      <w:r w:rsidRPr="5071E747">
        <w:rPr>
          <w:rFonts w:ascii="Arial" w:hAnsi="Arial" w:cs="Arial"/>
          <w:sz w:val="24"/>
          <w:szCs w:val="24"/>
        </w:rPr>
        <w:t xml:space="preserve">The activity monitoring data was disaggregated by country and sex. Disaggregated age data </w:t>
      </w:r>
      <w:r w:rsidR="007E75BC" w:rsidRPr="5071E747">
        <w:rPr>
          <w:rFonts w:ascii="Arial" w:hAnsi="Arial" w:cs="Arial"/>
          <w:sz w:val="24"/>
          <w:szCs w:val="24"/>
        </w:rPr>
        <w:t xml:space="preserve">was not consistently collected </w:t>
      </w:r>
      <w:r w:rsidR="00440322" w:rsidRPr="5071E747">
        <w:rPr>
          <w:rFonts w:ascii="Arial" w:hAnsi="Arial" w:cs="Arial"/>
          <w:sz w:val="24"/>
          <w:szCs w:val="24"/>
        </w:rPr>
        <w:t>during</w:t>
      </w:r>
      <w:r w:rsidR="00276AF6" w:rsidRPr="5071E747">
        <w:rPr>
          <w:rFonts w:ascii="Arial" w:hAnsi="Arial" w:cs="Arial"/>
          <w:sz w:val="24"/>
          <w:szCs w:val="24"/>
        </w:rPr>
        <w:t xml:space="preserve"> the </w:t>
      </w:r>
      <w:r w:rsidR="00440322" w:rsidRPr="5071E747">
        <w:rPr>
          <w:rFonts w:ascii="Arial" w:hAnsi="Arial" w:cs="Arial"/>
          <w:sz w:val="24"/>
          <w:szCs w:val="24"/>
        </w:rPr>
        <w:t>programme; in the final year of the programme, it was decided to not actively ask for age data. This was due to IDT</w:t>
      </w:r>
      <w:r w:rsidR="000B50E4" w:rsidRPr="5071E747">
        <w:rPr>
          <w:rFonts w:ascii="Arial" w:hAnsi="Arial" w:cs="Arial"/>
          <w:sz w:val="24"/>
          <w:szCs w:val="24"/>
        </w:rPr>
        <w:t>’s</w:t>
      </w:r>
      <w:r w:rsidR="00440322" w:rsidRPr="5071E747">
        <w:rPr>
          <w:rFonts w:ascii="Arial" w:hAnsi="Arial" w:cs="Arial"/>
          <w:sz w:val="24"/>
          <w:szCs w:val="24"/>
        </w:rPr>
        <w:t xml:space="preserve"> </w:t>
      </w:r>
      <w:r w:rsidR="000B50E4" w:rsidRPr="5071E747">
        <w:rPr>
          <w:rFonts w:ascii="Arial" w:hAnsi="Arial" w:cs="Arial"/>
          <w:sz w:val="24"/>
          <w:szCs w:val="24"/>
        </w:rPr>
        <w:t>s</w:t>
      </w:r>
      <w:r w:rsidR="00440322" w:rsidRPr="5071E747">
        <w:rPr>
          <w:rFonts w:ascii="Arial" w:hAnsi="Arial" w:cs="Arial"/>
          <w:sz w:val="24"/>
          <w:szCs w:val="24"/>
        </w:rPr>
        <w:t xml:space="preserve">trategic </w:t>
      </w:r>
      <w:r w:rsidR="000B50E4" w:rsidRPr="5071E747">
        <w:rPr>
          <w:rFonts w:ascii="Arial" w:hAnsi="Arial" w:cs="Arial"/>
          <w:sz w:val="24"/>
          <w:szCs w:val="24"/>
        </w:rPr>
        <w:t>a</w:t>
      </w:r>
      <w:r w:rsidR="00440322" w:rsidRPr="5071E747">
        <w:rPr>
          <w:rFonts w:ascii="Arial" w:hAnsi="Arial" w:cs="Arial"/>
          <w:sz w:val="24"/>
          <w:szCs w:val="24"/>
        </w:rPr>
        <w:t>dvisors</w:t>
      </w:r>
      <w:r w:rsidR="000B50E4" w:rsidRPr="5071E747">
        <w:rPr>
          <w:rFonts w:ascii="Arial" w:hAnsi="Arial" w:cs="Arial"/>
          <w:sz w:val="24"/>
          <w:szCs w:val="24"/>
        </w:rPr>
        <w:t>’</w:t>
      </w:r>
      <w:r w:rsidR="00440322" w:rsidRPr="5071E747">
        <w:rPr>
          <w:rFonts w:ascii="Arial" w:hAnsi="Arial" w:cs="Arial"/>
          <w:sz w:val="24"/>
          <w:szCs w:val="24"/>
        </w:rPr>
        <w:t xml:space="preserve"> (SAs)</w:t>
      </w:r>
      <w:r w:rsidR="000B50E4" w:rsidRPr="5071E747">
        <w:rPr>
          <w:rFonts w:ascii="Arial" w:hAnsi="Arial" w:cs="Arial"/>
          <w:sz w:val="24"/>
          <w:szCs w:val="24"/>
        </w:rPr>
        <w:t xml:space="preserve"> guidance</w:t>
      </w:r>
      <w:r w:rsidR="00C01562" w:rsidRPr="5071E747">
        <w:rPr>
          <w:rFonts w:ascii="Arial" w:hAnsi="Arial" w:cs="Arial"/>
          <w:sz w:val="24"/>
          <w:szCs w:val="24"/>
        </w:rPr>
        <w:t xml:space="preserve"> that in some of the partner countries they were working in this question was culturally inappropriate and made participants uncomfortable.</w:t>
      </w:r>
      <w:r w:rsidR="00322E86">
        <w:rPr>
          <w:rFonts w:ascii="Arial" w:hAnsi="Arial" w:cs="Arial"/>
          <w:sz w:val="24"/>
          <w:szCs w:val="24"/>
        </w:rPr>
        <w:t xml:space="preserve"> </w:t>
      </w:r>
      <w:r w:rsidR="00BA6591" w:rsidRPr="5071E747">
        <w:rPr>
          <w:rFonts w:ascii="Arial" w:hAnsi="Arial" w:cs="Arial"/>
          <w:sz w:val="24"/>
          <w:szCs w:val="24"/>
        </w:rPr>
        <w:t xml:space="preserve">The analysis undertaken during this review was </w:t>
      </w:r>
      <w:r w:rsidR="00EC4519" w:rsidRPr="5071E747">
        <w:rPr>
          <w:rFonts w:ascii="Arial" w:hAnsi="Arial" w:cs="Arial"/>
          <w:sz w:val="24"/>
          <w:szCs w:val="24"/>
        </w:rPr>
        <w:t>through a mixed</w:t>
      </w:r>
      <w:r w:rsidR="00090863" w:rsidRPr="5071E747">
        <w:rPr>
          <w:rFonts w:ascii="Arial" w:hAnsi="Arial" w:cs="Arial"/>
          <w:sz w:val="24"/>
          <w:szCs w:val="24"/>
        </w:rPr>
        <w:t>-</w:t>
      </w:r>
      <w:r w:rsidR="00EC4519" w:rsidRPr="5071E747">
        <w:rPr>
          <w:rFonts w:ascii="Arial" w:hAnsi="Arial" w:cs="Arial"/>
          <w:sz w:val="24"/>
          <w:szCs w:val="24"/>
        </w:rPr>
        <w:t xml:space="preserve">methods approach. </w:t>
      </w:r>
      <w:r w:rsidR="00B60ED3" w:rsidRPr="5071E747">
        <w:rPr>
          <w:rFonts w:ascii="Arial" w:hAnsi="Arial" w:cs="Arial"/>
          <w:sz w:val="24"/>
          <w:szCs w:val="24"/>
        </w:rPr>
        <w:t xml:space="preserve">Quantitative analysis was undertaken </w:t>
      </w:r>
      <w:r w:rsidR="00111E59" w:rsidRPr="5071E747">
        <w:rPr>
          <w:rFonts w:ascii="Arial" w:hAnsi="Arial" w:cs="Arial"/>
          <w:sz w:val="24"/>
          <w:szCs w:val="24"/>
        </w:rPr>
        <w:t xml:space="preserve">by using </w:t>
      </w:r>
      <w:r w:rsidR="00BC452B" w:rsidRPr="5071E747">
        <w:rPr>
          <w:rFonts w:ascii="Arial" w:hAnsi="Arial" w:cs="Arial"/>
          <w:sz w:val="24"/>
          <w:szCs w:val="24"/>
        </w:rPr>
        <w:t>log frame</w:t>
      </w:r>
      <w:r w:rsidR="00090863" w:rsidRPr="5071E747">
        <w:rPr>
          <w:rFonts w:ascii="Arial" w:hAnsi="Arial" w:cs="Arial"/>
          <w:sz w:val="24"/>
          <w:szCs w:val="24"/>
        </w:rPr>
        <w:t>s</w:t>
      </w:r>
      <w:r w:rsidR="00111E59" w:rsidRPr="5071E747">
        <w:rPr>
          <w:rFonts w:ascii="Arial" w:hAnsi="Arial" w:cs="Arial"/>
          <w:sz w:val="24"/>
          <w:szCs w:val="24"/>
        </w:rPr>
        <w:t xml:space="preserve"> and monitoring data to assess performance against the output indicators. Qualitative analysis </w:t>
      </w:r>
      <w:r w:rsidR="004403F0" w:rsidRPr="5071E747">
        <w:rPr>
          <w:rFonts w:ascii="Arial" w:hAnsi="Arial" w:cs="Arial"/>
          <w:sz w:val="24"/>
          <w:szCs w:val="24"/>
        </w:rPr>
        <w:t xml:space="preserve">drew on </w:t>
      </w:r>
      <w:r w:rsidR="00E07243" w:rsidRPr="5071E747">
        <w:rPr>
          <w:rFonts w:ascii="Arial" w:hAnsi="Arial" w:cs="Arial"/>
          <w:sz w:val="24"/>
          <w:szCs w:val="24"/>
        </w:rPr>
        <w:t xml:space="preserve">project documentation, activity reports, case studies and partner interviews. Evidence was reviewed against the project’s </w:t>
      </w:r>
      <w:r w:rsidR="001E6303" w:rsidRPr="5071E747">
        <w:rPr>
          <w:rFonts w:ascii="Arial" w:hAnsi="Arial" w:cs="Arial"/>
          <w:sz w:val="24"/>
          <w:szCs w:val="24"/>
        </w:rPr>
        <w:t>t</w:t>
      </w:r>
      <w:r w:rsidR="00E07243" w:rsidRPr="5071E747">
        <w:rPr>
          <w:rFonts w:ascii="Arial" w:hAnsi="Arial" w:cs="Arial"/>
          <w:sz w:val="24"/>
          <w:szCs w:val="24"/>
        </w:rPr>
        <w:t xml:space="preserve">heory of </w:t>
      </w:r>
      <w:r w:rsidR="001E6303" w:rsidRPr="5071E747">
        <w:rPr>
          <w:rFonts w:ascii="Arial" w:hAnsi="Arial" w:cs="Arial"/>
          <w:sz w:val="24"/>
          <w:szCs w:val="24"/>
        </w:rPr>
        <w:t>c</w:t>
      </w:r>
      <w:r w:rsidR="00E07243" w:rsidRPr="5071E747">
        <w:rPr>
          <w:rFonts w:ascii="Arial" w:hAnsi="Arial" w:cs="Arial"/>
          <w:sz w:val="24"/>
          <w:szCs w:val="24"/>
        </w:rPr>
        <w:t xml:space="preserve">hange to assess whether </w:t>
      </w:r>
      <w:r w:rsidR="00B32962" w:rsidRPr="5071E747">
        <w:rPr>
          <w:rFonts w:ascii="Arial" w:hAnsi="Arial" w:cs="Arial"/>
          <w:sz w:val="24"/>
          <w:szCs w:val="24"/>
        </w:rPr>
        <w:t xml:space="preserve">the project has achieved the set outcomes. </w:t>
      </w:r>
      <w:r w:rsidR="00322E86">
        <w:rPr>
          <w:rFonts w:ascii="Arial" w:hAnsi="Arial" w:cs="Arial"/>
          <w:sz w:val="24"/>
          <w:szCs w:val="24"/>
        </w:rPr>
        <w:t xml:space="preserve"> </w:t>
      </w:r>
      <w:r w:rsidR="00A94710" w:rsidRPr="5071E747">
        <w:rPr>
          <w:rFonts w:ascii="Arial" w:hAnsi="Arial" w:cs="Arial"/>
          <w:sz w:val="24"/>
          <w:szCs w:val="24"/>
        </w:rPr>
        <w:t>Several limitations have emerged in this review.</w:t>
      </w:r>
      <w:r w:rsidR="00DA2317" w:rsidRPr="5071E747">
        <w:rPr>
          <w:rFonts w:ascii="Arial" w:hAnsi="Arial" w:cs="Arial"/>
          <w:sz w:val="24"/>
          <w:szCs w:val="24"/>
        </w:rPr>
        <w:t xml:space="preserve"> The </w:t>
      </w:r>
      <w:r w:rsidR="7737010D" w:rsidRPr="5071E747">
        <w:rPr>
          <w:rFonts w:ascii="Arial" w:hAnsi="Arial" w:cs="Arial"/>
          <w:sz w:val="24"/>
          <w:szCs w:val="24"/>
        </w:rPr>
        <w:t>log frame</w:t>
      </w:r>
      <w:r w:rsidR="00D07EE1" w:rsidRPr="5071E747">
        <w:rPr>
          <w:rFonts w:ascii="Arial" w:hAnsi="Arial" w:cs="Arial"/>
          <w:sz w:val="24"/>
          <w:szCs w:val="24"/>
        </w:rPr>
        <w:t xml:space="preserve"> was not completed for the first year of the project</w:t>
      </w:r>
      <w:r w:rsidR="003A0EA5" w:rsidRPr="5071E747">
        <w:rPr>
          <w:rFonts w:ascii="Arial" w:hAnsi="Arial" w:cs="Arial"/>
          <w:sz w:val="24"/>
          <w:szCs w:val="24"/>
        </w:rPr>
        <w:t>, meaning the</w:t>
      </w:r>
      <w:r w:rsidR="002A6F46" w:rsidRPr="5071E747">
        <w:rPr>
          <w:rFonts w:ascii="Arial" w:hAnsi="Arial" w:cs="Arial"/>
          <w:sz w:val="24"/>
          <w:szCs w:val="24"/>
        </w:rPr>
        <w:t xml:space="preserve"> data from </w:t>
      </w:r>
      <w:r w:rsidR="0066594C" w:rsidRPr="5071E747">
        <w:rPr>
          <w:rFonts w:ascii="Arial" w:hAnsi="Arial" w:cs="Arial"/>
          <w:sz w:val="24"/>
          <w:szCs w:val="24"/>
        </w:rPr>
        <w:t>that year</w:t>
      </w:r>
      <w:r w:rsidR="002A6F46" w:rsidRPr="5071E747">
        <w:rPr>
          <w:rFonts w:ascii="Arial" w:hAnsi="Arial" w:cs="Arial"/>
          <w:sz w:val="24"/>
          <w:szCs w:val="24"/>
        </w:rPr>
        <w:t xml:space="preserve"> could not be included in the analysis. In the first few years of the project, </w:t>
      </w:r>
      <w:r w:rsidR="0041277F" w:rsidRPr="5071E747">
        <w:rPr>
          <w:rFonts w:ascii="Arial" w:hAnsi="Arial" w:cs="Arial"/>
          <w:sz w:val="24"/>
          <w:szCs w:val="24"/>
        </w:rPr>
        <w:t xml:space="preserve">some of the data was incomplete, reducing the reliability of some of the assessments. </w:t>
      </w:r>
      <w:r w:rsidR="0041277F" w:rsidRPr="2C02C831">
        <w:rPr>
          <w:rFonts w:ascii="Arial" w:hAnsi="Arial" w:cs="Arial"/>
          <w:sz w:val="24"/>
          <w:szCs w:val="24"/>
        </w:rPr>
        <w:t xml:space="preserve">Additionally, </w:t>
      </w:r>
      <w:r w:rsidR="00F00D4E" w:rsidRPr="2C02C831">
        <w:rPr>
          <w:rFonts w:ascii="Arial" w:hAnsi="Arial" w:cs="Arial"/>
          <w:sz w:val="24"/>
          <w:szCs w:val="24"/>
        </w:rPr>
        <w:t xml:space="preserve">some findings are based on stakeholder interviews and self-reported evidence, which may be influenced by participants’ recollections and experiences. To mitigate this, findings have been </w:t>
      </w:r>
      <w:r w:rsidR="00F00D4E" w:rsidRPr="2C02C831">
        <w:rPr>
          <w:rFonts w:ascii="Arial" w:hAnsi="Arial" w:cs="Arial"/>
          <w:sz w:val="24"/>
          <w:szCs w:val="24"/>
        </w:rPr>
        <w:lastRenderedPageBreak/>
        <w:t>triangulated across multiple evidence sources wherever possible</w:t>
      </w:r>
      <w:r w:rsidR="00C84D08" w:rsidRPr="2C02C831">
        <w:rPr>
          <w:rFonts w:ascii="Arial" w:hAnsi="Arial" w:cs="Arial"/>
          <w:sz w:val="24"/>
          <w:szCs w:val="24"/>
        </w:rPr>
        <w:t xml:space="preserve"> to increase accuracy.</w:t>
      </w:r>
    </w:p>
    <w:sectPr w:rsidR="00384600" w:rsidRPr="001F5CC2" w:rsidSect="00D326A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2FC80" w14:textId="77777777" w:rsidR="0099339E" w:rsidRDefault="0099339E" w:rsidP="001532AA">
      <w:pPr>
        <w:spacing w:after="0" w:line="240" w:lineRule="auto"/>
      </w:pPr>
      <w:r>
        <w:separator/>
      </w:r>
    </w:p>
  </w:endnote>
  <w:endnote w:type="continuationSeparator" w:id="0">
    <w:p w14:paraId="1B667E61" w14:textId="77777777" w:rsidR="0099339E" w:rsidRDefault="0099339E" w:rsidP="001532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B5B44" w14:textId="0E35A23B" w:rsidR="00574B73" w:rsidRDefault="00600C0A">
    <w:pPr>
      <w:pStyle w:val="Footer"/>
    </w:pPr>
    <w:r>
      <w:rPr>
        <w:noProof/>
      </w:rPr>
      <mc:AlternateContent>
        <mc:Choice Requires="wps">
          <w:drawing>
            <wp:anchor distT="0" distB="0" distL="0" distR="0" simplePos="0" relativeHeight="251658244" behindDoc="0" locked="0" layoutInCell="1" allowOverlap="1" wp14:anchorId="3A9D7BC4" wp14:editId="3D4FE387">
              <wp:simplePos x="635" y="635"/>
              <wp:positionH relativeFrom="page">
                <wp:align>center</wp:align>
              </wp:positionH>
              <wp:positionV relativeFrom="page">
                <wp:align>bottom</wp:align>
              </wp:positionV>
              <wp:extent cx="1365250" cy="391160"/>
              <wp:effectExtent l="0" t="0" r="6350" b="0"/>
              <wp:wrapNone/>
              <wp:docPr id="831977307" name="Text Box 10"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65250" cy="391160"/>
                      </a:xfrm>
                      <a:prstGeom prst="rect">
                        <a:avLst/>
                      </a:prstGeom>
                      <a:noFill/>
                      <a:ln>
                        <a:noFill/>
                      </a:ln>
                    </wps:spPr>
                    <wps:txbx>
                      <w:txbxContent>
                        <w:p w14:paraId="495D31A7" w14:textId="1746B826" w:rsidR="00600C0A" w:rsidRPr="00600C0A" w:rsidRDefault="00600C0A" w:rsidP="00600C0A">
                          <w:pPr>
                            <w:spacing w:after="0"/>
                            <w:rPr>
                              <w:rFonts w:ascii="Aptos" w:eastAsia="Aptos" w:hAnsi="Aptos" w:cs="Aptos"/>
                              <w:noProof/>
                              <w:color w:val="000000"/>
                              <w:sz w:val="24"/>
                              <w:szCs w:val="24"/>
                            </w:rPr>
                          </w:pPr>
                          <w:r w:rsidRPr="00600C0A">
                            <w:rPr>
                              <w:rFonts w:ascii="Aptos" w:eastAsia="Aptos" w:hAnsi="Aptos" w:cs="Aptos"/>
                              <w:noProof/>
                              <w:color w:val="000000"/>
                              <w:sz w:val="24"/>
                              <w:szCs w:val="24"/>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9D7BC4" id="_x0000_t202" coordsize="21600,21600" o:spt="202" path="m,l,21600r21600,l21600,xe">
              <v:stroke joinstyle="miter"/>
              <v:path gradientshapeok="t" o:connecttype="rect"/>
            </v:shapetype>
            <v:shape id="Text Box 10" o:spid="_x0000_s1028" type="#_x0000_t202" alt="OFFICIAL-SENSITIVE" style="position:absolute;margin-left:0;margin-top:0;width:107.5pt;height:30.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" filled="f" stroked="f">
              <v:textbox style="mso-fit-shape-to-text:t" inset="0,0,0,15pt">
                <w:txbxContent>
                  <w:p w14:paraId="495D31A7" w14:textId="1746B826" w:rsidR="00600C0A" w:rsidRPr="00600C0A" w:rsidRDefault="00600C0A" w:rsidP="00600C0A">
                    <w:pPr>
                      <w:spacing w:after="0"/>
                      <w:rPr>
                        <w:rFonts w:ascii="Aptos" w:eastAsia="Aptos" w:hAnsi="Aptos" w:cs="Aptos"/>
                        <w:noProof/>
                        <w:color w:val="000000"/>
                        <w:sz w:val="24"/>
                        <w:szCs w:val="24"/>
                      </w:rPr>
                    </w:pPr>
                    <w:r w:rsidRPr="00600C0A">
                      <w:rPr>
                        <w:rFonts w:ascii="Aptos" w:eastAsia="Aptos" w:hAnsi="Aptos" w:cs="Aptos"/>
                        <w:noProof/>
                        <w:color w:val="000000"/>
                        <w:sz w:val="24"/>
                        <w:szCs w:val="24"/>
                      </w:rPr>
                      <w:t>OFFICIAL-SENSITIVE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E3E9A" w14:textId="582B096A" w:rsidR="00111129" w:rsidRDefault="00600C0A">
    <w:pPr>
      <w:pStyle w:val="Footer"/>
      <w:jc w:val="right"/>
    </w:pPr>
    <w:r>
      <w:rPr>
        <w:noProof/>
      </w:rPr>
      <mc:AlternateContent>
        <mc:Choice Requires="wps">
          <w:drawing>
            <wp:anchor distT="0" distB="0" distL="0" distR="0" simplePos="0" relativeHeight="251658245" behindDoc="0" locked="0" layoutInCell="1" allowOverlap="1" wp14:anchorId="061505D9" wp14:editId="3278DCA2">
              <wp:simplePos x="457200" y="9906000"/>
              <wp:positionH relativeFrom="page">
                <wp:align>center</wp:align>
              </wp:positionH>
              <wp:positionV relativeFrom="page">
                <wp:align>bottom</wp:align>
              </wp:positionV>
              <wp:extent cx="1365250" cy="391160"/>
              <wp:effectExtent l="0" t="0" r="6350" b="0"/>
              <wp:wrapNone/>
              <wp:docPr id="1968927916" name="Text Box 11"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65250" cy="391160"/>
                      </a:xfrm>
                      <a:prstGeom prst="rect">
                        <a:avLst/>
                      </a:prstGeom>
                      <a:noFill/>
                      <a:ln>
                        <a:noFill/>
                      </a:ln>
                    </wps:spPr>
                    <wps:txbx>
                      <w:txbxContent>
                        <w:p w14:paraId="6BE19694" w14:textId="485A915E" w:rsidR="00600C0A" w:rsidRPr="00600C0A" w:rsidRDefault="00600C0A" w:rsidP="00600C0A">
                          <w:pPr>
                            <w:spacing w:after="0"/>
                            <w:rPr>
                              <w:rFonts w:ascii="Aptos" w:eastAsia="Aptos" w:hAnsi="Aptos" w:cs="Aptos"/>
                              <w:noProof/>
                              <w:color w:val="000000"/>
                              <w:sz w:val="24"/>
                              <w:szCs w:val="24"/>
                            </w:rPr>
                          </w:pPr>
                          <w:r w:rsidRPr="00600C0A">
                            <w:rPr>
                              <w:rFonts w:ascii="Aptos" w:eastAsia="Aptos" w:hAnsi="Aptos" w:cs="Aptos"/>
                              <w:noProof/>
                              <w:color w:val="000000"/>
                              <w:sz w:val="24"/>
                              <w:szCs w:val="24"/>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1505D9" id="_x0000_t202" coordsize="21600,21600" o:spt="202" path="m,l,21600r21600,l21600,xe">
              <v:stroke joinstyle="miter"/>
              <v:path gradientshapeok="t" o:connecttype="rect"/>
            </v:shapetype>
            <v:shape id="Text Box 11" o:spid="_x0000_s1029" type="#_x0000_t202" alt="OFFICIAL-SENSITIVE" style="position:absolute;left:0;text-align:left;margin-left:0;margin-top:0;width:107.5pt;height:30.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" filled="f" stroked="f">
              <v:textbox style="mso-fit-shape-to-text:t" inset="0,0,0,15pt">
                <w:txbxContent>
                  <w:p w14:paraId="6BE19694" w14:textId="485A915E" w:rsidR="00600C0A" w:rsidRPr="00600C0A" w:rsidRDefault="00600C0A" w:rsidP="00600C0A">
                    <w:pPr>
                      <w:spacing w:after="0"/>
                      <w:rPr>
                        <w:rFonts w:ascii="Aptos" w:eastAsia="Aptos" w:hAnsi="Aptos" w:cs="Aptos"/>
                        <w:noProof/>
                        <w:color w:val="000000"/>
                        <w:sz w:val="24"/>
                        <w:szCs w:val="24"/>
                      </w:rPr>
                    </w:pPr>
                    <w:r w:rsidRPr="00600C0A">
                      <w:rPr>
                        <w:rFonts w:ascii="Aptos" w:eastAsia="Aptos" w:hAnsi="Aptos" w:cs="Aptos"/>
                        <w:noProof/>
                        <w:color w:val="000000"/>
                        <w:sz w:val="24"/>
                        <w:szCs w:val="24"/>
                      </w:rPr>
                      <w:t>OFFICIAL-SENSITIVE</w:t>
                    </w:r>
                  </w:p>
                </w:txbxContent>
              </v:textbox>
              <w10:wrap anchorx="page" anchory="page"/>
            </v:shape>
          </w:pict>
        </mc:Fallback>
      </mc:AlternateContent>
    </w:r>
    <w:sdt>
      <w:sdtPr>
        <w:id w:val="-21011491"/>
        <w:docPartObj>
          <w:docPartGallery w:val="Page Numbers (Bottom of Page)"/>
          <w:docPartUnique/>
        </w:docPartObj>
      </w:sdtPr>
      <w:sdtEndPr>
        <w:rPr>
          <w:noProof/>
        </w:rPr>
      </w:sdtEndPr>
      <w:sdtContent>
        <w:r w:rsidR="00111129">
          <w:fldChar w:fldCharType="begin"/>
        </w:r>
        <w:r w:rsidR="00111129">
          <w:instrText xml:space="preserve"> PAGE   \* MERGEFORMAT </w:instrText>
        </w:r>
        <w:r w:rsidR="00111129">
          <w:fldChar w:fldCharType="separate"/>
        </w:r>
        <w:r w:rsidR="00111129">
          <w:rPr>
            <w:noProof/>
          </w:rPr>
          <w:t>2</w:t>
        </w:r>
        <w:r w:rsidR="00111129">
          <w:rPr>
            <w:noProof/>
          </w:rPr>
          <w:fldChar w:fldCharType="end"/>
        </w:r>
      </w:sdtContent>
    </w:sdt>
  </w:p>
  <w:p w14:paraId="1416C03B" w14:textId="3FC603D8" w:rsidR="00574B73" w:rsidRDefault="00574B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51EB8" w14:textId="096CF0F0" w:rsidR="00574B73" w:rsidRDefault="00600C0A">
    <w:pPr>
      <w:pStyle w:val="Footer"/>
    </w:pPr>
    <w:r>
      <w:rPr>
        <w:noProof/>
      </w:rPr>
      <mc:AlternateContent>
        <mc:Choice Requires="wps">
          <w:drawing>
            <wp:anchor distT="0" distB="0" distL="0" distR="0" simplePos="0" relativeHeight="251658243" behindDoc="0" locked="0" layoutInCell="1" allowOverlap="1" wp14:anchorId="3363D678" wp14:editId="766E4F0F">
              <wp:simplePos x="635" y="635"/>
              <wp:positionH relativeFrom="page">
                <wp:align>center</wp:align>
              </wp:positionH>
              <wp:positionV relativeFrom="page">
                <wp:align>bottom</wp:align>
              </wp:positionV>
              <wp:extent cx="1365250" cy="391160"/>
              <wp:effectExtent l="0" t="0" r="6350" b="0"/>
              <wp:wrapNone/>
              <wp:docPr id="880073688" name="Text Box 9"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65250" cy="391160"/>
                      </a:xfrm>
                      <a:prstGeom prst="rect">
                        <a:avLst/>
                      </a:prstGeom>
                      <a:noFill/>
                      <a:ln>
                        <a:noFill/>
                      </a:ln>
                    </wps:spPr>
                    <wps:txbx>
                      <w:txbxContent>
                        <w:p w14:paraId="3F199479" w14:textId="5361C591" w:rsidR="00600C0A" w:rsidRPr="00600C0A" w:rsidRDefault="00600C0A" w:rsidP="00600C0A">
                          <w:pPr>
                            <w:spacing w:after="0"/>
                            <w:rPr>
                              <w:rFonts w:ascii="Aptos" w:eastAsia="Aptos" w:hAnsi="Aptos" w:cs="Aptos"/>
                              <w:noProof/>
                              <w:color w:val="000000"/>
                              <w:sz w:val="24"/>
                              <w:szCs w:val="24"/>
                            </w:rPr>
                          </w:pPr>
                          <w:r w:rsidRPr="00600C0A">
                            <w:rPr>
                              <w:rFonts w:ascii="Aptos" w:eastAsia="Aptos" w:hAnsi="Aptos" w:cs="Aptos"/>
                              <w:noProof/>
                              <w:color w:val="000000"/>
                              <w:sz w:val="24"/>
                              <w:szCs w:val="24"/>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63D678" id="_x0000_t202" coordsize="21600,21600" o:spt="202" path="m,l,21600r21600,l21600,xe">
              <v:stroke joinstyle="miter"/>
              <v:path gradientshapeok="t" o:connecttype="rect"/>
            </v:shapetype>
            <v:shape id="Text Box 9" o:spid="_x0000_s1031" type="#_x0000_t202" alt="OFFICIAL-SENSITIVE" style="position:absolute;margin-left:0;margin-top:0;width:107.5pt;height:30.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" filled="f" stroked="f">
              <v:textbox style="mso-fit-shape-to-text:t" inset="0,0,0,15pt">
                <w:txbxContent>
                  <w:p w14:paraId="3F199479" w14:textId="5361C591" w:rsidR="00600C0A" w:rsidRPr="00600C0A" w:rsidRDefault="00600C0A" w:rsidP="00600C0A">
                    <w:pPr>
                      <w:spacing w:after="0"/>
                      <w:rPr>
                        <w:rFonts w:ascii="Aptos" w:eastAsia="Aptos" w:hAnsi="Aptos" w:cs="Aptos"/>
                        <w:noProof/>
                        <w:color w:val="000000"/>
                        <w:sz w:val="24"/>
                        <w:szCs w:val="24"/>
                      </w:rPr>
                    </w:pPr>
                    <w:r w:rsidRPr="00600C0A">
                      <w:rPr>
                        <w:rFonts w:ascii="Aptos" w:eastAsia="Aptos" w:hAnsi="Aptos" w:cs="Aptos"/>
                        <w:noProof/>
                        <w:color w:val="000000"/>
                        <w:sz w:val="24"/>
                        <w:szCs w:val="24"/>
                      </w:rPr>
                      <w:t>OFFICIAL-SENSITIVE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6A567" w14:textId="77777777" w:rsidR="0099339E" w:rsidRDefault="0099339E" w:rsidP="001532AA">
      <w:pPr>
        <w:spacing w:after="0" w:line="240" w:lineRule="auto"/>
      </w:pPr>
      <w:r>
        <w:separator/>
      </w:r>
    </w:p>
  </w:footnote>
  <w:footnote w:type="continuationSeparator" w:id="0">
    <w:p w14:paraId="0E6BDC88" w14:textId="77777777" w:rsidR="0099339E" w:rsidRDefault="0099339E" w:rsidP="001532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1F873" w14:textId="78B528E9" w:rsidR="00574B73" w:rsidRDefault="00600C0A">
    <w:pPr>
      <w:pStyle w:val="Header"/>
    </w:pPr>
    <w:r>
      <w:rPr>
        <w:noProof/>
      </w:rPr>
      <mc:AlternateContent>
        <mc:Choice Requires="wps">
          <w:drawing>
            <wp:anchor distT="0" distB="0" distL="0" distR="0" simplePos="0" relativeHeight="251658241" behindDoc="0" locked="0" layoutInCell="1" allowOverlap="1" wp14:anchorId="58EF61C3" wp14:editId="56533915">
              <wp:simplePos x="635" y="635"/>
              <wp:positionH relativeFrom="page">
                <wp:align>center</wp:align>
              </wp:positionH>
              <wp:positionV relativeFrom="page">
                <wp:align>top</wp:align>
              </wp:positionV>
              <wp:extent cx="1365250" cy="391160"/>
              <wp:effectExtent l="0" t="0" r="6350" b="8890"/>
              <wp:wrapNone/>
              <wp:docPr id="1585591096" name="Text Box 7"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65250" cy="391160"/>
                      </a:xfrm>
                      <a:prstGeom prst="rect">
                        <a:avLst/>
                      </a:prstGeom>
                      <a:noFill/>
                      <a:ln>
                        <a:noFill/>
                      </a:ln>
                    </wps:spPr>
                    <wps:txbx>
                      <w:txbxContent>
                        <w:p w14:paraId="27D37F0E" w14:textId="77BDFDA5" w:rsidR="00600C0A" w:rsidRPr="00600C0A" w:rsidRDefault="00600C0A" w:rsidP="00600C0A">
                          <w:pPr>
                            <w:spacing w:after="0"/>
                            <w:rPr>
                              <w:rFonts w:ascii="Aptos" w:eastAsia="Aptos" w:hAnsi="Aptos" w:cs="Aptos"/>
                              <w:noProof/>
                              <w:color w:val="000000"/>
                              <w:sz w:val="24"/>
                              <w:szCs w:val="24"/>
                            </w:rPr>
                          </w:pPr>
                          <w:r w:rsidRPr="00600C0A">
                            <w:rPr>
                              <w:rFonts w:ascii="Aptos" w:eastAsia="Aptos" w:hAnsi="Aptos" w:cs="Aptos"/>
                              <w:noProof/>
                              <w:color w:val="000000"/>
                              <w:sz w:val="24"/>
                              <w:szCs w:val="24"/>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EF61C3" id="_x0000_t202" coordsize="21600,21600" o:spt="202" path="m,l,21600r21600,l21600,xe">
              <v:stroke joinstyle="miter"/>
              <v:path gradientshapeok="t" o:connecttype="rect"/>
            </v:shapetype>
            <v:shape id="Text Box 7" o:spid="_x0000_s1026" type="#_x0000_t202" alt="OFFICIAL-SENSITIVE" style="position:absolute;margin-left:0;margin-top:0;width:107.5pt;height:30.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" filled="f" stroked="f">
              <v:textbox style="mso-fit-shape-to-text:t" inset="0,15pt,0,0">
                <w:txbxContent>
                  <w:p w14:paraId="27D37F0E" w14:textId="77BDFDA5" w:rsidR="00600C0A" w:rsidRPr="00600C0A" w:rsidRDefault="00600C0A" w:rsidP="00600C0A">
                    <w:pPr>
                      <w:spacing w:after="0"/>
                      <w:rPr>
                        <w:rFonts w:ascii="Aptos" w:eastAsia="Aptos" w:hAnsi="Aptos" w:cs="Aptos"/>
                        <w:noProof/>
                        <w:color w:val="000000"/>
                        <w:sz w:val="24"/>
                        <w:szCs w:val="24"/>
                      </w:rPr>
                    </w:pPr>
                    <w:r w:rsidRPr="00600C0A">
                      <w:rPr>
                        <w:rFonts w:ascii="Aptos" w:eastAsia="Aptos" w:hAnsi="Aptos" w:cs="Aptos"/>
                        <w:noProof/>
                        <w:color w:val="000000"/>
                        <w:sz w:val="24"/>
                        <w:szCs w:val="24"/>
                      </w:rPr>
                      <w:t>OFFICIAL-SENSITIVE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14F38" w14:textId="1212304A" w:rsidR="00574B73" w:rsidRDefault="00600C0A">
    <w:pPr>
      <w:pStyle w:val="Header"/>
    </w:pPr>
    <w:r>
      <w:rPr>
        <w:noProof/>
      </w:rPr>
      <mc:AlternateContent>
        <mc:Choice Requires="wps">
          <w:drawing>
            <wp:anchor distT="0" distB="0" distL="0" distR="0" simplePos="0" relativeHeight="251658242" behindDoc="0" locked="0" layoutInCell="1" allowOverlap="1" wp14:anchorId="5ED35136" wp14:editId="204AD3D1">
              <wp:simplePos x="457200" y="447675"/>
              <wp:positionH relativeFrom="page">
                <wp:align>center</wp:align>
              </wp:positionH>
              <wp:positionV relativeFrom="page">
                <wp:align>top</wp:align>
              </wp:positionV>
              <wp:extent cx="1365250" cy="391160"/>
              <wp:effectExtent l="0" t="0" r="6350" b="8890"/>
              <wp:wrapNone/>
              <wp:docPr id="1527262885" name="Text Box 8"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65250" cy="391160"/>
                      </a:xfrm>
                      <a:prstGeom prst="rect">
                        <a:avLst/>
                      </a:prstGeom>
                      <a:noFill/>
                      <a:ln>
                        <a:noFill/>
                      </a:ln>
                    </wps:spPr>
                    <wps:txbx>
                      <w:txbxContent>
                        <w:p w14:paraId="744B73C2" w14:textId="0DA4CD65" w:rsidR="00600C0A" w:rsidRPr="00600C0A" w:rsidRDefault="00600C0A" w:rsidP="00600C0A">
                          <w:pPr>
                            <w:spacing w:after="0"/>
                            <w:rPr>
                              <w:rFonts w:ascii="Aptos" w:eastAsia="Aptos" w:hAnsi="Aptos" w:cs="Aptos"/>
                              <w:noProof/>
                              <w:color w:val="000000"/>
                              <w:sz w:val="24"/>
                              <w:szCs w:val="24"/>
                            </w:rPr>
                          </w:pPr>
                          <w:r w:rsidRPr="00600C0A">
                            <w:rPr>
                              <w:rFonts w:ascii="Aptos" w:eastAsia="Aptos" w:hAnsi="Aptos" w:cs="Aptos"/>
                              <w:noProof/>
                              <w:color w:val="000000"/>
                              <w:sz w:val="24"/>
                              <w:szCs w:val="24"/>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ED35136" id="_x0000_t202" coordsize="21600,21600" o:spt="202" path="m,l,21600r21600,l21600,xe">
              <v:stroke joinstyle="miter"/>
              <v:path gradientshapeok="t" o:connecttype="rect"/>
            </v:shapetype>
            <v:shape id="Text Box 8" o:spid="_x0000_s1027" type="#_x0000_t202" alt="OFFICIAL-SENSITIVE" style="position:absolute;margin-left:0;margin-top:0;width:107.5pt;height:30.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" filled="f" stroked="f">
              <v:textbox style="mso-fit-shape-to-text:t" inset="0,15pt,0,0">
                <w:txbxContent>
                  <w:p w14:paraId="744B73C2" w14:textId="0DA4CD65" w:rsidR="00600C0A" w:rsidRPr="00600C0A" w:rsidRDefault="00600C0A" w:rsidP="00600C0A">
                    <w:pPr>
                      <w:spacing w:after="0"/>
                      <w:rPr>
                        <w:rFonts w:ascii="Aptos" w:eastAsia="Aptos" w:hAnsi="Aptos" w:cs="Aptos"/>
                        <w:noProof/>
                        <w:color w:val="000000"/>
                        <w:sz w:val="24"/>
                        <w:szCs w:val="24"/>
                      </w:rPr>
                    </w:pPr>
                    <w:r w:rsidRPr="00600C0A">
                      <w:rPr>
                        <w:rFonts w:ascii="Aptos" w:eastAsia="Aptos" w:hAnsi="Aptos" w:cs="Aptos"/>
                        <w:noProof/>
                        <w:color w:val="000000"/>
                        <w:sz w:val="24"/>
                        <w:szCs w:val="24"/>
                      </w:rPr>
                      <w:t>OFFICIAL-SENSITIVE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10709" w14:textId="0750301E" w:rsidR="00574B73" w:rsidRDefault="00600C0A">
    <w:pPr>
      <w:pStyle w:val="Header"/>
    </w:pPr>
    <w:r>
      <w:rPr>
        <w:noProof/>
      </w:rPr>
      <mc:AlternateContent>
        <mc:Choice Requires="wps">
          <w:drawing>
            <wp:anchor distT="0" distB="0" distL="0" distR="0" simplePos="0" relativeHeight="251658240" behindDoc="0" locked="0" layoutInCell="1" allowOverlap="1" wp14:anchorId="2A52AD2A" wp14:editId="36A3A203">
              <wp:simplePos x="635" y="635"/>
              <wp:positionH relativeFrom="page">
                <wp:align>center</wp:align>
              </wp:positionH>
              <wp:positionV relativeFrom="page">
                <wp:align>top</wp:align>
              </wp:positionV>
              <wp:extent cx="1365250" cy="391160"/>
              <wp:effectExtent l="0" t="0" r="6350" b="8890"/>
              <wp:wrapNone/>
              <wp:docPr id="85920583" name="Text Box 6"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65250" cy="391160"/>
                      </a:xfrm>
                      <a:prstGeom prst="rect">
                        <a:avLst/>
                      </a:prstGeom>
                      <a:noFill/>
                      <a:ln>
                        <a:noFill/>
                      </a:ln>
                    </wps:spPr>
                    <wps:txbx>
                      <w:txbxContent>
                        <w:p w14:paraId="1FD27A82" w14:textId="68B284AC" w:rsidR="00600C0A" w:rsidRPr="00600C0A" w:rsidRDefault="00600C0A" w:rsidP="00600C0A">
                          <w:pPr>
                            <w:spacing w:after="0"/>
                            <w:rPr>
                              <w:rFonts w:ascii="Aptos" w:eastAsia="Aptos" w:hAnsi="Aptos" w:cs="Aptos"/>
                              <w:noProof/>
                              <w:color w:val="000000"/>
                              <w:sz w:val="24"/>
                              <w:szCs w:val="24"/>
                            </w:rPr>
                          </w:pPr>
                          <w:r w:rsidRPr="00600C0A">
                            <w:rPr>
                              <w:rFonts w:ascii="Aptos" w:eastAsia="Aptos" w:hAnsi="Aptos" w:cs="Aptos"/>
                              <w:noProof/>
                              <w:color w:val="000000"/>
                              <w:sz w:val="24"/>
                              <w:szCs w:val="24"/>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A52AD2A" id="_x0000_t202" coordsize="21600,21600" o:spt="202" path="m,l,21600r21600,l21600,xe">
              <v:stroke joinstyle="miter"/>
              <v:path gradientshapeok="t" o:connecttype="rect"/>
            </v:shapetype>
            <v:shape id="Text Box 6" o:spid="_x0000_s1030" type="#_x0000_t202" alt="OFFICIAL-SENSITIVE" style="position:absolute;margin-left:0;margin-top:0;width:107.5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" filled="f" stroked="f">
              <v:textbox style="mso-fit-shape-to-text:t" inset="0,15pt,0,0">
                <w:txbxContent>
                  <w:p w14:paraId="1FD27A82" w14:textId="68B284AC" w:rsidR="00600C0A" w:rsidRPr="00600C0A" w:rsidRDefault="00600C0A" w:rsidP="00600C0A">
                    <w:pPr>
                      <w:spacing w:after="0"/>
                      <w:rPr>
                        <w:rFonts w:ascii="Aptos" w:eastAsia="Aptos" w:hAnsi="Aptos" w:cs="Aptos"/>
                        <w:noProof/>
                        <w:color w:val="000000"/>
                        <w:sz w:val="24"/>
                        <w:szCs w:val="24"/>
                      </w:rPr>
                    </w:pPr>
                    <w:r w:rsidRPr="00600C0A">
                      <w:rPr>
                        <w:rFonts w:ascii="Aptos" w:eastAsia="Aptos" w:hAnsi="Aptos" w:cs="Aptos"/>
                        <w:noProof/>
                        <w:color w:val="000000"/>
                        <w:sz w:val="24"/>
                        <w:szCs w:val="24"/>
                      </w:rPr>
                      <w:t>OFFICIAL-SENSITIVE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E5A9"/>
    <w:multiLevelType w:val="hybridMultilevel"/>
    <w:tmpl w:val="1018B9F8"/>
    <w:lvl w:ilvl="0" w:tplc="101C5620">
      <w:start w:val="1"/>
      <w:numFmt w:val="bullet"/>
      <w:lvlText w:val="-"/>
      <w:lvlJc w:val="left"/>
      <w:pPr>
        <w:ind w:left="720" w:hanging="360"/>
      </w:pPr>
      <w:rPr>
        <w:rFonts w:ascii="Aptos" w:hAnsi="Aptos" w:hint="default"/>
      </w:rPr>
    </w:lvl>
    <w:lvl w:ilvl="1" w:tplc="5B1CCB2C">
      <w:start w:val="1"/>
      <w:numFmt w:val="bullet"/>
      <w:lvlText w:val="o"/>
      <w:lvlJc w:val="left"/>
      <w:pPr>
        <w:ind w:left="1440" w:hanging="360"/>
      </w:pPr>
      <w:rPr>
        <w:rFonts w:ascii="Courier New" w:hAnsi="Courier New" w:hint="default"/>
      </w:rPr>
    </w:lvl>
    <w:lvl w:ilvl="2" w:tplc="F58EFF1A">
      <w:start w:val="1"/>
      <w:numFmt w:val="bullet"/>
      <w:lvlText w:val=""/>
      <w:lvlJc w:val="left"/>
      <w:pPr>
        <w:ind w:left="2160" w:hanging="360"/>
      </w:pPr>
      <w:rPr>
        <w:rFonts w:ascii="Wingdings" w:hAnsi="Wingdings" w:hint="default"/>
      </w:rPr>
    </w:lvl>
    <w:lvl w:ilvl="3" w:tplc="4216D00A">
      <w:start w:val="1"/>
      <w:numFmt w:val="bullet"/>
      <w:lvlText w:val=""/>
      <w:lvlJc w:val="left"/>
      <w:pPr>
        <w:ind w:left="2880" w:hanging="360"/>
      </w:pPr>
      <w:rPr>
        <w:rFonts w:ascii="Symbol" w:hAnsi="Symbol" w:hint="default"/>
      </w:rPr>
    </w:lvl>
    <w:lvl w:ilvl="4" w:tplc="C3AAD086">
      <w:start w:val="1"/>
      <w:numFmt w:val="bullet"/>
      <w:lvlText w:val="o"/>
      <w:lvlJc w:val="left"/>
      <w:pPr>
        <w:ind w:left="3600" w:hanging="360"/>
      </w:pPr>
      <w:rPr>
        <w:rFonts w:ascii="Courier New" w:hAnsi="Courier New" w:hint="default"/>
      </w:rPr>
    </w:lvl>
    <w:lvl w:ilvl="5" w:tplc="3B9C4136">
      <w:start w:val="1"/>
      <w:numFmt w:val="bullet"/>
      <w:lvlText w:val=""/>
      <w:lvlJc w:val="left"/>
      <w:pPr>
        <w:ind w:left="4320" w:hanging="360"/>
      </w:pPr>
      <w:rPr>
        <w:rFonts w:ascii="Wingdings" w:hAnsi="Wingdings" w:hint="default"/>
      </w:rPr>
    </w:lvl>
    <w:lvl w:ilvl="6" w:tplc="1DB87F72">
      <w:start w:val="1"/>
      <w:numFmt w:val="bullet"/>
      <w:lvlText w:val=""/>
      <w:lvlJc w:val="left"/>
      <w:pPr>
        <w:ind w:left="5040" w:hanging="360"/>
      </w:pPr>
      <w:rPr>
        <w:rFonts w:ascii="Symbol" w:hAnsi="Symbol" w:hint="default"/>
      </w:rPr>
    </w:lvl>
    <w:lvl w:ilvl="7" w:tplc="DB34EDAA">
      <w:start w:val="1"/>
      <w:numFmt w:val="bullet"/>
      <w:lvlText w:val="o"/>
      <w:lvlJc w:val="left"/>
      <w:pPr>
        <w:ind w:left="5760" w:hanging="360"/>
      </w:pPr>
      <w:rPr>
        <w:rFonts w:ascii="Courier New" w:hAnsi="Courier New" w:hint="default"/>
      </w:rPr>
    </w:lvl>
    <w:lvl w:ilvl="8" w:tplc="2F2E5DF4">
      <w:start w:val="1"/>
      <w:numFmt w:val="bullet"/>
      <w:lvlText w:val=""/>
      <w:lvlJc w:val="left"/>
      <w:pPr>
        <w:ind w:left="6480" w:hanging="360"/>
      </w:pPr>
      <w:rPr>
        <w:rFonts w:ascii="Wingdings" w:hAnsi="Wingdings" w:hint="default"/>
      </w:rPr>
    </w:lvl>
  </w:abstractNum>
  <w:abstractNum w:abstractNumId="1" w15:restartNumberingAfterBreak="0">
    <w:nsid w:val="085719FD"/>
    <w:multiLevelType w:val="multilevel"/>
    <w:tmpl w:val="898EA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B975A9"/>
    <w:multiLevelType w:val="hybridMultilevel"/>
    <w:tmpl w:val="F9549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884A4C"/>
    <w:multiLevelType w:val="hybridMultilevel"/>
    <w:tmpl w:val="F9C6C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8120EE"/>
    <w:multiLevelType w:val="hybridMultilevel"/>
    <w:tmpl w:val="FE26B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2F4DE9"/>
    <w:multiLevelType w:val="hybridMultilevel"/>
    <w:tmpl w:val="539C23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AD25FD"/>
    <w:multiLevelType w:val="multilevel"/>
    <w:tmpl w:val="2E12D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811ABA"/>
    <w:multiLevelType w:val="multilevel"/>
    <w:tmpl w:val="FCF84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A257E1"/>
    <w:multiLevelType w:val="hybridMultilevel"/>
    <w:tmpl w:val="48DA52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6020EE"/>
    <w:multiLevelType w:val="hybridMultilevel"/>
    <w:tmpl w:val="228EF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F96422"/>
    <w:multiLevelType w:val="hybridMultilevel"/>
    <w:tmpl w:val="CE9A890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77B23BB"/>
    <w:multiLevelType w:val="hybridMultilevel"/>
    <w:tmpl w:val="DB24932E"/>
    <w:lvl w:ilvl="0" w:tplc="F6D880C0">
      <w:start w:val="1"/>
      <w:numFmt w:val="bullet"/>
      <w:lvlText w:val=""/>
      <w:lvlJc w:val="left"/>
      <w:pPr>
        <w:ind w:left="1520" w:hanging="360"/>
      </w:pPr>
      <w:rPr>
        <w:rFonts w:ascii="Symbol" w:hAnsi="Symbol"/>
      </w:rPr>
    </w:lvl>
    <w:lvl w:ilvl="1" w:tplc="B5BC86E4">
      <w:start w:val="1"/>
      <w:numFmt w:val="bullet"/>
      <w:lvlText w:val=""/>
      <w:lvlJc w:val="left"/>
      <w:pPr>
        <w:ind w:left="1520" w:hanging="360"/>
      </w:pPr>
      <w:rPr>
        <w:rFonts w:ascii="Symbol" w:hAnsi="Symbol"/>
      </w:rPr>
    </w:lvl>
    <w:lvl w:ilvl="2" w:tplc="59C2C440">
      <w:start w:val="1"/>
      <w:numFmt w:val="bullet"/>
      <w:lvlText w:val=""/>
      <w:lvlJc w:val="left"/>
      <w:pPr>
        <w:ind w:left="1520" w:hanging="360"/>
      </w:pPr>
      <w:rPr>
        <w:rFonts w:ascii="Symbol" w:hAnsi="Symbol"/>
      </w:rPr>
    </w:lvl>
    <w:lvl w:ilvl="3" w:tplc="6D7E1A9C">
      <w:start w:val="1"/>
      <w:numFmt w:val="bullet"/>
      <w:lvlText w:val=""/>
      <w:lvlJc w:val="left"/>
      <w:pPr>
        <w:ind w:left="1520" w:hanging="360"/>
      </w:pPr>
      <w:rPr>
        <w:rFonts w:ascii="Symbol" w:hAnsi="Symbol"/>
      </w:rPr>
    </w:lvl>
    <w:lvl w:ilvl="4" w:tplc="5608EA74">
      <w:start w:val="1"/>
      <w:numFmt w:val="bullet"/>
      <w:lvlText w:val=""/>
      <w:lvlJc w:val="left"/>
      <w:pPr>
        <w:ind w:left="1520" w:hanging="360"/>
      </w:pPr>
      <w:rPr>
        <w:rFonts w:ascii="Symbol" w:hAnsi="Symbol"/>
      </w:rPr>
    </w:lvl>
    <w:lvl w:ilvl="5" w:tplc="0B9E2910">
      <w:start w:val="1"/>
      <w:numFmt w:val="bullet"/>
      <w:lvlText w:val=""/>
      <w:lvlJc w:val="left"/>
      <w:pPr>
        <w:ind w:left="1520" w:hanging="360"/>
      </w:pPr>
      <w:rPr>
        <w:rFonts w:ascii="Symbol" w:hAnsi="Symbol"/>
      </w:rPr>
    </w:lvl>
    <w:lvl w:ilvl="6" w:tplc="C48EF6D8">
      <w:start w:val="1"/>
      <w:numFmt w:val="bullet"/>
      <w:lvlText w:val=""/>
      <w:lvlJc w:val="left"/>
      <w:pPr>
        <w:ind w:left="1520" w:hanging="360"/>
      </w:pPr>
      <w:rPr>
        <w:rFonts w:ascii="Symbol" w:hAnsi="Symbol"/>
      </w:rPr>
    </w:lvl>
    <w:lvl w:ilvl="7" w:tplc="4068605E">
      <w:start w:val="1"/>
      <w:numFmt w:val="bullet"/>
      <w:lvlText w:val=""/>
      <w:lvlJc w:val="left"/>
      <w:pPr>
        <w:ind w:left="1520" w:hanging="360"/>
      </w:pPr>
      <w:rPr>
        <w:rFonts w:ascii="Symbol" w:hAnsi="Symbol"/>
      </w:rPr>
    </w:lvl>
    <w:lvl w:ilvl="8" w:tplc="78A82002">
      <w:start w:val="1"/>
      <w:numFmt w:val="bullet"/>
      <w:lvlText w:val=""/>
      <w:lvlJc w:val="left"/>
      <w:pPr>
        <w:ind w:left="1520" w:hanging="360"/>
      </w:pPr>
      <w:rPr>
        <w:rFonts w:ascii="Symbol" w:hAnsi="Symbol"/>
      </w:rPr>
    </w:lvl>
  </w:abstractNum>
  <w:abstractNum w:abstractNumId="12" w15:restartNumberingAfterBreak="0">
    <w:nsid w:val="3ED7056E"/>
    <w:multiLevelType w:val="hybridMultilevel"/>
    <w:tmpl w:val="ECD06D02"/>
    <w:lvl w:ilvl="0" w:tplc="FFFFFFF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42435494"/>
    <w:multiLevelType w:val="hybridMultilevel"/>
    <w:tmpl w:val="334AF0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43E32FD"/>
    <w:multiLevelType w:val="hybridMultilevel"/>
    <w:tmpl w:val="88F0D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264988"/>
    <w:multiLevelType w:val="hybridMultilevel"/>
    <w:tmpl w:val="5F300B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7374A5F"/>
    <w:multiLevelType w:val="hybridMultilevel"/>
    <w:tmpl w:val="4E5690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8494AC5"/>
    <w:multiLevelType w:val="multilevel"/>
    <w:tmpl w:val="5DD4E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970E82A"/>
    <w:multiLevelType w:val="hybridMultilevel"/>
    <w:tmpl w:val="EE0863E6"/>
    <w:lvl w:ilvl="0" w:tplc="FCA611E6">
      <w:start w:val="1"/>
      <w:numFmt w:val="bullet"/>
      <w:lvlText w:val="-"/>
      <w:lvlJc w:val="left"/>
      <w:pPr>
        <w:ind w:left="720" w:hanging="360"/>
      </w:pPr>
      <w:rPr>
        <w:rFonts w:ascii="Aptos" w:hAnsi="Aptos" w:hint="default"/>
      </w:rPr>
    </w:lvl>
    <w:lvl w:ilvl="1" w:tplc="11DA4D04">
      <w:start w:val="1"/>
      <w:numFmt w:val="bullet"/>
      <w:lvlText w:val="o"/>
      <w:lvlJc w:val="left"/>
      <w:pPr>
        <w:ind w:left="1440" w:hanging="360"/>
      </w:pPr>
      <w:rPr>
        <w:rFonts w:ascii="Courier New" w:hAnsi="Courier New" w:hint="default"/>
      </w:rPr>
    </w:lvl>
    <w:lvl w:ilvl="2" w:tplc="18BAD8B6">
      <w:start w:val="1"/>
      <w:numFmt w:val="bullet"/>
      <w:lvlText w:val=""/>
      <w:lvlJc w:val="left"/>
      <w:pPr>
        <w:ind w:left="2160" w:hanging="360"/>
      </w:pPr>
      <w:rPr>
        <w:rFonts w:ascii="Wingdings" w:hAnsi="Wingdings" w:hint="default"/>
      </w:rPr>
    </w:lvl>
    <w:lvl w:ilvl="3" w:tplc="3D24EBC2">
      <w:start w:val="1"/>
      <w:numFmt w:val="bullet"/>
      <w:lvlText w:val=""/>
      <w:lvlJc w:val="left"/>
      <w:pPr>
        <w:ind w:left="2880" w:hanging="360"/>
      </w:pPr>
      <w:rPr>
        <w:rFonts w:ascii="Symbol" w:hAnsi="Symbol" w:hint="default"/>
      </w:rPr>
    </w:lvl>
    <w:lvl w:ilvl="4" w:tplc="30522154">
      <w:start w:val="1"/>
      <w:numFmt w:val="bullet"/>
      <w:lvlText w:val="o"/>
      <w:lvlJc w:val="left"/>
      <w:pPr>
        <w:ind w:left="3600" w:hanging="360"/>
      </w:pPr>
      <w:rPr>
        <w:rFonts w:ascii="Courier New" w:hAnsi="Courier New" w:hint="default"/>
      </w:rPr>
    </w:lvl>
    <w:lvl w:ilvl="5" w:tplc="18A82D46">
      <w:start w:val="1"/>
      <w:numFmt w:val="bullet"/>
      <w:lvlText w:val=""/>
      <w:lvlJc w:val="left"/>
      <w:pPr>
        <w:ind w:left="4320" w:hanging="360"/>
      </w:pPr>
      <w:rPr>
        <w:rFonts w:ascii="Wingdings" w:hAnsi="Wingdings" w:hint="default"/>
      </w:rPr>
    </w:lvl>
    <w:lvl w:ilvl="6" w:tplc="2DEABB02">
      <w:start w:val="1"/>
      <w:numFmt w:val="bullet"/>
      <w:lvlText w:val=""/>
      <w:lvlJc w:val="left"/>
      <w:pPr>
        <w:ind w:left="5040" w:hanging="360"/>
      </w:pPr>
      <w:rPr>
        <w:rFonts w:ascii="Symbol" w:hAnsi="Symbol" w:hint="default"/>
      </w:rPr>
    </w:lvl>
    <w:lvl w:ilvl="7" w:tplc="F49A4010">
      <w:start w:val="1"/>
      <w:numFmt w:val="bullet"/>
      <w:lvlText w:val="o"/>
      <w:lvlJc w:val="left"/>
      <w:pPr>
        <w:ind w:left="5760" w:hanging="360"/>
      </w:pPr>
      <w:rPr>
        <w:rFonts w:ascii="Courier New" w:hAnsi="Courier New" w:hint="default"/>
      </w:rPr>
    </w:lvl>
    <w:lvl w:ilvl="8" w:tplc="255A3414">
      <w:start w:val="1"/>
      <w:numFmt w:val="bullet"/>
      <w:lvlText w:val=""/>
      <w:lvlJc w:val="left"/>
      <w:pPr>
        <w:ind w:left="6480" w:hanging="360"/>
      </w:pPr>
      <w:rPr>
        <w:rFonts w:ascii="Wingdings" w:hAnsi="Wingdings" w:hint="default"/>
      </w:rPr>
    </w:lvl>
  </w:abstractNum>
  <w:abstractNum w:abstractNumId="19" w15:restartNumberingAfterBreak="0">
    <w:nsid w:val="4E4606AC"/>
    <w:multiLevelType w:val="hybridMultilevel"/>
    <w:tmpl w:val="5B5A1B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0A22654"/>
    <w:multiLevelType w:val="hybridMultilevel"/>
    <w:tmpl w:val="0F9646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25F5A8D"/>
    <w:multiLevelType w:val="multilevel"/>
    <w:tmpl w:val="23C22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237859"/>
    <w:multiLevelType w:val="hybridMultilevel"/>
    <w:tmpl w:val="8A9606F4"/>
    <w:lvl w:ilvl="0" w:tplc="9698D212">
      <w:start w:val="1"/>
      <w:numFmt w:val="upperLetter"/>
      <w:lvlText w:val="%1."/>
      <w:lvlJc w:val="left"/>
      <w:pPr>
        <w:ind w:left="360" w:hanging="360"/>
      </w:pPr>
      <w:rPr>
        <w:rFonts w:asciiTheme="majorHAnsi" w:eastAsiaTheme="majorEastAsia" w:hAnsiTheme="majorHAnsi" w:cstheme="majorBidi" w:hint="default"/>
        <w:color w:val="0F4761" w:themeColor="accent1" w:themeShade="BF"/>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4337B9D"/>
    <w:multiLevelType w:val="hybridMultilevel"/>
    <w:tmpl w:val="37123034"/>
    <w:lvl w:ilvl="0" w:tplc="C2F4BE8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82C6845"/>
    <w:multiLevelType w:val="hybridMultilevel"/>
    <w:tmpl w:val="DE308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DF683F"/>
    <w:multiLevelType w:val="hybridMultilevel"/>
    <w:tmpl w:val="EEDAD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F378B1"/>
    <w:multiLevelType w:val="hybridMultilevel"/>
    <w:tmpl w:val="553424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6E936B6"/>
    <w:multiLevelType w:val="hybridMultilevel"/>
    <w:tmpl w:val="A0069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E171FC"/>
    <w:multiLevelType w:val="hybridMultilevel"/>
    <w:tmpl w:val="4D263D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B5B5D83"/>
    <w:multiLevelType w:val="hybridMultilevel"/>
    <w:tmpl w:val="8E26BC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6E3C52F1"/>
    <w:multiLevelType w:val="hybridMultilevel"/>
    <w:tmpl w:val="801292BE"/>
    <w:lvl w:ilvl="0" w:tplc="EDDA66B0">
      <w:start w:val="1"/>
      <w:numFmt w:val="bullet"/>
      <w:lvlText w:val=""/>
      <w:lvlJc w:val="left"/>
      <w:pPr>
        <w:ind w:left="1520" w:hanging="360"/>
      </w:pPr>
      <w:rPr>
        <w:rFonts w:ascii="Symbol" w:hAnsi="Symbol"/>
      </w:rPr>
    </w:lvl>
    <w:lvl w:ilvl="1" w:tplc="EB8AC36A">
      <w:start w:val="1"/>
      <w:numFmt w:val="bullet"/>
      <w:lvlText w:val=""/>
      <w:lvlJc w:val="left"/>
      <w:pPr>
        <w:ind w:left="1520" w:hanging="360"/>
      </w:pPr>
      <w:rPr>
        <w:rFonts w:ascii="Symbol" w:hAnsi="Symbol"/>
      </w:rPr>
    </w:lvl>
    <w:lvl w:ilvl="2" w:tplc="5C9053BE">
      <w:start w:val="1"/>
      <w:numFmt w:val="bullet"/>
      <w:lvlText w:val=""/>
      <w:lvlJc w:val="left"/>
      <w:pPr>
        <w:ind w:left="1520" w:hanging="360"/>
      </w:pPr>
      <w:rPr>
        <w:rFonts w:ascii="Symbol" w:hAnsi="Symbol"/>
      </w:rPr>
    </w:lvl>
    <w:lvl w:ilvl="3" w:tplc="0D8CF1FC">
      <w:start w:val="1"/>
      <w:numFmt w:val="bullet"/>
      <w:lvlText w:val=""/>
      <w:lvlJc w:val="left"/>
      <w:pPr>
        <w:ind w:left="1520" w:hanging="360"/>
      </w:pPr>
      <w:rPr>
        <w:rFonts w:ascii="Symbol" w:hAnsi="Symbol"/>
      </w:rPr>
    </w:lvl>
    <w:lvl w:ilvl="4" w:tplc="F788BA2A">
      <w:start w:val="1"/>
      <w:numFmt w:val="bullet"/>
      <w:lvlText w:val=""/>
      <w:lvlJc w:val="left"/>
      <w:pPr>
        <w:ind w:left="1520" w:hanging="360"/>
      </w:pPr>
      <w:rPr>
        <w:rFonts w:ascii="Symbol" w:hAnsi="Symbol"/>
      </w:rPr>
    </w:lvl>
    <w:lvl w:ilvl="5" w:tplc="7CD6B28C">
      <w:start w:val="1"/>
      <w:numFmt w:val="bullet"/>
      <w:lvlText w:val=""/>
      <w:lvlJc w:val="left"/>
      <w:pPr>
        <w:ind w:left="1520" w:hanging="360"/>
      </w:pPr>
      <w:rPr>
        <w:rFonts w:ascii="Symbol" w:hAnsi="Symbol"/>
      </w:rPr>
    </w:lvl>
    <w:lvl w:ilvl="6" w:tplc="19D8C132">
      <w:start w:val="1"/>
      <w:numFmt w:val="bullet"/>
      <w:lvlText w:val=""/>
      <w:lvlJc w:val="left"/>
      <w:pPr>
        <w:ind w:left="1520" w:hanging="360"/>
      </w:pPr>
      <w:rPr>
        <w:rFonts w:ascii="Symbol" w:hAnsi="Symbol"/>
      </w:rPr>
    </w:lvl>
    <w:lvl w:ilvl="7" w:tplc="349EE1D0">
      <w:start w:val="1"/>
      <w:numFmt w:val="bullet"/>
      <w:lvlText w:val=""/>
      <w:lvlJc w:val="left"/>
      <w:pPr>
        <w:ind w:left="1520" w:hanging="360"/>
      </w:pPr>
      <w:rPr>
        <w:rFonts w:ascii="Symbol" w:hAnsi="Symbol"/>
      </w:rPr>
    </w:lvl>
    <w:lvl w:ilvl="8" w:tplc="6E54FF7C">
      <w:start w:val="1"/>
      <w:numFmt w:val="bullet"/>
      <w:lvlText w:val=""/>
      <w:lvlJc w:val="left"/>
      <w:pPr>
        <w:ind w:left="1520" w:hanging="360"/>
      </w:pPr>
      <w:rPr>
        <w:rFonts w:ascii="Symbol" w:hAnsi="Symbol"/>
      </w:rPr>
    </w:lvl>
  </w:abstractNum>
  <w:abstractNum w:abstractNumId="31" w15:restartNumberingAfterBreak="0">
    <w:nsid w:val="704F46B8"/>
    <w:multiLevelType w:val="multilevel"/>
    <w:tmpl w:val="AA84F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161A8F"/>
    <w:multiLevelType w:val="hybridMultilevel"/>
    <w:tmpl w:val="1F3EF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73EF97"/>
    <w:multiLevelType w:val="hybridMultilevel"/>
    <w:tmpl w:val="4A1ECB6E"/>
    <w:lvl w:ilvl="0" w:tplc="BB0A24C8">
      <w:start w:val="1"/>
      <w:numFmt w:val="bullet"/>
      <w:lvlText w:val=""/>
      <w:lvlJc w:val="left"/>
      <w:pPr>
        <w:ind w:left="720" w:hanging="360"/>
      </w:pPr>
      <w:rPr>
        <w:rFonts w:ascii="Symbol" w:hAnsi="Symbol" w:hint="default"/>
      </w:rPr>
    </w:lvl>
    <w:lvl w:ilvl="1" w:tplc="58727832">
      <w:start w:val="1"/>
      <w:numFmt w:val="bullet"/>
      <w:lvlText w:val="o"/>
      <w:lvlJc w:val="left"/>
      <w:pPr>
        <w:ind w:left="1440" w:hanging="360"/>
      </w:pPr>
      <w:rPr>
        <w:rFonts w:ascii="Courier New" w:hAnsi="Courier New" w:hint="default"/>
      </w:rPr>
    </w:lvl>
    <w:lvl w:ilvl="2" w:tplc="8AC41304">
      <w:start w:val="1"/>
      <w:numFmt w:val="bullet"/>
      <w:lvlText w:val=""/>
      <w:lvlJc w:val="left"/>
      <w:pPr>
        <w:ind w:left="2160" w:hanging="360"/>
      </w:pPr>
      <w:rPr>
        <w:rFonts w:ascii="Wingdings" w:hAnsi="Wingdings" w:hint="default"/>
      </w:rPr>
    </w:lvl>
    <w:lvl w:ilvl="3" w:tplc="BD3E802E">
      <w:start w:val="1"/>
      <w:numFmt w:val="bullet"/>
      <w:lvlText w:val=""/>
      <w:lvlJc w:val="left"/>
      <w:pPr>
        <w:ind w:left="2880" w:hanging="360"/>
      </w:pPr>
      <w:rPr>
        <w:rFonts w:ascii="Symbol" w:hAnsi="Symbol" w:hint="default"/>
      </w:rPr>
    </w:lvl>
    <w:lvl w:ilvl="4" w:tplc="0B1A4D28">
      <w:start w:val="1"/>
      <w:numFmt w:val="bullet"/>
      <w:lvlText w:val="o"/>
      <w:lvlJc w:val="left"/>
      <w:pPr>
        <w:ind w:left="3600" w:hanging="360"/>
      </w:pPr>
      <w:rPr>
        <w:rFonts w:ascii="Courier New" w:hAnsi="Courier New" w:hint="default"/>
      </w:rPr>
    </w:lvl>
    <w:lvl w:ilvl="5" w:tplc="66AEA0B6">
      <w:start w:val="1"/>
      <w:numFmt w:val="bullet"/>
      <w:lvlText w:val=""/>
      <w:lvlJc w:val="left"/>
      <w:pPr>
        <w:ind w:left="4320" w:hanging="360"/>
      </w:pPr>
      <w:rPr>
        <w:rFonts w:ascii="Wingdings" w:hAnsi="Wingdings" w:hint="default"/>
      </w:rPr>
    </w:lvl>
    <w:lvl w:ilvl="6" w:tplc="0ED2F8D8">
      <w:start w:val="1"/>
      <w:numFmt w:val="bullet"/>
      <w:lvlText w:val=""/>
      <w:lvlJc w:val="left"/>
      <w:pPr>
        <w:ind w:left="5040" w:hanging="360"/>
      </w:pPr>
      <w:rPr>
        <w:rFonts w:ascii="Symbol" w:hAnsi="Symbol" w:hint="default"/>
      </w:rPr>
    </w:lvl>
    <w:lvl w:ilvl="7" w:tplc="10E2EF9A">
      <w:start w:val="1"/>
      <w:numFmt w:val="bullet"/>
      <w:lvlText w:val="o"/>
      <w:lvlJc w:val="left"/>
      <w:pPr>
        <w:ind w:left="5760" w:hanging="360"/>
      </w:pPr>
      <w:rPr>
        <w:rFonts w:ascii="Courier New" w:hAnsi="Courier New" w:hint="default"/>
      </w:rPr>
    </w:lvl>
    <w:lvl w:ilvl="8" w:tplc="A93017F6">
      <w:start w:val="1"/>
      <w:numFmt w:val="bullet"/>
      <w:lvlText w:val=""/>
      <w:lvlJc w:val="left"/>
      <w:pPr>
        <w:ind w:left="6480" w:hanging="360"/>
      </w:pPr>
      <w:rPr>
        <w:rFonts w:ascii="Wingdings" w:hAnsi="Wingdings" w:hint="default"/>
      </w:rPr>
    </w:lvl>
  </w:abstractNum>
  <w:abstractNum w:abstractNumId="34" w15:restartNumberingAfterBreak="0">
    <w:nsid w:val="7F8322AE"/>
    <w:multiLevelType w:val="hybridMultilevel"/>
    <w:tmpl w:val="4DF2CF0C"/>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09797725">
    <w:abstractNumId w:val="9"/>
  </w:num>
  <w:num w:numId="2" w16cid:durableId="1020547183">
    <w:abstractNumId w:val="32"/>
  </w:num>
  <w:num w:numId="3" w16cid:durableId="1099988284">
    <w:abstractNumId w:val="22"/>
  </w:num>
  <w:num w:numId="4" w16cid:durableId="112870331">
    <w:abstractNumId w:val="18"/>
  </w:num>
  <w:num w:numId="5" w16cid:durableId="1203783126">
    <w:abstractNumId w:val="29"/>
  </w:num>
  <w:num w:numId="6" w16cid:durableId="1267156416">
    <w:abstractNumId w:val="7"/>
  </w:num>
  <w:num w:numId="7" w16cid:durableId="149560444">
    <w:abstractNumId w:val="28"/>
  </w:num>
  <w:num w:numId="8" w16cid:durableId="163399408">
    <w:abstractNumId w:val="8"/>
  </w:num>
  <w:num w:numId="9" w16cid:durableId="1691831470">
    <w:abstractNumId w:val="27"/>
  </w:num>
  <w:num w:numId="10" w16cid:durableId="181479094">
    <w:abstractNumId w:val="25"/>
  </w:num>
  <w:num w:numId="11" w16cid:durableId="2000768887">
    <w:abstractNumId w:val="24"/>
  </w:num>
  <w:num w:numId="12" w16cid:durableId="338846681">
    <w:abstractNumId w:val="19"/>
  </w:num>
  <w:num w:numId="13" w16cid:durableId="371461033">
    <w:abstractNumId w:val="3"/>
  </w:num>
  <w:num w:numId="14" w16cid:durableId="470636297">
    <w:abstractNumId w:val="15"/>
  </w:num>
  <w:num w:numId="15" w16cid:durableId="737748176">
    <w:abstractNumId w:val="1"/>
  </w:num>
  <w:num w:numId="16" w16cid:durableId="785538865">
    <w:abstractNumId w:val="6"/>
  </w:num>
  <w:num w:numId="17" w16cid:durableId="8026110">
    <w:abstractNumId w:val="0"/>
  </w:num>
  <w:num w:numId="18" w16cid:durableId="851803163">
    <w:abstractNumId w:val="10"/>
  </w:num>
  <w:num w:numId="19" w16cid:durableId="95373817">
    <w:abstractNumId w:val="33"/>
  </w:num>
  <w:num w:numId="20" w16cid:durableId="187572003">
    <w:abstractNumId w:val="14"/>
  </w:num>
  <w:num w:numId="21" w16cid:durableId="964383203">
    <w:abstractNumId w:val="17"/>
  </w:num>
  <w:num w:numId="22" w16cid:durableId="481848754">
    <w:abstractNumId w:val="4"/>
  </w:num>
  <w:num w:numId="23" w16cid:durableId="759835230">
    <w:abstractNumId w:val="2"/>
  </w:num>
  <w:num w:numId="24" w16cid:durableId="309940883">
    <w:abstractNumId w:val="20"/>
  </w:num>
  <w:num w:numId="25" w16cid:durableId="435713599">
    <w:abstractNumId w:val="23"/>
  </w:num>
  <w:num w:numId="26" w16cid:durableId="725956489">
    <w:abstractNumId w:val="11"/>
  </w:num>
  <w:num w:numId="27" w16cid:durableId="1901865838">
    <w:abstractNumId w:val="30"/>
  </w:num>
  <w:num w:numId="28" w16cid:durableId="501895324">
    <w:abstractNumId w:val="16"/>
  </w:num>
  <w:num w:numId="29" w16cid:durableId="607932589">
    <w:abstractNumId w:val="21"/>
  </w:num>
  <w:num w:numId="30" w16cid:durableId="1061490128">
    <w:abstractNumId w:val="31"/>
  </w:num>
  <w:num w:numId="31" w16cid:durableId="1679770310">
    <w:abstractNumId w:val="26"/>
  </w:num>
  <w:num w:numId="32" w16cid:durableId="2115636598">
    <w:abstractNumId w:val="5"/>
  </w:num>
  <w:num w:numId="33" w16cid:durableId="79838243">
    <w:abstractNumId w:val="13"/>
  </w:num>
  <w:num w:numId="34" w16cid:durableId="1647737290">
    <w:abstractNumId w:val="34"/>
  </w:num>
  <w:num w:numId="35" w16cid:durableId="8846846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E64"/>
    <w:rsid w:val="000003DE"/>
    <w:rsid w:val="00001AA2"/>
    <w:rsid w:val="00001B3B"/>
    <w:rsid w:val="0000206D"/>
    <w:rsid w:val="00002DD8"/>
    <w:rsid w:val="000030A3"/>
    <w:rsid w:val="00003879"/>
    <w:rsid w:val="00003D8A"/>
    <w:rsid w:val="00003E22"/>
    <w:rsid w:val="00004395"/>
    <w:rsid w:val="00004F85"/>
    <w:rsid w:val="00005042"/>
    <w:rsid w:val="000051C6"/>
    <w:rsid w:val="00005235"/>
    <w:rsid w:val="00005711"/>
    <w:rsid w:val="00005766"/>
    <w:rsid w:val="00005A10"/>
    <w:rsid w:val="00006FF8"/>
    <w:rsid w:val="00007256"/>
    <w:rsid w:val="00007415"/>
    <w:rsid w:val="000101CA"/>
    <w:rsid w:val="00012904"/>
    <w:rsid w:val="00012961"/>
    <w:rsid w:val="00012C01"/>
    <w:rsid w:val="00012D0D"/>
    <w:rsid w:val="00012ED1"/>
    <w:rsid w:val="000141EB"/>
    <w:rsid w:val="0001473C"/>
    <w:rsid w:val="000151DC"/>
    <w:rsid w:val="000152E7"/>
    <w:rsid w:val="00015CA7"/>
    <w:rsid w:val="00016FF2"/>
    <w:rsid w:val="0001755C"/>
    <w:rsid w:val="00020777"/>
    <w:rsid w:val="00020847"/>
    <w:rsid w:val="00020851"/>
    <w:rsid w:val="0002129D"/>
    <w:rsid w:val="00021833"/>
    <w:rsid w:val="00021B8C"/>
    <w:rsid w:val="00021CDF"/>
    <w:rsid w:val="00021E98"/>
    <w:rsid w:val="0002319E"/>
    <w:rsid w:val="00023200"/>
    <w:rsid w:val="000236F9"/>
    <w:rsid w:val="0002418D"/>
    <w:rsid w:val="000252F3"/>
    <w:rsid w:val="00025A26"/>
    <w:rsid w:val="00025A4B"/>
    <w:rsid w:val="00025BAE"/>
    <w:rsid w:val="00025BCB"/>
    <w:rsid w:val="00026B4B"/>
    <w:rsid w:val="000270F9"/>
    <w:rsid w:val="0002713E"/>
    <w:rsid w:val="0002759A"/>
    <w:rsid w:val="000279AE"/>
    <w:rsid w:val="00030FF0"/>
    <w:rsid w:val="00031AE7"/>
    <w:rsid w:val="000324A3"/>
    <w:rsid w:val="00034566"/>
    <w:rsid w:val="00034A6C"/>
    <w:rsid w:val="00034F7D"/>
    <w:rsid w:val="00036072"/>
    <w:rsid w:val="00036D31"/>
    <w:rsid w:val="00037D46"/>
    <w:rsid w:val="00040377"/>
    <w:rsid w:val="00040506"/>
    <w:rsid w:val="0004175C"/>
    <w:rsid w:val="000424B4"/>
    <w:rsid w:val="00043800"/>
    <w:rsid w:val="00043C3F"/>
    <w:rsid w:val="00043EE5"/>
    <w:rsid w:val="0004563F"/>
    <w:rsid w:val="000463DF"/>
    <w:rsid w:val="000466B7"/>
    <w:rsid w:val="0004688B"/>
    <w:rsid w:val="00050239"/>
    <w:rsid w:val="000509BD"/>
    <w:rsid w:val="00051517"/>
    <w:rsid w:val="000519C5"/>
    <w:rsid w:val="00054578"/>
    <w:rsid w:val="0005561F"/>
    <w:rsid w:val="00055C70"/>
    <w:rsid w:val="00056B19"/>
    <w:rsid w:val="000574A5"/>
    <w:rsid w:val="00057900"/>
    <w:rsid w:val="0006062E"/>
    <w:rsid w:val="00060B8C"/>
    <w:rsid w:val="000615B4"/>
    <w:rsid w:val="000618BC"/>
    <w:rsid w:val="00061A82"/>
    <w:rsid w:val="00061ECD"/>
    <w:rsid w:val="000622F9"/>
    <w:rsid w:val="00063391"/>
    <w:rsid w:val="000633E3"/>
    <w:rsid w:val="00063467"/>
    <w:rsid w:val="00063BB2"/>
    <w:rsid w:val="000643AC"/>
    <w:rsid w:val="000645D7"/>
    <w:rsid w:val="00064618"/>
    <w:rsid w:val="00064FE4"/>
    <w:rsid w:val="000652B0"/>
    <w:rsid w:val="00065542"/>
    <w:rsid w:val="00065BCE"/>
    <w:rsid w:val="00065C1F"/>
    <w:rsid w:val="00067288"/>
    <w:rsid w:val="00067C11"/>
    <w:rsid w:val="0007019B"/>
    <w:rsid w:val="0007131E"/>
    <w:rsid w:val="00071320"/>
    <w:rsid w:val="00071576"/>
    <w:rsid w:val="00071FEC"/>
    <w:rsid w:val="00074276"/>
    <w:rsid w:val="00074B0D"/>
    <w:rsid w:val="00075133"/>
    <w:rsid w:val="00075703"/>
    <w:rsid w:val="00075D31"/>
    <w:rsid w:val="00076D24"/>
    <w:rsid w:val="000771CC"/>
    <w:rsid w:val="0008013B"/>
    <w:rsid w:val="00080A02"/>
    <w:rsid w:val="000815F6"/>
    <w:rsid w:val="000820FB"/>
    <w:rsid w:val="00082B2B"/>
    <w:rsid w:val="000850C0"/>
    <w:rsid w:val="00085656"/>
    <w:rsid w:val="00086F00"/>
    <w:rsid w:val="000903AB"/>
    <w:rsid w:val="00090825"/>
    <w:rsid w:val="00090863"/>
    <w:rsid w:val="000912CA"/>
    <w:rsid w:val="00091387"/>
    <w:rsid w:val="00091BB3"/>
    <w:rsid w:val="00092516"/>
    <w:rsid w:val="000925F3"/>
    <w:rsid w:val="000927D5"/>
    <w:rsid w:val="00094A2C"/>
    <w:rsid w:val="00094D7B"/>
    <w:rsid w:val="00094F98"/>
    <w:rsid w:val="000953C9"/>
    <w:rsid w:val="000953FD"/>
    <w:rsid w:val="00095F58"/>
    <w:rsid w:val="00096984"/>
    <w:rsid w:val="000977C2"/>
    <w:rsid w:val="000A055E"/>
    <w:rsid w:val="000A1331"/>
    <w:rsid w:val="000A1808"/>
    <w:rsid w:val="000A1BC8"/>
    <w:rsid w:val="000A1E30"/>
    <w:rsid w:val="000A2491"/>
    <w:rsid w:val="000A277A"/>
    <w:rsid w:val="000A359D"/>
    <w:rsid w:val="000A36E0"/>
    <w:rsid w:val="000A4A92"/>
    <w:rsid w:val="000A4AA9"/>
    <w:rsid w:val="000A5820"/>
    <w:rsid w:val="000A5E0B"/>
    <w:rsid w:val="000A6843"/>
    <w:rsid w:val="000A789B"/>
    <w:rsid w:val="000A7C3F"/>
    <w:rsid w:val="000B12C9"/>
    <w:rsid w:val="000B17C6"/>
    <w:rsid w:val="000B1AF6"/>
    <w:rsid w:val="000B1DC3"/>
    <w:rsid w:val="000B2C74"/>
    <w:rsid w:val="000B3100"/>
    <w:rsid w:val="000B40D7"/>
    <w:rsid w:val="000B4646"/>
    <w:rsid w:val="000B50E4"/>
    <w:rsid w:val="000B5CF2"/>
    <w:rsid w:val="000B6043"/>
    <w:rsid w:val="000B641A"/>
    <w:rsid w:val="000B6580"/>
    <w:rsid w:val="000B6E73"/>
    <w:rsid w:val="000B714D"/>
    <w:rsid w:val="000B79B5"/>
    <w:rsid w:val="000B7C40"/>
    <w:rsid w:val="000B7FCE"/>
    <w:rsid w:val="000C10DC"/>
    <w:rsid w:val="000C2A29"/>
    <w:rsid w:val="000C30C7"/>
    <w:rsid w:val="000C33A6"/>
    <w:rsid w:val="000C39EE"/>
    <w:rsid w:val="000C52C8"/>
    <w:rsid w:val="000C5605"/>
    <w:rsid w:val="000C5B9E"/>
    <w:rsid w:val="000C62BA"/>
    <w:rsid w:val="000C7548"/>
    <w:rsid w:val="000C757C"/>
    <w:rsid w:val="000C7B5C"/>
    <w:rsid w:val="000C7B9D"/>
    <w:rsid w:val="000D024C"/>
    <w:rsid w:val="000D074B"/>
    <w:rsid w:val="000D1073"/>
    <w:rsid w:val="000D1300"/>
    <w:rsid w:val="000D2451"/>
    <w:rsid w:val="000D24E9"/>
    <w:rsid w:val="000D2717"/>
    <w:rsid w:val="000D347F"/>
    <w:rsid w:val="000D3484"/>
    <w:rsid w:val="000D3626"/>
    <w:rsid w:val="000D449D"/>
    <w:rsid w:val="000D4A9C"/>
    <w:rsid w:val="000D4F8A"/>
    <w:rsid w:val="000D5808"/>
    <w:rsid w:val="000D656B"/>
    <w:rsid w:val="000D687F"/>
    <w:rsid w:val="000E00E2"/>
    <w:rsid w:val="000E331A"/>
    <w:rsid w:val="000E378D"/>
    <w:rsid w:val="000E3A1A"/>
    <w:rsid w:val="000E3D94"/>
    <w:rsid w:val="000E42F0"/>
    <w:rsid w:val="000E540D"/>
    <w:rsid w:val="000E5EE3"/>
    <w:rsid w:val="000E5F89"/>
    <w:rsid w:val="000E62F1"/>
    <w:rsid w:val="000E64A6"/>
    <w:rsid w:val="000E66D2"/>
    <w:rsid w:val="000E6B0B"/>
    <w:rsid w:val="000F0830"/>
    <w:rsid w:val="000F1E7A"/>
    <w:rsid w:val="000F2465"/>
    <w:rsid w:val="000F2E38"/>
    <w:rsid w:val="000F36A5"/>
    <w:rsid w:val="000F4224"/>
    <w:rsid w:val="000F50AC"/>
    <w:rsid w:val="000F670B"/>
    <w:rsid w:val="000F7D9D"/>
    <w:rsid w:val="001007CE"/>
    <w:rsid w:val="001007FB"/>
    <w:rsid w:val="00100B0B"/>
    <w:rsid w:val="0010192B"/>
    <w:rsid w:val="00102AE8"/>
    <w:rsid w:val="00103740"/>
    <w:rsid w:val="00103B48"/>
    <w:rsid w:val="0010432F"/>
    <w:rsid w:val="001058C8"/>
    <w:rsid w:val="00106583"/>
    <w:rsid w:val="00106687"/>
    <w:rsid w:val="00110DF0"/>
    <w:rsid w:val="00110F09"/>
    <w:rsid w:val="00111129"/>
    <w:rsid w:val="00111E59"/>
    <w:rsid w:val="00112D55"/>
    <w:rsid w:val="001148E8"/>
    <w:rsid w:val="001156B8"/>
    <w:rsid w:val="0011687C"/>
    <w:rsid w:val="001224C5"/>
    <w:rsid w:val="001224C9"/>
    <w:rsid w:val="0012253E"/>
    <w:rsid w:val="00122CC1"/>
    <w:rsid w:val="00123B84"/>
    <w:rsid w:val="00123C5F"/>
    <w:rsid w:val="00123F30"/>
    <w:rsid w:val="001246B7"/>
    <w:rsid w:val="00124DFF"/>
    <w:rsid w:val="0012667B"/>
    <w:rsid w:val="00126A3C"/>
    <w:rsid w:val="00130549"/>
    <w:rsid w:val="0013059B"/>
    <w:rsid w:val="0013141A"/>
    <w:rsid w:val="001316AD"/>
    <w:rsid w:val="00131BEA"/>
    <w:rsid w:val="00131CF7"/>
    <w:rsid w:val="001340CF"/>
    <w:rsid w:val="001341AB"/>
    <w:rsid w:val="001344F7"/>
    <w:rsid w:val="00134897"/>
    <w:rsid w:val="00134A89"/>
    <w:rsid w:val="00134CE2"/>
    <w:rsid w:val="00134E8C"/>
    <w:rsid w:val="00135501"/>
    <w:rsid w:val="00135E41"/>
    <w:rsid w:val="001360FC"/>
    <w:rsid w:val="001362CB"/>
    <w:rsid w:val="00136650"/>
    <w:rsid w:val="00136D3C"/>
    <w:rsid w:val="00137597"/>
    <w:rsid w:val="00137713"/>
    <w:rsid w:val="00137D0D"/>
    <w:rsid w:val="001400A0"/>
    <w:rsid w:val="001400C9"/>
    <w:rsid w:val="00140F46"/>
    <w:rsid w:val="00142294"/>
    <w:rsid w:val="00142B55"/>
    <w:rsid w:val="001437BB"/>
    <w:rsid w:val="00145131"/>
    <w:rsid w:val="00147930"/>
    <w:rsid w:val="001502D4"/>
    <w:rsid w:val="00150E73"/>
    <w:rsid w:val="00151417"/>
    <w:rsid w:val="0015164F"/>
    <w:rsid w:val="00151B6E"/>
    <w:rsid w:val="00152DF4"/>
    <w:rsid w:val="001532AA"/>
    <w:rsid w:val="001537CA"/>
    <w:rsid w:val="00155AEC"/>
    <w:rsid w:val="00156CB4"/>
    <w:rsid w:val="00156D0F"/>
    <w:rsid w:val="00160D79"/>
    <w:rsid w:val="00160DFF"/>
    <w:rsid w:val="001613A7"/>
    <w:rsid w:val="0016200A"/>
    <w:rsid w:val="00162839"/>
    <w:rsid w:val="00163662"/>
    <w:rsid w:val="00163EFF"/>
    <w:rsid w:val="001641FC"/>
    <w:rsid w:val="00164E06"/>
    <w:rsid w:val="0016525A"/>
    <w:rsid w:val="001656A0"/>
    <w:rsid w:val="0016623A"/>
    <w:rsid w:val="00166274"/>
    <w:rsid w:val="001666DD"/>
    <w:rsid w:val="00167765"/>
    <w:rsid w:val="00170ECB"/>
    <w:rsid w:val="00171791"/>
    <w:rsid w:val="00171BFC"/>
    <w:rsid w:val="00172269"/>
    <w:rsid w:val="00172CC0"/>
    <w:rsid w:val="00172F7F"/>
    <w:rsid w:val="001756C7"/>
    <w:rsid w:val="00176358"/>
    <w:rsid w:val="00176E33"/>
    <w:rsid w:val="00180103"/>
    <w:rsid w:val="001814C4"/>
    <w:rsid w:val="0018215D"/>
    <w:rsid w:val="00182743"/>
    <w:rsid w:val="00183A42"/>
    <w:rsid w:val="00184E49"/>
    <w:rsid w:val="001853B6"/>
    <w:rsid w:val="00185997"/>
    <w:rsid w:val="00185E7A"/>
    <w:rsid w:val="001867C8"/>
    <w:rsid w:val="00187132"/>
    <w:rsid w:val="00187E5D"/>
    <w:rsid w:val="00190487"/>
    <w:rsid w:val="00191433"/>
    <w:rsid w:val="00192FC8"/>
    <w:rsid w:val="00194736"/>
    <w:rsid w:val="001949F0"/>
    <w:rsid w:val="00194FF9"/>
    <w:rsid w:val="0019503F"/>
    <w:rsid w:val="00195267"/>
    <w:rsid w:val="00195310"/>
    <w:rsid w:val="0019553D"/>
    <w:rsid w:val="00195E05"/>
    <w:rsid w:val="00196E66"/>
    <w:rsid w:val="00197346"/>
    <w:rsid w:val="001978E3"/>
    <w:rsid w:val="00197A15"/>
    <w:rsid w:val="001A00AF"/>
    <w:rsid w:val="001A0951"/>
    <w:rsid w:val="001A097E"/>
    <w:rsid w:val="001A0F94"/>
    <w:rsid w:val="001A2476"/>
    <w:rsid w:val="001A28D6"/>
    <w:rsid w:val="001A2F4A"/>
    <w:rsid w:val="001A31F0"/>
    <w:rsid w:val="001A3219"/>
    <w:rsid w:val="001A4637"/>
    <w:rsid w:val="001A4790"/>
    <w:rsid w:val="001A68B5"/>
    <w:rsid w:val="001A69CB"/>
    <w:rsid w:val="001A6EE1"/>
    <w:rsid w:val="001A787B"/>
    <w:rsid w:val="001A7E0B"/>
    <w:rsid w:val="001B08F9"/>
    <w:rsid w:val="001B0B7C"/>
    <w:rsid w:val="001B18A0"/>
    <w:rsid w:val="001B3504"/>
    <w:rsid w:val="001B35F3"/>
    <w:rsid w:val="001B3973"/>
    <w:rsid w:val="001B3C8E"/>
    <w:rsid w:val="001B44A5"/>
    <w:rsid w:val="001B489F"/>
    <w:rsid w:val="001B537D"/>
    <w:rsid w:val="001B69BF"/>
    <w:rsid w:val="001B7106"/>
    <w:rsid w:val="001B7230"/>
    <w:rsid w:val="001B74A7"/>
    <w:rsid w:val="001B7EBB"/>
    <w:rsid w:val="001C03D4"/>
    <w:rsid w:val="001C0ED9"/>
    <w:rsid w:val="001C1674"/>
    <w:rsid w:val="001C1DE8"/>
    <w:rsid w:val="001C2090"/>
    <w:rsid w:val="001C4C51"/>
    <w:rsid w:val="001C51B5"/>
    <w:rsid w:val="001C561A"/>
    <w:rsid w:val="001C58C0"/>
    <w:rsid w:val="001C5DED"/>
    <w:rsid w:val="001C5F13"/>
    <w:rsid w:val="001C6160"/>
    <w:rsid w:val="001C62FA"/>
    <w:rsid w:val="001C6522"/>
    <w:rsid w:val="001C7E6B"/>
    <w:rsid w:val="001C7F80"/>
    <w:rsid w:val="001D0703"/>
    <w:rsid w:val="001D0DD4"/>
    <w:rsid w:val="001D17F3"/>
    <w:rsid w:val="001D1A5E"/>
    <w:rsid w:val="001D1CFB"/>
    <w:rsid w:val="001D2605"/>
    <w:rsid w:val="001D2E31"/>
    <w:rsid w:val="001D4309"/>
    <w:rsid w:val="001D60A8"/>
    <w:rsid w:val="001D7C28"/>
    <w:rsid w:val="001E091C"/>
    <w:rsid w:val="001E116B"/>
    <w:rsid w:val="001E1D74"/>
    <w:rsid w:val="001E205A"/>
    <w:rsid w:val="001E2C6E"/>
    <w:rsid w:val="001E3133"/>
    <w:rsid w:val="001E3CED"/>
    <w:rsid w:val="001E516A"/>
    <w:rsid w:val="001E6303"/>
    <w:rsid w:val="001F007D"/>
    <w:rsid w:val="001F06E4"/>
    <w:rsid w:val="001F08AC"/>
    <w:rsid w:val="001F0A35"/>
    <w:rsid w:val="001F0FEF"/>
    <w:rsid w:val="001F14DE"/>
    <w:rsid w:val="001F1792"/>
    <w:rsid w:val="001F1D14"/>
    <w:rsid w:val="001F2049"/>
    <w:rsid w:val="001F22C3"/>
    <w:rsid w:val="001F2E64"/>
    <w:rsid w:val="001F3605"/>
    <w:rsid w:val="001F4260"/>
    <w:rsid w:val="001F4CFC"/>
    <w:rsid w:val="001F4FD9"/>
    <w:rsid w:val="001F5324"/>
    <w:rsid w:val="001F5647"/>
    <w:rsid w:val="001F56B1"/>
    <w:rsid w:val="001F57A9"/>
    <w:rsid w:val="001F5B72"/>
    <w:rsid w:val="001F5CC2"/>
    <w:rsid w:val="001F66DD"/>
    <w:rsid w:val="001F6887"/>
    <w:rsid w:val="001F6BC8"/>
    <w:rsid w:val="001F76C3"/>
    <w:rsid w:val="00200CDD"/>
    <w:rsid w:val="002022BD"/>
    <w:rsid w:val="00202AB9"/>
    <w:rsid w:val="002033AF"/>
    <w:rsid w:val="00204F19"/>
    <w:rsid w:val="00205597"/>
    <w:rsid w:val="00206220"/>
    <w:rsid w:val="002107CD"/>
    <w:rsid w:val="002114A0"/>
    <w:rsid w:val="00211520"/>
    <w:rsid w:val="002122EE"/>
    <w:rsid w:val="00214361"/>
    <w:rsid w:val="002151FA"/>
    <w:rsid w:val="00215918"/>
    <w:rsid w:val="002161F3"/>
    <w:rsid w:val="00216501"/>
    <w:rsid w:val="0021744F"/>
    <w:rsid w:val="002177D1"/>
    <w:rsid w:val="00217A77"/>
    <w:rsid w:val="00217AFE"/>
    <w:rsid w:val="002211DD"/>
    <w:rsid w:val="00221A87"/>
    <w:rsid w:val="00222184"/>
    <w:rsid w:val="00222868"/>
    <w:rsid w:val="002232F9"/>
    <w:rsid w:val="00224133"/>
    <w:rsid w:val="0022440E"/>
    <w:rsid w:val="00224B6F"/>
    <w:rsid w:val="00224DC5"/>
    <w:rsid w:val="00225183"/>
    <w:rsid w:val="00227D65"/>
    <w:rsid w:val="00227EA6"/>
    <w:rsid w:val="002309FD"/>
    <w:rsid w:val="00230B76"/>
    <w:rsid w:val="00230FFB"/>
    <w:rsid w:val="00231229"/>
    <w:rsid w:val="002312F1"/>
    <w:rsid w:val="00231D72"/>
    <w:rsid w:val="00231F3D"/>
    <w:rsid w:val="002347E4"/>
    <w:rsid w:val="00234AD4"/>
    <w:rsid w:val="00234BA9"/>
    <w:rsid w:val="00235D84"/>
    <w:rsid w:val="00235E72"/>
    <w:rsid w:val="00236326"/>
    <w:rsid w:val="00236609"/>
    <w:rsid w:val="00237227"/>
    <w:rsid w:val="002374E8"/>
    <w:rsid w:val="002374FA"/>
    <w:rsid w:val="002377AA"/>
    <w:rsid w:val="0024014C"/>
    <w:rsid w:val="00240585"/>
    <w:rsid w:val="00240822"/>
    <w:rsid w:val="00241880"/>
    <w:rsid w:val="002419DE"/>
    <w:rsid w:val="002422E0"/>
    <w:rsid w:val="002441AD"/>
    <w:rsid w:val="002445D2"/>
    <w:rsid w:val="00244663"/>
    <w:rsid w:val="00245819"/>
    <w:rsid w:val="002463B3"/>
    <w:rsid w:val="00246789"/>
    <w:rsid w:val="00246ECC"/>
    <w:rsid w:val="00247FEF"/>
    <w:rsid w:val="00250FBC"/>
    <w:rsid w:val="00251248"/>
    <w:rsid w:val="00252C87"/>
    <w:rsid w:val="00253616"/>
    <w:rsid w:val="002536D8"/>
    <w:rsid w:val="00254157"/>
    <w:rsid w:val="00254690"/>
    <w:rsid w:val="002554CE"/>
    <w:rsid w:val="00256E17"/>
    <w:rsid w:val="0025779D"/>
    <w:rsid w:val="0026028B"/>
    <w:rsid w:val="0026112B"/>
    <w:rsid w:val="002614C4"/>
    <w:rsid w:val="0026268B"/>
    <w:rsid w:val="00263339"/>
    <w:rsid w:val="0026494A"/>
    <w:rsid w:val="00265821"/>
    <w:rsid w:val="002668D4"/>
    <w:rsid w:val="00266D4D"/>
    <w:rsid w:val="002676C7"/>
    <w:rsid w:val="00271043"/>
    <w:rsid w:val="00271BA9"/>
    <w:rsid w:val="00272516"/>
    <w:rsid w:val="00276283"/>
    <w:rsid w:val="00276AF6"/>
    <w:rsid w:val="00276DCD"/>
    <w:rsid w:val="00277007"/>
    <w:rsid w:val="0027770B"/>
    <w:rsid w:val="00277CFE"/>
    <w:rsid w:val="0028168D"/>
    <w:rsid w:val="00282029"/>
    <w:rsid w:val="00282FEC"/>
    <w:rsid w:val="00283193"/>
    <w:rsid w:val="002851CF"/>
    <w:rsid w:val="00285CD8"/>
    <w:rsid w:val="0028604A"/>
    <w:rsid w:val="0029086B"/>
    <w:rsid w:val="0029189C"/>
    <w:rsid w:val="00292F0C"/>
    <w:rsid w:val="0029322E"/>
    <w:rsid w:val="00294094"/>
    <w:rsid w:val="00294676"/>
    <w:rsid w:val="00294C89"/>
    <w:rsid w:val="00295D4A"/>
    <w:rsid w:val="00295F75"/>
    <w:rsid w:val="0029697E"/>
    <w:rsid w:val="0029714B"/>
    <w:rsid w:val="002A02C5"/>
    <w:rsid w:val="002A2B9E"/>
    <w:rsid w:val="002A3424"/>
    <w:rsid w:val="002A4389"/>
    <w:rsid w:val="002A4F3A"/>
    <w:rsid w:val="002A57EC"/>
    <w:rsid w:val="002A5940"/>
    <w:rsid w:val="002A5EE2"/>
    <w:rsid w:val="002A6BD6"/>
    <w:rsid w:val="002A6F46"/>
    <w:rsid w:val="002A7734"/>
    <w:rsid w:val="002B0134"/>
    <w:rsid w:val="002B0D59"/>
    <w:rsid w:val="002B1066"/>
    <w:rsid w:val="002B10A9"/>
    <w:rsid w:val="002B11AD"/>
    <w:rsid w:val="002B2597"/>
    <w:rsid w:val="002B25E8"/>
    <w:rsid w:val="002B2A12"/>
    <w:rsid w:val="002B38E8"/>
    <w:rsid w:val="002B391D"/>
    <w:rsid w:val="002B3F1D"/>
    <w:rsid w:val="002B40F9"/>
    <w:rsid w:val="002B4AD0"/>
    <w:rsid w:val="002B53D5"/>
    <w:rsid w:val="002B5525"/>
    <w:rsid w:val="002B5B5A"/>
    <w:rsid w:val="002B5FF6"/>
    <w:rsid w:val="002B6060"/>
    <w:rsid w:val="002B6237"/>
    <w:rsid w:val="002B64F5"/>
    <w:rsid w:val="002B774E"/>
    <w:rsid w:val="002C1264"/>
    <w:rsid w:val="002C186C"/>
    <w:rsid w:val="002C1F70"/>
    <w:rsid w:val="002C2626"/>
    <w:rsid w:val="002C3CD6"/>
    <w:rsid w:val="002C5263"/>
    <w:rsid w:val="002C6B96"/>
    <w:rsid w:val="002C6DE1"/>
    <w:rsid w:val="002C7751"/>
    <w:rsid w:val="002C782A"/>
    <w:rsid w:val="002D1B11"/>
    <w:rsid w:val="002D1CA0"/>
    <w:rsid w:val="002D220F"/>
    <w:rsid w:val="002D31BD"/>
    <w:rsid w:val="002D31CE"/>
    <w:rsid w:val="002D354C"/>
    <w:rsid w:val="002D3CF4"/>
    <w:rsid w:val="002D5762"/>
    <w:rsid w:val="002D710C"/>
    <w:rsid w:val="002D73EC"/>
    <w:rsid w:val="002D7435"/>
    <w:rsid w:val="002E02AB"/>
    <w:rsid w:val="002E1072"/>
    <w:rsid w:val="002E1611"/>
    <w:rsid w:val="002E162D"/>
    <w:rsid w:val="002E16FF"/>
    <w:rsid w:val="002E1FBD"/>
    <w:rsid w:val="002E26A9"/>
    <w:rsid w:val="002E2800"/>
    <w:rsid w:val="002E291D"/>
    <w:rsid w:val="002E2EB8"/>
    <w:rsid w:val="002E3FB1"/>
    <w:rsid w:val="002E4522"/>
    <w:rsid w:val="002E494F"/>
    <w:rsid w:val="002E7D3A"/>
    <w:rsid w:val="002E7DCE"/>
    <w:rsid w:val="002E7E35"/>
    <w:rsid w:val="002F0117"/>
    <w:rsid w:val="002F0725"/>
    <w:rsid w:val="002F0770"/>
    <w:rsid w:val="002F0B0A"/>
    <w:rsid w:val="002F1461"/>
    <w:rsid w:val="002F19D6"/>
    <w:rsid w:val="002F216B"/>
    <w:rsid w:val="002F29F2"/>
    <w:rsid w:val="002F36A3"/>
    <w:rsid w:val="002F3993"/>
    <w:rsid w:val="002F43D9"/>
    <w:rsid w:val="002F59BF"/>
    <w:rsid w:val="002F5FEB"/>
    <w:rsid w:val="002F6C46"/>
    <w:rsid w:val="002F73AB"/>
    <w:rsid w:val="003003CD"/>
    <w:rsid w:val="00300FF8"/>
    <w:rsid w:val="003010F4"/>
    <w:rsid w:val="003021FD"/>
    <w:rsid w:val="00302207"/>
    <w:rsid w:val="00302B59"/>
    <w:rsid w:val="00303D15"/>
    <w:rsid w:val="00303FF3"/>
    <w:rsid w:val="00304665"/>
    <w:rsid w:val="00304F1E"/>
    <w:rsid w:val="0030529A"/>
    <w:rsid w:val="00305322"/>
    <w:rsid w:val="00305625"/>
    <w:rsid w:val="00306B4F"/>
    <w:rsid w:val="00307496"/>
    <w:rsid w:val="00312110"/>
    <w:rsid w:val="00313076"/>
    <w:rsid w:val="003135B3"/>
    <w:rsid w:val="00314C88"/>
    <w:rsid w:val="00315374"/>
    <w:rsid w:val="00317EDE"/>
    <w:rsid w:val="00321625"/>
    <w:rsid w:val="00321E8A"/>
    <w:rsid w:val="003229C5"/>
    <w:rsid w:val="00322E86"/>
    <w:rsid w:val="00323727"/>
    <w:rsid w:val="00324B54"/>
    <w:rsid w:val="00325366"/>
    <w:rsid w:val="00325D83"/>
    <w:rsid w:val="00325E2D"/>
    <w:rsid w:val="003264F4"/>
    <w:rsid w:val="003274E0"/>
    <w:rsid w:val="0032768B"/>
    <w:rsid w:val="0033106F"/>
    <w:rsid w:val="0033185D"/>
    <w:rsid w:val="0033358D"/>
    <w:rsid w:val="0033396A"/>
    <w:rsid w:val="00334C51"/>
    <w:rsid w:val="00335AC4"/>
    <w:rsid w:val="00337150"/>
    <w:rsid w:val="00337B5D"/>
    <w:rsid w:val="00340706"/>
    <w:rsid w:val="00341565"/>
    <w:rsid w:val="00341AC5"/>
    <w:rsid w:val="00341D36"/>
    <w:rsid w:val="00342C07"/>
    <w:rsid w:val="00343049"/>
    <w:rsid w:val="00343B22"/>
    <w:rsid w:val="00343F21"/>
    <w:rsid w:val="0034482D"/>
    <w:rsid w:val="00344A29"/>
    <w:rsid w:val="00344DAD"/>
    <w:rsid w:val="00345263"/>
    <w:rsid w:val="003452AB"/>
    <w:rsid w:val="00345623"/>
    <w:rsid w:val="00345866"/>
    <w:rsid w:val="00345C29"/>
    <w:rsid w:val="00345FB4"/>
    <w:rsid w:val="00345FB7"/>
    <w:rsid w:val="003468C5"/>
    <w:rsid w:val="00346990"/>
    <w:rsid w:val="00347116"/>
    <w:rsid w:val="00350784"/>
    <w:rsid w:val="00351EF5"/>
    <w:rsid w:val="0035246D"/>
    <w:rsid w:val="00353813"/>
    <w:rsid w:val="00354145"/>
    <w:rsid w:val="00355BFD"/>
    <w:rsid w:val="00355F64"/>
    <w:rsid w:val="00356D79"/>
    <w:rsid w:val="00356FC6"/>
    <w:rsid w:val="00360672"/>
    <w:rsid w:val="00360F58"/>
    <w:rsid w:val="003611C2"/>
    <w:rsid w:val="00362347"/>
    <w:rsid w:val="00363185"/>
    <w:rsid w:val="00363559"/>
    <w:rsid w:val="00363701"/>
    <w:rsid w:val="00363FEB"/>
    <w:rsid w:val="00364219"/>
    <w:rsid w:val="00364660"/>
    <w:rsid w:val="0036618F"/>
    <w:rsid w:val="003665D4"/>
    <w:rsid w:val="00367182"/>
    <w:rsid w:val="0036718A"/>
    <w:rsid w:val="0036726B"/>
    <w:rsid w:val="003674A2"/>
    <w:rsid w:val="003675A8"/>
    <w:rsid w:val="00370AC5"/>
    <w:rsid w:val="003716ED"/>
    <w:rsid w:val="00371CD6"/>
    <w:rsid w:val="00372052"/>
    <w:rsid w:val="00372428"/>
    <w:rsid w:val="003724DA"/>
    <w:rsid w:val="0037262A"/>
    <w:rsid w:val="003744E5"/>
    <w:rsid w:val="00374A0D"/>
    <w:rsid w:val="00374CAB"/>
    <w:rsid w:val="00374CC2"/>
    <w:rsid w:val="003754EE"/>
    <w:rsid w:val="00375BD6"/>
    <w:rsid w:val="00375D50"/>
    <w:rsid w:val="00375D67"/>
    <w:rsid w:val="003765CB"/>
    <w:rsid w:val="00380E0B"/>
    <w:rsid w:val="0038100D"/>
    <w:rsid w:val="00381149"/>
    <w:rsid w:val="00384600"/>
    <w:rsid w:val="003846AC"/>
    <w:rsid w:val="00385A89"/>
    <w:rsid w:val="00385EA7"/>
    <w:rsid w:val="00386FAF"/>
    <w:rsid w:val="00387F38"/>
    <w:rsid w:val="00390370"/>
    <w:rsid w:val="00390B0E"/>
    <w:rsid w:val="00390B5A"/>
    <w:rsid w:val="00391E12"/>
    <w:rsid w:val="003920F5"/>
    <w:rsid w:val="00392D50"/>
    <w:rsid w:val="003967F3"/>
    <w:rsid w:val="00397FD1"/>
    <w:rsid w:val="003A0610"/>
    <w:rsid w:val="003A0BE5"/>
    <w:rsid w:val="003A0EA5"/>
    <w:rsid w:val="003A1703"/>
    <w:rsid w:val="003A182C"/>
    <w:rsid w:val="003A1A92"/>
    <w:rsid w:val="003A1CDC"/>
    <w:rsid w:val="003A2CE3"/>
    <w:rsid w:val="003A2F0B"/>
    <w:rsid w:val="003A316F"/>
    <w:rsid w:val="003A3279"/>
    <w:rsid w:val="003A3495"/>
    <w:rsid w:val="003A362A"/>
    <w:rsid w:val="003A3AB8"/>
    <w:rsid w:val="003A4530"/>
    <w:rsid w:val="003A4722"/>
    <w:rsid w:val="003A4881"/>
    <w:rsid w:val="003A5750"/>
    <w:rsid w:val="003A5D6A"/>
    <w:rsid w:val="003A66DD"/>
    <w:rsid w:val="003A697F"/>
    <w:rsid w:val="003A768C"/>
    <w:rsid w:val="003A7D7A"/>
    <w:rsid w:val="003B0336"/>
    <w:rsid w:val="003B0CDE"/>
    <w:rsid w:val="003B0E05"/>
    <w:rsid w:val="003B107C"/>
    <w:rsid w:val="003B10C2"/>
    <w:rsid w:val="003B1116"/>
    <w:rsid w:val="003B2CBE"/>
    <w:rsid w:val="003B2DEF"/>
    <w:rsid w:val="003B365E"/>
    <w:rsid w:val="003B38C9"/>
    <w:rsid w:val="003B4945"/>
    <w:rsid w:val="003B4FC8"/>
    <w:rsid w:val="003B5429"/>
    <w:rsid w:val="003B5854"/>
    <w:rsid w:val="003B5C3F"/>
    <w:rsid w:val="003B6118"/>
    <w:rsid w:val="003B7D4B"/>
    <w:rsid w:val="003C01BF"/>
    <w:rsid w:val="003C03C5"/>
    <w:rsid w:val="003C0CA7"/>
    <w:rsid w:val="003C18A7"/>
    <w:rsid w:val="003C194C"/>
    <w:rsid w:val="003C2116"/>
    <w:rsid w:val="003C21C6"/>
    <w:rsid w:val="003C3572"/>
    <w:rsid w:val="003C3745"/>
    <w:rsid w:val="003C3AFB"/>
    <w:rsid w:val="003C43B7"/>
    <w:rsid w:val="003C43DD"/>
    <w:rsid w:val="003C465A"/>
    <w:rsid w:val="003C4F88"/>
    <w:rsid w:val="003C553D"/>
    <w:rsid w:val="003C58ED"/>
    <w:rsid w:val="003C6131"/>
    <w:rsid w:val="003C62EB"/>
    <w:rsid w:val="003C7F51"/>
    <w:rsid w:val="003D0310"/>
    <w:rsid w:val="003D0ABD"/>
    <w:rsid w:val="003D1992"/>
    <w:rsid w:val="003D23F1"/>
    <w:rsid w:val="003D24EA"/>
    <w:rsid w:val="003D2B36"/>
    <w:rsid w:val="003D3775"/>
    <w:rsid w:val="003D38EF"/>
    <w:rsid w:val="003D3CB3"/>
    <w:rsid w:val="003D6269"/>
    <w:rsid w:val="003D63A2"/>
    <w:rsid w:val="003D6C4A"/>
    <w:rsid w:val="003D7A46"/>
    <w:rsid w:val="003E0021"/>
    <w:rsid w:val="003E011A"/>
    <w:rsid w:val="003E0392"/>
    <w:rsid w:val="003E0622"/>
    <w:rsid w:val="003E0F05"/>
    <w:rsid w:val="003E1177"/>
    <w:rsid w:val="003E1E0F"/>
    <w:rsid w:val="003E1FF7"/>
    <w:rsid w:val="003E243F"/>
    <w:rsid w:val="003E3297"/>
    <w:rsid w:val="003E3783"/>
    <w:rsid w:val="003E3B02"/>
    <w:rsid w:val="003E409F"/>
    <w:rsid w:val="003E46A4"/>
    <w:rsid w:val="003E56A7"/>
    <w:rsid w:val="003E572A"/>
    <w:rsid w:val="003E5B5B"/>
    <w:rsid w:val="003E5BAA"/>
    <w:rsid w:val="003E626C"/>
    <w:rsid w:val="003E660C"/>
    <w:rsid w:val="003E6A7A"/>
    <w:rsid w:val="003E73D3"/>
    <w:rsid w:val="003F05D9"/>
    <w:rsid w:val="003F0BFD"/>
    <w:rsid w:val="003F11FC"/>
    <w:rsid w:val="003F1246"/>
    <w:rsid w:val="003F2E60"/>
    <w:rsid w:val="003F384B"/>
    <w:rsid w:val="003F605A"/>
    <w:rsid w:val="003F60D5"/>
    <w:rsid w:val="003F7026"/>
    <w:rsid w:val="0040009B"/>
    <w:rsid w:val="004014A0"/>
    <w:rsid w:val="00401AE2"/>
    <w:rsid w:val="00401D6C"/>
    <w:rsid w:val="00402153"/>
    <w:rsid w:val="004026E1"/>
    <w:rsid w:val="00402DE8"/>
    <w:rsid w:val="00402E22"/>
    <w:rsid w:val="00402E33"/>
    <w:rsid w:val="00404456"/>
    <w:rsid w:val="004056A7"/>
    <w:rsid w:val="004056B2"/>
    <w:rsid w:val="00405ABC"/>
    <w:rsid w:val="00406E40"/>
    <w:rsid w:val="00407C93"/>
    <w:rsid w:val="00407DB7"/>
    <w:rsid w:val="0041042E"/>
    <w:rsid w:val="00410C5E"/>
    <w:rsid w:val="00410E13"/>
    <w:rsid w:val="00411E6A"/>
    <w:rsid w:val="0041246F"/>
    <w:rsid w:val="0041277F"/>
    <w:rsid w:val="004145A1"/>
    <w:rsid w:val="00414710"/>
    <w:rsid w:val="00414753"/>
    <w:rsid w:val="004154CA"/>
    <w:rsid w:val="00415623"/>
    <w:rsid w:val="00417A70"/>
    <w:rsid w:val="004208CD"/>
    <w:rsid w:val="00420A49"/>
    <w:rsid w:val="0042127E"/>
    <w:rsid w:val="00422478"/>
    <w:rsid w:val="00422903"/>
    <w:rsid w:val="004234D9"/>
    <w:rsid w:val="0042421F"/>
    <w:rsid w:val="004243AD"/>
    <w:rsid w:val="00424BFF"/>
    <w:rsid w:val="00424F60"/>
    <w:rsid w:val="00425B76"/>
    <w:rsid w:val="00426C9F"/>
    <w:rsid w:val="00426E39"/>
    <w:rsid w:val="00426FC9"/>
    <w:rsid w:val="0042703B"/>
    <w:rsid w:val="00427ED3"/>
    <w:rsid w:val="00427FD5"/>
    <w:rsid w:val="00432571"/>
    <w:rsid w:val="004325BA"/>
    <w:rsid w:val="00433008"/>
    <w:rsid w:val="00433885"/>
    <w:rsid w:val="00433C7F"/>
    <w:rsid w:val="0043418D"/>
    <w:rsid w:val="00434AC8"/>
    <w:rsid w:val="00434B92"/>
    <w:rsid w:val="00435F48"/>
    <w:rsid w:val="004363EA"/>
    <w:rsid w:val="00436D37"/>
    <w:rsid w:val="00436F55"/>
    <w:rsid w:val="00437906"/>
    <w:rsid w:val="004401CC"/>
    <w:rsid w:val="00440322"/>
    <w:rsid w:val="004403F0"/>
    <w:rsid w:val="004404A3"/>
    <w:rsid w:val="004408F9"/>
    <w:rsid w:val="00441394"/>
    <w:rsid w:val="004417D5"/>
    <w:rsid w:val="004418AA"/>
    <w:rsid w:val="00442850"/>
    <w:rsid w:val="004428B4"/>
    <w:rsid w:val="00442F17"/>
    <w:rsid w:val="004432C3"/>
    <w:rsid w:val="004447A7"/>
    <w:rsid w:val="00444A74"/>
    <w:rsid w:val="00444F3B"/>
    <w:rsid w:val="0044613B"/>
    <w:rsid w:val="004467F8"/>
    <w:rsid w:val="00447C9D"/>
    <w:rsid w:val="00450C1E"/>
    <w:rsid w:val="00451A05"/>
    <w:rsid w:val="00451D1D"/>
    <w:rsid w:val="00452C8C"/>
    <w:rsid w:val="00456197"/>
    <w:rsid w:val="004579BE"/>
    <w:rsid w:val="00460468"/>
    <w:rsid w:val="00460832"/>
    <w:rsid w:val="00461B4C"/>
    <w:rsid w:val="00461BD9"/>
    <w:rsid w:val="004627FF"/>
    <w:rsid w:val="004633C4"/>
    <w:rsid w:val="00463A06"/>
    <w:rsid w:val="00463F6C"/>
    <w:rsid w:val="00464206"/>
    <w:rsid w:val="00464D36"/>
    <w:rsid w:val="00466EB5"/>
    <w:rsid w:val="00470034"/>
    <w:rsid w:val="0047096C"/>
    <w:rsid w:val="00471587"/>
    <w:rsid w:val="00471694"/>
    <w:rsid w:val="00472137"/>
    <w:rsid w:val="0047290C"/>
    <w:rsid w:val="004729AF"/>
    <w:rsid w:val="00472AB2"/>
    <w:rsid w:val="00472DDB"/>
    <w:rsid w:val="00473365"/>
    <w:rsid w:val="00473670"/>
    <w:rsid w:val="00473F68"/>
    <w:rsid w:val="004743C0"/>
    <w:rsid w:val="00474C37"/>
    <w:rsid w:val="00475089"/>
    <w:rsid w:val="0047521D"/>
    <w:rsid w:val="00480264"/>
    <w:rsid w:val="00480C12"/>
    <w:rsid w:val="00480E03"/>
    <w:rsid w:val="00482797"/>
    <w:rsid w:val="00482FF5"/>
    <w:rsid w:val="004831C8"/>
    <w:rsid w:val="004832A8"/>
    <w:rsid w:val="00484194"/>
    <w:rsid w:val="00484AA7"/>
    <w:rsid w:val="0048547C"/>
    <w:rsid w:val="00485525"/>
    <w:rsid w:val="00485641"/>
    <w:rsid w:val="004858AE"/>
    <w:rsid w:val="00485AD9"/>
    <w:rsid w:val="00485DC3"/>
    <w:rsid w:val="00485DD2"/>
    <w:rsid w:val="004860B1"/>
    <w:rsid w:val="00487230"/>
    <w:rsid w:val="00487563"/>
    <w:rsid w:val="00487645"/>
    <w:rsid w:val="00487815"/>
    <w:rsid w:val="00487B03"/>
    <w:rsid w:val="0049024C"/>
    <w:rsid w:val="00490E82"/>
    <w:rsid w:val="00491131"/>
    <w:rsid w:val="00491AB6"/>
    <w:rsid w:val="00491E90"/>
    <w:rsid w:val="00492B1D"/>
    <w:rsid w:val="00492B75"/>
    <w:rsid w:val="00492F25"/>
    <w:rsid w:val="00492FF3"/>
    <w:rsid w:val="00493679"/>
    <w:rsid w:val="00493C9B"/>
    <w:rsid w:val="00494989"/>
    <w:rsid w:val="0049538B"/>
    <w:rsid w:val="00495A48"/>
    <w:rsid w:val="004977A2"/>
    <w:rsid w:val="004A0062"/>
    <w:rsid w:val="004A0AF5"/>
    <w:rsid w:val="004A0B17"/>
    <w:rsid w:val="004A138E"/>
    <w:rsid w:val="004A1618"/>
    <w:rsid w:val="004A2765"/>
    <w:rsid w:val="004A288C"/>
    <w:rsid w:val="004A29A3"/>
    <w:rsid w:val="004A2ADA"/>
    <w:rsid w:val="004A301D"/>
    <w:rsid w:val="004A321D"/>
    <w:rsid w:val="004A3E80"/>
    <w:rsid w:val="004A46D0"/>
    <w:rsid w:val="004A4F6F"/>
    <w:rsid w:val="004A5289"/>
    <w:rsid w:val="004A56CA"/>
    <w:rsid w:val="004A5C76"/>
    <w:rsid w:val="004A6999"/>
    <w:rsid w:val="004A74B1"/>
    <w:rsid w:val="004A7F0C"/>
    <w:rsid w:val="004B006A"/>
    <w:rsid w:val="004B07DA"/>
    <w:rsid w:val="004B1ADE"/>
    <w:rsid w:val="004B2108"/>
    <w:rsid w:val="004B44A0"/>
    <w:rsid w:val="004B5CA6"/>
    <w:rsid w:val="004B5D39"/>
    <w:rsid w:val="004B6752"/>
    <w:rsid w:val="004C023F"/>
    <w:rsid w:val="004C0DD1"/>
    <w:rsid w:val="004C1C3B"/>
    <w:rsid w:val="004C22CB"/>
    <w:rsid w:val="004C29A8"/>
    <w:rsid w:val="004C366C"/>
    <w:rsid w:val="004C3F9E"/>
    <w:rsid w:val="004C4172"/>
    <w:rsid w:val="004C5C26"/>
    <w:rsid w:val="004C5E91"/>
    <w:rsid w:val="004C6AF6"/>
    <w:rsid w:val="004C7D10"/>
    <w:rsid w:val="004D085B"/>
    <w:rsid w:val="004D0B17"/>
    <w:rsid w:val="004D371A"/>
    <w:rsid w:val="004D3CF1"/>
    <w:rsid w:val="004D4141"/>
    <w:rsid w:val="004D44F4"/>
    <w:rsid w:val="004D490C"/>
    <w:rsid w:val="004D49D9"/>
    <w:rsid w:val="004D4E84"/>
    <w:rsid w:val="004D57AF"/>
    <w:rsid w:val="004D5819"/>
    <w:rsid w:val="004D6714"/>
    <w:rsid w:val="004D7087"/>
    <w:rsid w:val="004D748A"/>
    <w:rsid w:val="004D7516"/>
    <w:rsid w:val="004D7545"/>
    <w:rsid w:val="004D78B4"/>
    <w:rsid w:val="004D7C4C"/>
    <w:rsid w:val="004D7D82"/>
    <w:rsid w:val="004E0271"/>
    <w:rsid w:val="004E06E7"/>
    <w:rsid w:val="004E10B5"/>
    <w:rsid w:val="004E27C2"/>
    <w:rsid w:val="004E29F7"/>
    <w:rsid w:val="004E3793"/>
    <w:rsid w:val="004E3A98"/>
    <w:rsid w:val="004E3B3D"/>
    <w:rsid w:val="004E43B2"/>
    <w:rsid w:val="004E48BF"/>
    <w:rsid w:val="004E52FC"/>
    <w:rsid w:val="004E5604"/>
    <w:rsid w:val="004E5AFE"/>
    <w:rsid w:val="004E65B9"/>
    <w:rsid w:val="004E684A"/>
    <w:rsid w:val="004E7848"/>
    <w:rsid w:val="004E7C23"/>
    <w:rsid w:val="004F01E9"/>
    <w:rsid w:val="004F1436"/>
    <w:rsid w:val="004F2E74"/>
    <w:rsid w:val="004F3D65"/>
    <w:rsid w:val="004F429D"/>
    <w:rsid w:val="004F43FD"/>
    <w:rsid w:val="004F446F"/>
    <w:rsid w:val="004F44DB"/>
    <w:rsid w:val="004F454C"/>
    <w:rsid w:val="004F479E"/>
    <w:rsid w:val="004F4B58"/>
    <w:rsid w:val="004F52A5"/>
    <w:rsid w:val="004F5F38"/>
    <w:rsid w:val="004F77FE"/>
    <w:rsid w:val="004F7EC5"/>
    <w:rsid w:val="00501353"/>
    <w:rsid w:val="0050144F"/>
    <w:rsid w:val="0050177D"/>
    <w:rsid w:val="00502084"/>
    <w:rsid w:val="00502775"/>
    <w:rsid w:val="00502C60"/>
    <w:rsid w:val="00503221"/>
    <w:rsid w:val="005057C4"/>
    <w:rsid w:val="0050590E"/>
    <w:rsid w:val="00506061"/>
    <w:rsid w:val="005063EC"/>
    <w:rsid w:val="0050663A"/>
    <w:rsid w:val="0050667D"/>
    <w:rsid w:val="00507759"/>
    <w:rsid w:val="00507C53"/>
    <w:rsid w:val="00507FD4"/>
    <w:rsid w:val="005102A9"/>
    <w:rsid w:val="00510752"/>
    <w:rsid w:val="005109DA"/>
    <w:rsid w:val="00510CFD"/>
    <w:rsid w:val="00512FD8"/>
    <w:rsid w:val="00513007"/>
    <w:rsid w:val="00513723"/>
    <w:rsid w:val="005137E8"/>
    <w:rsid w:val="00514ABD"/>
    <w:rsid w:val="00514BE8"/>
    <w:rsid w:val="00514C1B"/>
    <w:rsid w:val="005151AB"/>
    <w:rsid w:val="0051538B"/>
    <w:rsid w:val="00515B73"/>
    <w:rsid w:val="0051668E"/>
    <w:rsid w:val="0051684C"/>
    <w:rsid w:val="005173DC"/>
    <w:rsid w:val="0051757E"/>
    <w:rsid w:val="00520736"/>
    <w:rsid w:val="0052113B"/>
    <w:rsid w:val="00521641"/>
    <w:rsid w:val="0052212A"/>
    <w:rsid w:val="00522441"/>
    <w:rsid w:val="005229EC"/>
    <w:rsid w:val="00524046"/>
    <w:rsid w:val="00524965"/>
    <w:rsid w:val="00524E55"/>
    <w:rsid w:val="00525547"/>
    <w:rsid w:val="005266D4"/>
    <w:rsid w:val="00526CBD"/>
    <w:rsid w:val="005301E8"/>
    <w:rsid w:val="00530F55"/>
    <w:rsid w:val="005313CB"/>
    <w:rsid w:val="00531AAD"/>
    <w:rsid w:val="00531B5A"/>
    <w:rsid w:val="0053207A"/>
    <w:rsid w:val="00532697"/>
    <w:rsid w:val="005335E3"/>
    <w:rsid w:val="00533771"/>
    <w:rsid w:val="00533C5A"/>
    <w:rsid w:val="00533C61"/>
    <w:rsid w:val="0053449B"/>
    <w:rsid w:val="0053645B"/>
    <w:rsid w:val="0053795E"/>
    <w:rsid w:val="005402C3"/>
    <w:rsid w:val="0054046D"/>
    <w:rsid w:val="0054101A"/>
    <w:rsid w:val="0054111A"/>
    <w:rsid w:val="00541635"/>
    <w:rsid w:val="00541F5C"/>
    <w:rsid w:val="00542127"/>
    <w:rsid w:val="005431BD"/>
    <w:rsid w:val="005434A1"/>
    <w:rsid w:val="00543E62"/>
    <w:rsid w:val="00543F06"/>
    <w:rsid w:val="00544422"/>
    <w:rsid w:val="00544D8F"/>
    <w:rsid w:val="0054692D"/>
    <w:rsid w:val="00546E28"/>
    <w:rsid w:val="00547B63"/>
    <w:rsid w:val="005507F7"/>
    <w:rsid w:val="005509B0"/>
    <w:rsid w:val="00551A92"/>
    <w:rsid w:val="005535B7"/>
    <w:rsid w:val="00553C0A"/>
    <w:rsid w:val="00554010"/>
    <w:rsid w:val="0055491F"/>
    <w:rsid w:val="005552D3"/>
    <w:rsid w:val="005557CB"/>
    <w:rsid w:val="005566B9"/>
    <w:rsid w:val="00556ED7"/>
    <w:rsid w:val="005570BB"/>
    <w:rsid w:val="005578E0"/>
    <w:rsid w:val="00557D14"/>
    <w:rsid w:val="0056134F"/>
    <w:rsid w:val="00561CA0"/>
    <w:rsid w:val="005625B8"/>
    <w:rsid w:val="00562DAD"/>
    <w:rsid w:val="00565280"/>
    <w:rsid w:val="00565632"/>
    <w:rsid w:val="0056578A"/>
    <w:rsid w:val="005657D9"/>
    <w:rsid w:val="005657E4"/>
    <w:rsid w:val="00566EA7"/>
    <w:rsid w:val="005700DB"/>
    <w:rsid w:val="00571775"/>
    <w:rsid w:val="0057204F"/>
    <w:rsid w:val="00572499"/>
    <w:rsid w:val="005729A8"/>
    <w:rsid w:val="00572EED"/>
    <w:rsid w:val="00573253"/>
    <w:rsid w:val="005736E6"/>
    <w:rsid w:val="00574B73"/>
    <w:rsid w:val="00575C50"/>
    <w:rsid w:val="00577F82"/>
    <w:rsid w:val="00580D16"/>
    <w:rsid w:val="00581575"/>
    <w:rsid w:val="00581B53"/>
    <w:rsid w:val="00581F8E"/>
    <w:rsid w:val="0058202F"/>
    <w:rsid w:val="0058226E"/>
    <w:rsid w:val="0058288D"/>
    <w:rsid w:val="00583244"/>
    <w:rsid w:val="0058363F"/>
    <w:rsid w:val="00583DB4"/>
    <w:rsid w:val="00584342"/>
    <w:rsid w:val="0058446D"/>
    <w:rsid w:val="0058541B"/>
    <w:rsid w:val="00585CEA"/>
    <w:rsid w:val="00586F67"/>
    <w:rsid w:val="00587572"/>
    <w:rsid w:val="00587813"/>
    <w:rsid w:val="00587B87"/>
    <w:rsid w:val="00587FBD"/>
    <w:rsid w:val="00590A55"/>
    <w:rsid w:val="005913C2"/>
    <w:rsid w:val="005916B5"/>
    <w:rsid w:val="0059238F"/>
    <w:rsid w:val="0059246A"/>
    <w:rsid w:val="005938BC"/>
    <w:rsid w:val="0059432A"/>
    <w:rsid w:val="00595FC4"/>
    <w:rsid w:val="00596610"/>
    <w:rsid w:val="00596B27"/>
    <w:rsid w:val="00596B4F"/>
    <w:rsid w:val="00596CA1"/>
    <w:rsid w:val="005A01EF"/>
    <w:rsid w:val="005A03B5"/>
    <w:rsid w:val="005A0B84"/>
    <w:rsid w:val="005A142F"/>
    <w:rsid w:val="005A1B2A"/>
    <w:rsid w:val="005A24B1"/>
    <w:rsid w:val="005A2582"/>
    <w:rsid w:val="005A3036"/>
    <w:rsid w:val="005A3E63"/>
    <w:rsid w:val="005A46B8"/>
    <w:rsid w:val="005A5EAE"/>
    <w:rsid w:val="005A6E11"/>
    <w:rsid w:val="005A75C4"/>
    <w:rsid w:val="005A779A"/>
    <w:rsid w:val="005A7ED1"/>
    <w:rsid w:val="005B04A3"/>
    <w:rsid w:val="005B0AF4"/>
    <w:rsid w:val="005B1352"/>
    <w:rsid w:val="005B225B"/>
    <w:rsid w:val="005B22C0"/>
    <w:rsid w:val="005B316E"/>
    <w:rsid w:val="005B3907"/>
    <w:rsid w:val="005B3CDF"/>
    <w:rsid w:val="005B41DE"/>
    <w:rsid w:val="005B4B22"/>
    <w:rsid w:val="005B4D66"/>
    <w:rsid w:val="005B5584"/>
    <w:rsid w:val="005B7425"/>
    <w:rsid w:val="005B761C"/>
    <w:rsid w:val="005B7773"/>
    <w:rsid w:val="005B77AA"/>
    <w:rsid w:val="005C0468"/>
    <w:rsid w:val="005C10C2"/>
    <w:rsid w:val="005C1AD3"/>
    <w:rsid w:val="005C2BF0"/>
    <w:rsid w:val="005C3B61"/>
    <w:rsid w:val="005C4FD8"/>
    <w:rsid w:val="005C5557"/>
    <w:rsid w:val="005C59D1"/>
    <w:rsid w:val="005C78B3"/>
    <w:rsid w:val="005C7977"/>
    <w:rsid w:val="005D01B0"/>
    <w:rsid w:val="005D0B9C"/>
    <w:rsid w:val="005D12B7"/>
    <w:rsid w:val="005D2BDB"/>
    <w:rsid w:val="005D4389"/>
    <w:rsid w:val="005D48AD"/>
    <w:rsid w:val="005D4F7F"/>
    <w:rsid w:val="005D588B"/>
    <w:rsid w:val="005D6611"/>
    <w:rsid w:val="005D679D"/>
    <w:rsid w:val="005D74D4"/>
    <w:rsid w:val="005D7B85"/>
    <w:rsid w:val="005E01E8"/>
    <w:rsid w:val="005E02D1"/>
    <w:rsid w:val="005E05A0"/>
    <w:rsid w:val="005E0725"/>
    <w:rsid w:val="005E17D9"/>
    <w:rsid w:val="005E19B7"/>
    <w:rsid w:val="005E1A1A"/>
    <w:rsid w:val="005E1F27"/>
    <w:rsid w:val="005E2D36"/>
    <w:rsid w:val="005E2ECD"/>
    <w:rsid w:val="005E2F08"/>
    <w:rsid w:val="005E4917"/>
    <w:rsid w:val="005E4AEB"/>
    <w:rsid w:val="005E4EAA"/>
    <w:rsid w:val="005E55B7"/>
    <w:rsid w:val="005E5E14"/>
    <w:rsid w:val="005E5EDC"/>
    <w:rsid w:val="005E6A77"/>
    <w:rsid w:val="005E728F"/>
    <w:rsid w:val="005E72E1"/>
    <w:rsid w:val="005E7596"/>
    <w:rsid w:val="005F0302"/>
    <w:rsid w:val="005F0818"/>
    <w:rsid w:val="005F0C19"/>
    <w:rsid w:val="005F10E5"/>
    <w:rsid w:val="005F1296"/>
    <w:rsid w:val="005F167D"/>
    <w:rsid w:val="005F1A99"/>
    <w:rsid w:val="005F2694"/>
    <w:rsid w:val="005F33E9"/>
    <w:rsid w:val="005F52F8"/>
    <w:rsid w:val="005F68E9"/>
    <w:rsid w:val="005F7B6F"/>
    <w:rsid w:val="005F7EED"/>
    <w:rsid w:val="006004A3"/>
    <w:rsid w:val="00600C0A"/>
    <w:rsid w:val="00602BE4"/>
    <w:rsid w:val="00604480"/>
    <w:rsid w:val="006052E2"/>
    <w:rsid w:val="006057B8"/>
    <w:rsid w:val="00605F7F"/>
    <w:rsid w:val="00605FBE"/>
    <w:rsid w:val="0060620A"/>
    <w:rsid w:val="00606385"/>
    <w:rsid w:val="00606693"/>
    <w:rsid w:val="00606801"/>
    <w:rsid w:val="00606B5F"/>
    <w:rsid w:val="006074DB"/>
    <w:rsid w:val="006076E3"/>
    <w:rsid w:val="00607719"/>
    <w:rsid w:val="0060774D"/>
    <w:rsid w:val="00610342"/>
    <w:rsid w:val="006108F4"/>
    <w:rsid w:val="00610C43"/>
    <w:rsid w:val="00610E41"/>
    <w:rsid w:val="00612CC9"/>
    <w:rsid w:val="00613BF1"/>
    <w:rsid w:val="00613E30"/>
    <w:rsid w:val="00613E34"/>
    <w:rsid w:val="0061434A"/>
    <w:rsid w:val="006144CC"/>
    <w:rsid w:val="00615E84"/>
    <w:rsid w:val="006164B1"/>
    <w:rsid w:val="0061653D"/>
    <w:rsid w:val="00616DE2"/>
    <w:rsid w:val="006170F7"/>
    <w:rsid w:val="00617A42"/>
    <w:rsid w:val="006200AC"/>
    <w:rsid w:val="00620C2B"/>
    <w:rsid w:val="00621D71"/>
    <w:rsid w:val="00621E3A"/>
    <w:rsid w:val="00621EFD"/>
    <w:rsid w:val="0062320D"/>
    <w:rsid w:val="00623683"/>
    <w:rsid w:val="00623BC3"/>
    <w:rsid w:val="006240A0"/>
    <w:rsid w:val="006245D8"/>
    <w:rsid w:val="00624A79"/>
    <w:rsid w:val="00624CBB"/>
    <w:rsid w:val="00625D1D"/>
    <w:rsid w:val="00625D5C"/>
    <w:rsid w:val="00625D72"/>
    <w:rsid w:val="00627018"/>
    <w:rsid w:val="00627459"/>
    <w:rsid w:val="006276AF"/>
    <w:rsid w:val="00627BD2"/>
    <w:rsid w:val="00630222"/>
    <w:rsid w:val="0063086E"/>
    <w:rsid w:val="00630C4C"/>
    <w:rsid w:val="00630CBD"/>
    <w:rsid w:val="006320E3"/>
    <w:rsid w:val="006328DD"/>
    <w:rsid w:val="00632A87"/>
    <w:rsid w:val="006335BA"/>
    <w:rsid w:val="00633CB1"/>
    <w:rsid w:val="006340B8"/>
    <w:rsid w:val="006342B6"/>
    <w:rsid w:val="0063558C"/>
    <w:rsid w:val="00635BD3"/>
    <w:rsid w:val="00635C59"/>
    <w:rsid w:val="0063627A"/>
    <w:rsid w:val="0063666C"/>
    <w:rsid w:val="00636D93"/>
    <w:rsid w:val="00637802"/>
    <w:rsid w:val="00640BCB"/>
    <w:rsid w:val="00641609"/>
    <w:rsid w:val="006426F6"/>
    <w:rsid w:val="0064640B"/>
    <w:rsid w:val="00647896"/>
    <w:rsid w:val="00653436"/>
    <w:rsid w:val="006552E3"/>
    <w:rsid w:val="00655B17"/>
    <w:rsid w:val="00657186"/>
    <w:rsid w:val="006571EF"/>
    <w:rsid w:val="006572BC"/>
    <w:rsid w:val="00660897"/>
    <w:rsid w:val="006610E7"/>
    <w:rsid w:val="006614C7"/>
    <w:rsid w:val="006617AC"/>
    <w:rsid w:val="006618F7"/>
    <w:rsid w:val="00661BC9"/>
    <w:rsid w:val="006622C4"/>
    <w:rsid w:val="00663549"/>
    <w:rsid w:val="00663FBF"/>
    <w:rsid w:val="00664C21"/>
    <w:rsid w:val="0066520C"/>
    <w:rsid w:val="0066594C"/>
    <w:rsid w:val="00665A6F"/>
    <w:rsid w:val="00666F50"/>
    <w:rsid w:val="006679C5"/>
    <w:rsid w:val="00667EF9"/>
    <w:rsid w:val="00671D73"/>
    <w:rsid w:val="006726E4"/>
    <w:rsid w:val="006736ED"/>
    <w:rsid w:val="006737A7"/>
    <w:rsid w:val="00674341"/>
    <w:rsid w:val="006752B5"/>
    <w:rsid w:val="00676791"/>
    <w:rsid w:val="00677D3A"/>
    <w:rsid w:val="00680C79"/>
    <w:rsid w:val="00681164"/>
    <w:rsid w:val="006827DC"/>
    <w:rsid w:val="00683768"/>
    <w:rsid w:val="00685B54"/>
    <w:rsid w:val="00685DD6"/>
    <w:rsid w:val="00685F92"/>
    <w:rsid w:val="0068680C"/>
    <w:rsid w:val="00686CC8"/>
    <w:rsid w:val="006874D6"/>
    <w:rsid w:val="00687579"/>
    <w:rsid w:val="00687606"/>
    <w:rsid w:val="00690B26"/>
    <w:rsid w:val="00690F9A"/>
    <w:rsid w:val="006921DF"/>
    <w:rsid w:val="00692212"/>
    <w:rsid w:val="0069240D"/>
    <w:rsid w:val="00693C59"/>
    <w:rsid w:val="006945C7"/>
    <w:rsid w:val="006945D6"/>
    <w:rsid w:val="00695A1E"/>
    <w:rsid w:val="00695A5E"/>
    <w:rsid w:val="00695F72"/>
    <w:rsid w:val="0069697B"/>
    <w:rsid w:val="00697561"/>
    <w:rsid w:val="00697803"/>
    <w:rsid w:val="00697890"/>
    <w:rsid w:val="00697940"/>
    <w:rsid w:val="00697AF0"/>
    <w:rsid w:val="006A0137"/>
    <w:rsid w:val="006A06BF"/>
    <w:rsid w:val="006A2E32"/>
    <w:rsid w:val="006A3C79"/>
    <w:rsid w:val="006A3E6D"/>
    <w:rsid w:val="006A402D"/>
    <w:rsid w:val="006A46AD"/>
    <w:rsid w:val="006A4E79"/>
    <w:rsid w:val="006A4F7F"/>
    <w:rsid w:val="006A6961"/>
    <w:rsid w:val="006A6D42"/>
    <w:rsid w:val="006B04AE"/>
    <w:rsid w:val="006B19A6"/>
    <w:rsid w:val="006B19D7"/>
    <w:rsid w:val="006B25C0"/>
    <w:rsid w:val="006B3243"/>
    <w:rsid w:val="006B3E5E"/>
    <w:rsid w:val="006B4161"/>
    <w:rsid w:val="006B45F0"/>
    <w:rsid w:val="006B49C5"/>
    <w:rsid w:val="006B6ADD"/>
    <w:rsid w:val="006B6D0D"/>
    <w:rsid w:val="006B7E2C"/>
    <w:rsid w:val="006C05B0"/>
    <w:rsid w:val="006C0BFD"/>
    <w:rsid w:val="006C1655"/>
    <w:rsid w:val="006C16AE"/>
    <w:rsid w:val="006C17C5"/>
    <w:rsid w:val="006C1B96"/>
    <w:rsid w:val="006C263B"/>
    <w:rsid w:val="006C423B"/>
    <w:rsid w:val="006C64DA"/>
    <w:rsid w:val="006C6B73"/>
    <w:rsid w:val="006C7D5C"/>
    <w:rsid w:val="006D1404"/>
    <w:rsid w:val="006D2CDD"/>
    <w:rsid w:val="006D2CF8"/>
    <w:rsid w:val="006D4089"/>
    <w:rsid w:val="006D41CC"/>
    <w:rsid w:val="006D4573"/>
    <w:rsid w:val="006D46D4"/>
    <w:rsid w:val="006D49B3"/>
    <w:rsid w:val="006D574E"/>
    <w:rsid w:val="006D70A3"/>
    <w:rsid w:val="006E1C5D"/>
    <w:rsid w:val="006E2B1B"/>
    <w:rsid w:val="006E2D94"/>
    <w:rsid w:val="006E3135"/>
    <w:rsid w:val="006E41A2"/>
    <w:rsid w:val="006E4732"/>
    <w:rsid w:val="006E47D7"/>
    <w:rsid w:val="006E54D4"/>
    <w:rsid w:val="006E5A04"/>
    <w:rsid w:val="006E5DE3"/>
    <w:rsid w:val="006E637C"/>
    <w:rsid w:val="006E64F8"/>
    <w:rsid w:val="006E6C35"/>
    <w:rsid w:val="006E7653"/>
    <w:rsid w:val="006E7A8D"/>
    <w:rsid w:val="006F0124"/>
    <w:rsid w:val="006F0374"/>
    <w:rsid w:val="006F05D1"/>
    <w:rsid w:val="006F1343"/>
    <w:rsid w:val="006F20E0"/>
    <w:rsid w:val="006F3ADF"/>
    <w:rsid w:val="006F3CB6"/>
    <w:rsid w:val="006F41DA"/>
    <w:rsid w:val="006F4E42"/>
    <w:rsid w:val="006F4F21"/>
    <w:rsid w:val="006F565C"/>
    <w:rsid w:val="006F585E"/>
    <w:rsid w:val="006F6BBB"/>
    <w:rsid w:val="006F6FE0"/>
    <w:rsid w:val="006F7418"/>
    <w:rsid w:val="006F76F8"/>
    <w:rsid w:val="007003DE"/>
    <w:rsid w:val="00700E12"/>
    <w:rsid w:val="00701541"/>
    <w:rsid w:val="007019B5"/>
    <w:rsid w:val="00702474"/>
    <w:rsid w:val="00702FD6"/>
    <w:rsid w:val="00703153"/>
    <w:rsid w:val="00703361"/>
    <w:rsid w:val="00703CBE"/>
    <w:rsid w:val="00703DB2"/>
    <w:rsid w:val="007042E4"/>
    <w:rsid w:val="0070639C"/>
    <w:rsid w:val="00706447"/>
    <w:rsid w:val="007067E9"/>
    <w:rsid w:val="007073EB"/>
    <w:rsid w:val="007075EB"/>
    <w:rsid w:val="00707733"/>
    <w:rsid w:val="0071021B"/>
    <w:rsid w:val="0071071A"/>
    <w:rsid w:val="007125C7"/>
    <w:rsid w:val="0071281C"/>
    <w:rsid w:val="007135F7"/>
    <w:rsid w:val="00715B21"/>
    <w:rsid w:val="00716591"/>
    <w:rsid w:val="00716A99"/>
    <w:rsid w:val="0071744D"/>
    <w:rsid w:val="00720148"/>
    <w:rsid w:val="00720460"/>
    <w:rsid w:val="00720A8D"/>
    <w:rsid w:val="00720A96"/>
    <w:rsid w:val="00720FA7"/>
    <w:rsid w:val="007216A4"/>
    <w:rsid w:val="00721C76"/>
    <w:rsid w:val="00722792"/>
    <w:rsid w:val="00722942"/>
    <w:rsid w:val="00722F2C"/>
    <w:rsid w:val="0072329E"/>
    <w:rsid w:val="007236F7"/>
    <w:rsid w:val="00724477"/>
    <w:rsid w:val="007248C1"/>
    <w:rsid w:val="00724EDD"/>
    <w:rsid w:val="00725509"/>
    <w:rsid w:val="00725DCC"/>
    <w:rsid w:val="00725F7C"/>
    <w:rsid w:val="007262A2"/>
    <w:rsid w:val="0072635F"/>
    <w:rsid w:val="007267E1"/>
    <w:rsid w:val="00726FDB"/>
    <w:rsid w:val="007275B3"/>
    <w:rsid w:val="007275CC"/>
    <w:rsid w:val="00730634"/>
    <w:rsid w:val="00730DD1"/>
    <w:rsid w:val="007315E0"/>
    <w:rsid w:val="007317A7"/>
    <w:rsid w:val="007340B9"/>
    <w:rsid w:val="007360F7"/>
    <w:rsid w:val="007367DD"/>
    <w:rsid w:val="00736F70"/>
    <w:rsid w:val="00737762"/>
    <w:rsid w:val="00740874"/>
    <w:rsid w:val="00740B48"/>
    <w:rsid w:val="007424EC"/>
    <w:rsid w:val="00742B18"/>
    <w:rsid w:val="007431A5"/>
    <w:rsid w:val="007436A0"/>
    <w:rsid w:val="007439B5"/>
    <w:rsid w:val="00743CA2"/>
    <w:rsid w:val="00743CE0"/>
    <w:rsid w:val="00743D19"/>
    <w:rsid w:val="00744158"/>
    <w:rsid w:val="00744173"/>
    <w:rsid w:val="0074485A"/>
    <w:rsid w:val="00744B76"/>
    <w:rsid w:val="00744EE2"/>
    <w:rsid w:val="00745A53"/>
    <w:rsid w:val="00745F80"/>
    <w:rsid w:val="00745FCE"/>
    <w:rsid w:val="00746D9E"/>
    <w:rsid w:val="00747631"/>
    <w:rsid w:val="007478A9"/>
    <w:rsid w:val="00747AF2"/>
    <w:rsid w:val="00747D03"/>
    <w:rsid w:val="007500C6"/>
    <w:rsid w:val="007500D2"/>
    <w:rsid w:val="0075045B"/>
    <w:rsid w:val="007508DE"/>
    <w:rsid w:val="00751C47"/>
    <w:rsid w:val="00751CA0"/>
    <w:rsid w:val="00752D59"/>
    <w:rsid w:val="00752FDC"/>
    <w:rsid w:val="00753D7F"/>
    <w:rsid w:val="00755B5A"/>
    <w:rsid w:val="00756538"/>
    <w:rsid w:val="0075668D"/>
    <w:rsid w:val="0075788F"/>
    <w:rsid w:val="00760D41"/>
    <w:rsid w:val="007616FD"/>
    <w:rsid w:val="00761918"/>
    <w:rsid w:val="00761E42"/>
    <w:rsid w:val="007623C3"/>
    <w:rsid w:val="00762603"/>
    <w:rsid w:val="007631ED"/>
    <w:rsid w:val="00763303"/>
    <w:rsid w:val="007636A6"/>
    <w:rsid w:val="007646B1"/>
    <w:rsid w:val="00765281"/>
    <w:rsid w:val="0076630F"/>
    <w:rsid w:val="00766700"/>
    <w:rsid w:val="00767402"/>
    <w:rsid w:val="00767828"/>
    <w:rsid w:val="00767E03"/>
    <w:rsid w:val="00771F0F"/>
    <w:rsid w:val="0077212F"/>
    <w:rsid w:val="00772146"/>
    <w:rsid w:val="007729DF"/>
    <w:rsid w:val="00772DDF"/>
    <w:rsid w:val="007730DF"/>
    <w:rsid w:val="007750F3"/>
    <w:rsid w:val="0077634C"/>
    <w:rsid w:val="007764BC"/>
    <w:rsid w:val="007766A5"/>
    <w:rsid w:val="007767C9"/>
    <w:rsid w:val="00776DF1"/>
    <w:rsid w:val="0077781E"/>
    <w:rsid w:val="00777F12"/>
    <w:rsid w:val="0077B17C"/>
    <w:rsid w:val="00780F7C"/>
    <w:rsid w:val="00781072"/>
    <w:rsid w:val="007812B4"/>
    <w:rsid w:val="00782A48"/>
    <w:rsid w:val="007838D5"/>
    <w:rsid w:val="00783DA8"/>
    <w:rsid w:val="00783F4B"/>
    <w:rsid w:val="00784614"/>
    <w:rsid w:val="007858E5"/>
    <w:rsid w:val="007866FA"/>
    <w:rsid w:val="00786942"/>
    <w:rsid w:val="0078757E"/>
    <w:rsid w:val="007900C9"/>
    <w:rsid w:val="00790303"/>
    <w:rsid w:val="00790647"/>
    <w:rsid w:val="00791646"/>
    <w:rsid w:val="00792BC5"/>
    <w:rsid w:val="0079302E"/>
    <w:rsid w:val="00793035"/>
    <w:rsid w:val="0079349C"/>
    <w:rsid w:val="007940FD"/>
    <w:rsid w:val="007945E1"/>
    <w:rsid w:val="00794B50"/>
    <w:rsid w:val="007969C6"/>
    <w:rsid w:val="00797A40"/>
    <w:rsid w:val="007A0238"/>
    <w:rsid w:val="007A09DA"/>
    <w:rsid w:val="007A0B2F"/>
    <w:rsid w:val="007A0E8C"/>
    <w:rsid w:val="007A0EEC"/>
    <w:rsid w:val="007A1A34"/>
    <w:rsid w:val="007A1D74"/>
    <w:rsid w:val="007A4394"/>
    <w:rsid w:val="007A4C15"/>
    <w:rsid w:val="007A4FF7"/>
    <w:rsid w:val="007A582E"/>
    <w:rsid w:val="007A640A"/>
    <w:rsid w:val="007A6B78"/>
    <w:rsid w:val="007A7313"/>
    <w:rsid w:val="007A7740"/>
    <w:rsid w:val="007A79F8"/>
    <w:rsid w:val="007B14E3"/>
    <w:rsid w:val="007B14EA"/>
    <w:rsid w:val="007B2214"/>
    <w:rsid w:val="007B2937"/>
    <w:rsid w:val="007B3AB9"/>
    <w:rsid w:val="007B414C"/>
    <w:rsid w:val="007B4CF2"/>
    <w:rsid w:val="007B5770"/>
    <w:rsid w:val="007B593B"/>
    <w:rsid w:val="007B61ED"/>
    <w:rsid w:val="007B709F"/>
    <w:rsid w:val="007B70B9"/>
    <w:rsid w:val="007C0715"/>
    <w:rsid w:val="007C0772"/>
    <w:rsid w:val="007C0BE0"/>
    <w:rsid w:val="007C12B5"/>
    <w:rsid w:val="007C196E"/>
    <w:rsid w:val="007C1C8C"/>
    <w:rsid w:val="007C1CAC"/>
    <w:rsid w:val="007C1FF8"/>
    <w:rsid w:val="007C202C"/>
    <w:rsid w:val="007C33FA"/>
    <w:rsid w:val="007C3AA5"/>
    <w:rsid w:val="007C3D47"/>
    <w:rsid w:val="007C48B5"/>
    <w:rsid w:val="007C5F42"/>
    <w:rsid w:val="007C6263"/>
    <w:rsid w:val="007C667F"/>
    <w:rsid w:val="007C6B32"/>
    <w:rsid w:val="007C73DB"/>
    <w:rsid w:val="007C74B9"/>
    <w:rsid w:val="007C7AA5"/>
    <w:rsid w:val="007D1C19"/>
    <w:rsid w:val="007D42F4"/>
    <w:rsid w:val="007D440E"/>
    <w:rsid w:val="007D5A1B"/>
    <w:rsid w:val="007D5E18"/>
    <w:rsid w:val="007D6F5D"/>
    <w:rsid w:val="007D73B5"/>
    <w:rsid w:val="007D7B9C"/>
    <w:rsid w:val="007E01CC"/>
    <w:rsid w:val="007E0779"/>
    <w:rsid w:val="007E0892"/>
    <w:rsid w:val="007E0FEF"/>
    <w:rsid w:val="007E1531"/>
    <w:rsid w:val="007E23C6"/>
    <w:rsid w:val="007E24ED"/>
    <w:rsid w:val="007E286F"/>
    <w:rsid w:val="007E341E"/>
    <w:rsid w:val="007E3A7F"/>
    <w:rsid w:val="007E3BB0"/>
    <w:rsid w:val="007E3BCE"/>
    <w:rsid w:val="007E4122"/>
    <w:rsid w:val="007E4752"/>
    <w:rsid w:val="007E4E3E"/>
    <w:rsid w:val="007E5A85"/>
    <w:rsid w:val="007E623E"/>
    <w:rsid w:val="007E75BC"/>
    <w:rsid w:val="007F0394"/>
    <w:rsid w:val="007F0DEE"/>
    <w:rsid w:val="007F148B"/>
    <w:rsid w:val="007F2B42"/>
    <w:rsid w:val="007F3EF7"/>
    <w:rsid w:val="007F43E8"/>
    <w:rsid w:val="007F44A3"/>
    <w:rsid w:val="007F4ED0"/>
    <w:rsid w:val="007F4F4B"/>
    <w:rsid w:val="007F52C3"/>
    <w:rsid w:val="007F5F2D"/>
    <w:rsid w:val="007F6433"/>
    <w:rsid w:val="007F65F6"/>
    <w:rsid w:val="007F6CF7"/>
    <w:rsid w:val="007F6F49"/>
    <w:rsid w:val="007F71B6"/>
    <w:rsid w:val="007F7311"/>
    <w:rsid w:val="00800465"/>
    <w:rsid w:val="0080049A"/>
    <w:rsid w:val="008004F0"/>
    <w:rsid w:val="00800BCF"/>
    <w:rsid w:val="008015F0"/>
    <w:rsid w:val="00801E0C"/>
    <w:rsid w:val="00801E80"/>
    <w:rsid w:val="008021AA"/>
    <w:rsid w:val="008021DB"/>
    <w:rsid w:val="008026F0"/>
    <w:rsid w:val="008035F4"/>
    <w:rsid w:val="0080557C"/>
    <w:rsid w:val="00805F30"/>
    <w:rsid w:val="00805FE0"/>
    <w:rsid w:val="00806520"/>
    <w:rsid w:val="00806D27"/>
    <w:rsid w:val="008071B6"/>
    <w:rsid w:val="0080784E"/>
    <w:rsid w:val="00807E19"/>
    <w:rsid w:val="00811B79"/>
    <w:rsid w:val="00811B9A"/>
    <w:rsid w:val="00812183"/>
    <w:rsid w:val="00812E3A"/>
    <w:rsid w:val="00812FF4"/>
    <w:rsid w:val="00813BE1"/>
    <w:rsid w:val="0081453D"/>
    <w:rsid w:val="00814611"/>
    <w:rsid w:val="0081484F"/>
    <w:rsid w:val="008159E1"/>
    <w:rsid w:val="008160C5"/>
    <w:rsid w:val="00816FB9"/>
    <w:rsid w:val="00820B3B"/>
    <w:rsid w:val="00820C45"/>
    <w:rsid w:val="00820D87"/>
    <w:rsid w:val="0082210B"/>
    <w:rsid w:val="00822DD4"/>
    <w:rsid w:val="008235CC"/>
    <w:rsid w:val="0082378C"/>
    <w:rsid w:val="00823910"/>
    <w:rsid w:val="008239F1"/>
    <w:rsid w:val="0082428C"/>
    <w:rsid w:val="00824EA9"/>
    <w:rsid w:val="00826DBE"/>
    <w:rsid w:val="008278E2"/>
    <w:rsid w:val="0083024A"/>
    <w:rsid w:val="00831019"/>
    <w:rsid w:val="00831145"/>
    <w:rsid w:val="0083139B"/>
    <w:rsid w:val="00832265"/>
    <w:rsid w:val="00832283"/>
    <w:rsid w:val="0083324A"/>
    <w:rsid w:val="00834B26"/>
    <w:rsid w:val="008377CA"/>
    <w:rsid w:val="008402A7"/>
    <w:rsid w:val="0084031F"/>
    <w:rsid w:val="0084058B"/>
    <w:rsid w:val="008414DC"/>
    <w:rsid w:val="00841B0F"/>
    <w:rsid w:val="00841CA0"/>
    <w:rsid w:val="00841FFF"/>
    <w:rsid w:val="008420CD"/>
    <w:rsid w:val="008425F5"/>
    <w:rsid w:val="00842A2E"/>
    <w:rsid w:val="00843CCB"/>
    <w:rsid w:val="008449E5"/>
    <w:rsid w:val="008458EB"/>
    <w:rsid w:val="008464E5"/>
    <w:rsid w:val="00846B92"/>
    <w:rsid w:val="0084774F"/>
    <w:rsid w:val="00847C5D"/>
    <w:rsid w:val="00847DB7"/>
    <w:rsid w:val="0085042B"/>
    <w:rsid w:val="008507A4"/>
    <w:rsid w:val="00851031"/>
    <w:rsid w:val="00851FF9"/>
    <w:rsid w:val="00852FC1"/>
    <w:rsid w:val="0085400C"/>
    <w:rsid w:val="008546A0"/>
    <w:rsid w:val="00854BA0"/>
    <w:rsid w:val="00854C97"/>
    <w:rsid w:val="00854DBB"/>
    <w:rsid w:val="008550BB"/>
    <w:rsid w:val="00855649"/>
    <w:rsid w:val="00855735"/>
    <w:rsid w:val="008562F1"/>
    <w:rsid w:val="008562FD"/>
    <w:rsid w:val="00856D41"/>
    <w:rsid w:val="00857CE6"/>
    <w:rsid w:val="00857D39"/>
    <w:rsid w:val="00857E13"/>
    <w:rsid w:val="00857FB3"/>
    <w:rsid w:val="00860472"/>
    <w:rsid w:val="00861BFD"/>
    <w:rsid w:val="00861F88"/>
    <w:rsid w:val="00863837"/>
    <w:rsid w:val="00863991"/>
    <w:rsid w:val="00865742"/>
    <w:rsid w:val="00866104"/>
    <w:rsid w:val="0086714A"/>
    <w:rsid w:val="008672C7"/>
    <w:rsid w:val="0086749C"/>
    <w:rsid w:val="00870399"/>
    <w:rsid w:val="008719C5"/>
    <w:rsid w:val="00875FB3"/>
    <w:rsid w:val="00875FCD"/>
    <w:rsid w:val="00876267"/>
    <w:rsid w:val="00876C55"/>
    <w:rsid w:val="00877A07"/>
    <w:rsid w:val="00877F3C"/>
    <w:rsid w:val="008800BF"/>
    <w:rsid w:val="008803A8"/>
    <w:rsid w:val="00880779"/>
    <w:rsid w:val="0088114A"/>
    <w:rsid w:val="00881FC9"/>
    <w:rsid w:val="00882C1B"/>
    <w:rsid w:val="00883C6B"/>
    <w:rsid w:val="008842E1"/>
    <w:rsid w:val="008843EB"/>
    <w:rsid w:val="00884738"/>
    <w:rsid w:val="008847E2"/>
    <w:rsid w:val="00884829"/>
    <w:rsid w:val="00884DE1"/>
    <w:rsid w:val="00884FC0"/>
    <w:rsid w:val="00885B2B"/>
    <w:rsid w:val="00885E8D"/>
    <w:rsid w:val="008861FF"/>
    <w:rsid w:val="00887EB8"/>
    <w:rsid w:val="00890048"/>
    <w:rsid w:val="00890C40"/>
    <w:rsid w:val="00890D7A"/>
    <w:rsid w:val="0089105C"/>
    <w:rsid w:val="00893A40"/>
    <w:rsid w:val="00893EAF"/>
    <w:rsid w:val="0089591E"/>
    <w:rsid w:val="00896C41"/>
    <w:rsid w:val="00897DDE"/>
    <w:rsid w:val="00897E12"/>
    <w:rsid w:val="00897F7B"/>
    <w:rsid w:val="008A142B"/>
    <w:rsid w:val="008A1732"/>
    <w:rsid w:val="008A1E27"/>
    <w:rsid w:val="008A2817"/>
    <w:rsid w:val="008A3385"/>
    <w:rsid w:val="008A4444"/>
    <w:rsid w:val="008A48EA"/>
    <w:rsid w:val="008A4989"/>
    <w:rsid w:val="008A5D1D"/>
    <w:rsid w:val="008A6003"/>
    <w:rsid w:val="008B03E7"/>
    <w:rsid w:val="008B0B9B"/>
    <w:rsid w:val="008B0DC8"/>
    <w:rsid w:val="008B10E5"/>
    <w:rsid w:val="008B2B1C"/>
    <w:rsid w:val="008B3316"/>
    <w:rsid w:val="008B3564"/>
    <w:rsid w:val="008B4451"/>
    <w:rsid w:val="008B46D3"/>
    <w:rsid w:val="008B51D0"/>
    <w:rsid w:val="008B5587"/>
    <w:rsid w:val="008B5FED"/>
    <w:rsid w:val="008B63F4"/>
    <w:rsid w:val="008B63F5"/>
    <w:rsid w:val="008B786A"/>
    <w:rsid w:val="008B7E3D"/>
    <w:rsid w:val="008C3640"/>
    <w:rsid w:val="008C3F6B"/>
    <w:rsid w:val="008C4574"/>
    <w:rsid w:val="008C49D8"/>
    <w:rsid w:val="008C4D60"/>
    <w:rsid w:val="008C4F0D"/>
    <w:rsid w:val="008C6B15"/>
    <w:rsid w:val="008C74B5"/>
    <w:rsid w:val="008D02BA"/>
    <w:rsid w:val="008D0A53"/>
    <w:rsid w:val="008D0CA7"/>
    <w:rsid w:val="008D165A"/>
    <w:rsid w:val="008D1B46"/>
    <w:rsid w:val="008D2428"/>
    <w:rsid w:val="008D30D1"/>
    <w:rsid w:val="008D38CC"/>
    <w:rsid w:val="008D52FA"/>
    <w:rsid w:val="008D66CA"/>
    <w:rsid w:val="008D76B6"/>
    <w:rsid w:val="008E024D"/>
    <w:rsid w:val="008E0D44"/>
    <w:rsid w:val="008E25B5"/>
    <w:rsid w:val="008E428F"/>
    <w:rsid w:val="008E4C0D"/>
    <w:rsid w:val="008E56E0"/>
    <w:rsid w:val="008E609E"/>
    <w:rsid w:val="008E699E"/>
    <w:rsid w:val="008E6FF8"/>
    <w:rsid w:val="008E7603"/>
    <w:rsid w:val="008E7832"/>
    <w:rsid w:val="008E7EE0"/>
    <w:rsid w:val="008F01E4"/>
    <w:rsid w:val="008F0F55"/>
    <w:rsid w:val="008F1458"/>
    <w:rsid w:val="008F14A4"/>
    <w:rsid w:val="008F159C"/>
    <w:rsid w:val="008F1D0F"/>
    <w:rsid w:val="008F29C5"/>
    <w:rsid w:val="008F2B12"/>
    <w:rsid w:val="008F2C13"/>
    <w:rsid w:val="008F3D38"/>
    <w:rsid w:val="008F41AF"/>
    <w:rsid w:val="008F4427"/>
    <w:rsid w:val="008F60C6"/>
    <w:rsid w:val="008F7124"/>
    <w:rsid w:val="008F76D2"/>
    <w:rsid w:val="0090113C"/>
    <w:rsid w:val="00902858"/>
    <w:rsid w:val="00902E38"/>
    <w:rsid w:val="00903169"/>
    <w:rsid w:val="00903CAE"/>
    <w:rsid w:val="00904321"/>
    <w:rsid w:val="009046D0"/>
    <w:rsid w:val="00906BA7"/>
    <w:rsid w:val="00906F6F"/>
    <w:rsid w:val="009073B9"/>
    <w:rsid w:val="00907650"/>
    <w:rsid w:val="00907DC3"/>
    <w:rsid w:val="0091031B"/>
    <w:rsid w:val="00910B97"/>
    <w:rsid w:val="00910C3D"/>
    <w:rsid w:val="00913A11"/>
    <w:rsid w:val="00913AE3"/>
    <w:rsid w:val="00914304"/>
    <w:rsid w:val="00914C61"/>
    <w:rsid w:val="00915506"/>
    <w:rsid w:val="009159B2"/>
    <w:rsid w:val="00916CCB"/>
    <w:rsid w:val="00917320"/>
    <w:rsid w:val="00917430"/>
    <w:rsid w:val="0091791C"/>
    <w:rsid w:val="00917FC5"/>
    <w:rsid w:val="009204DB"/>
    <w:rsid w:val="00920CFA"/>
    <w:rsid w:val="0092134A"/>
    <w:rsid w:val="00921B9E"/>
    <w:rsid w:val="00921CBA"/>
    <w:rsid w:val="00922411"/>
    <w:rsid w:val="00922E0A"/>
    <w:rsid w:val="00922E72"/>
    <w:rsid w:val="0092364F"/>
    <w:rsid w:val="00925136"/>
    <w:rsid w:val="009268AB"/>
    <w:rsid w:val="009268AD"/>
    <w:rsid w:val="00926D1B"/>
    <w:rsid w:val="00927CE6"/>
    <w:rsid w:val="00927D15"/>
    <w:rsid w:val="009312FB"/>
    <w:rsid w:val="009321FF"/>
    <w:rsid w:val="00933174"/>
    <w:rsid w:val="00933207"/>
    <w:rsid w:val="00934769"/>
    <w:rsid w:val="00934C5B"/>
    <w:rsid w:val="00934FDC"/>
    <w:rsid w:val="009352B6"/>
    <w:rsid w:val="009358E2"/>
    <w:rsid w:val="0093593F"/>
    <w:rsid w:val="0093753B"/>
    <w:rsid w:val="009375D0"/>
    <w:rsid w:val="0093766E"/>
    <w:rsid w:val="00940456"/>
    <w:rsid w:val="00941475"/>
    <w:rsid w:val="00941744"/>
    <w:rsid w:val="00942DEF"/>
    <w:rsid w:val="0094355A"/>
    <w:rsid w:val="00943635"/>
    <w:rsid w:val="0094449B"/>
    <w:rsid w:val="0094528A"/>
    <w:rsid w:val="0094528E"/>
    <w:rsid w:val="0094530F"/>
    <w:rsid w:val="0094593A"/>
    <w:rsid w:val="00947C25"/>
    <w:rsid w:val="009505BA"/>
    <w:rsid w:val="00950D08"/>
    <w:rsid w:val="00950EBF"/>
    <w:rsid w:val="00953846"/>
    <w:rsid w:val="009544E1"/>
    <w:rsid w:val="009546FD"/>
    <w:rsid w:val="00954D0D"/>
    <w:rsid w:val="00954F6F"/>
    <w:rsid w:val="0095548B"/>
    <w:rsid w:val="00955B41"/>
    <w:rsid w:val="00956230"/>
    <w:rsid w:val="00956461"/>
    <w:rsid w:val="00956A6E"/>
    <w:rsid w:val="0096117E"/>
    <w:rsid w:val="00961C30"/>
    <w:rsid w:val="009622F8"/>
    <w:rsid w:val="00962604"/>
    <w:rsid w:val="0096482E"/>
    <w:rsid w:val="0096605A"/>
    <w:rsid w:val="00966694"/>
    <w:rsid w:val="00967A4B"/>
    <w:rsid w:val="00970861"/>
    <w:rsid w:val="00971191"/>
    <w:rsid w:val="00971787"/>
    <w:rsid w:val="009717D8"/>
    <w:rsid w:val="00972396"/>
    <w:rsid w:val="009727FA"/>
    <w:rsid w:val="00973DFA"/>
    <w:rsid w:val="00975E61"/>
    <w:rsid w:val="00976001"/>
    <w:rsid w:val="00976816"/>
    <w:rsid w:val="009769F2"/>
    <w:rsid w:val="00977264"/>
    <w:rsid w:val="00977818"/>
    <w:rsid w:val="0098060D"/>
    <w:rsid w:val="00980CFA"/>
    <w:rsid w:val="009810A2"/>
    <w:rsid w:val="0098132C"/>
    <w:rsid w:val="0098158D"/>
    <w:rsid w:val="009815EA"/>
    <w:rsid w:val="0098202B"/>
    <w:rsid w:val="00982725"/>
    <w:rsid w:val="009843C8"/>
    <w:rsid w:val="00985BE3"/>
    <w:rsid w:val="00985C6F"/>
    <w:rsid w:val="00986728"/>
    <w:rsid w:val="00986BD7"/>
    <w:rsid w:val="00991095"/>
    <w:rsid w:val="00991541"/>
    <w:rsid w:val="009916FE"/>
    <w:rsid w:val="009924F2"/>
    <w:rsid w:val="00992762"/>
    <w:rsid w:val="00992CCD"/>
    <w:rsid w:val="00993173"/>
    <w:rsid w:val="0099339E"/>
    <w:rsid w:val="009944C0"/>
    <w:rsid w:val="00994F5D"/>
    <w:rsid w:val="00996985"/>
    <w:rsid w:val="00996C92"/>
    <w:rsid w:val="00996FE7"/>
    <w:rsid w:val="009978C2"/>
    <w:rsid w:val="00997EC2"/>
    <w:rsid w:val="009A111F"/>
    <w:rsid w:val="009A2A20"/>
    <w:rsid w:val="009A2E4A"/>
    <w:rsid w:val="009A31F7"/>
    <w:rsid w:val="009A42BA"/>
    <w:rsid w:val="009A43F4"/>
    <w:rsid w:val="009A44AA"/>
    <w:rsid w:val="009A4622"/>
    <w:rsid w:val="009A4ACD"/>
    <w:rsid w:val="009A50E7"/>
    <w:rsid w:val="009A62D2"/>
    <w:rsid w:val="009A7803"/>
    <w:rsid w:val="009AC628"/>
    <w:rsid w:val="009B0585"/>
    <w:rsid w:val="009B1178"/>
    <w:rsid w:val="009B3324"/>
    <w:rsid w:val="009B3C47"/>
    <w:rsid w:val="009B3E98"/>
    <w:rsid w:val="009B46BC"/>
    <w:rsid w:val="009B4DCC"/>
    <w:rsid w:val="009B58F2"/>
    <w:rsid w:val="009B59A5"/>
    <w:rsid w:val="009B5DA2"/>
    <w:rsid w:val="009B5E8B"/>
    <w:rsid w:val="009B60C4"/>
    <w:rsid w:val="009B6EE4"/>
    <w:rsid w:val="009B74E9"/>
    <w:rsid w:val="009C069B"/>
    <w:rsid w:val="009C072D"/>
    <w:rsid w:val="009C2559"/>
    <w:rsid w:val="009C33F4"/>
    <w:rsid w:val="009C3A81"/>
    <w:rsid w:val="009C42B8"/>
    <w:rsid w:val="009C449A"/>
    <w:rsid w:val="009C5019"/>
    <w:rsid w:val="009C5C82"/>
    <w:rsid w:val="009C6A40"/>
    <w:rsid w:val="009D2BA2"/>
    <w:rsid w:val="009D4AC0"/>
    <w:rsid w:val="009D512A"/>
    <w:rsid w:val="009D7E97"/>
    <w:rsid w:val="009D7FB3"/>
    <w:rsid w:val="009E048C"/>
    <w:rsid w:val="009E0FA8"/>
    <w:rsid w:val="009E1506"/>
    <w:rsid w:val="009E2E01"/>
    <w:rsid w:val="009E324D"/>
    <w:rsid w:val="009E35D5"/>
    <w:rsid w:val="009E3605"/>
    <w:rsid w:val="009E3BA5"/>
    <w:rsid w:val="009E3C1A"/>
    <w:rsid w:val="009E3C40"/>
    <w:rsid w:val="009E3DC5"/>
    <w:rsid w:val="009E4D1D"/>
    <w:rsid w:val="009E569F"/>
    <w:rsid w:val="009E6086"/>
    <w:rsid w:val="009E7CB7"/>
    <w:rsid w:val="009F0650"/>
    <w:rsid w:val="009F114A"/>
    <w:rsid w:val="009F21D8"/>
    <w:rsid w:val="009F2794"/>
    <w:rsid w:val="009F33F5"/>
    <w:rsid w:val="009F368D"/>
    <w:rsid w:val="009F425E"/>
    <w:rsid w:val="009F4661"/>
    <w:rsid w:val="009F4F24"/>
    <w:rsid w:val="009F5238"/>
    <w:rsid w:val="009F5C22"/>
    <w:rsid w:val="009F65F0"/>
    <w:rsid w:val="009F685E"/>
    <w:rsid w:val="009F72B6"/>
    <w:rsid w:val="009F7730"/>
    <w:rsid w:val="009F7A79"/>
    <w:rsid w:val="009F7AD6"/>
    <w:rsid w:val="00A00A26"/>
    <w:rsid w:val="00A0105F"/>
    <w:rsid w:val="00A01350"/>
    <w:rsid w:val="00A017A8"/>
    <w:rsid w:val="00A0263B"/>
    <w:rsid w:val="00A028D7"/>
    <w:rsid w:val="00A03395"/>
    <w:rsid w:val="00A04155"/>
    <w:rsid w:val="00A04A9C"/>
    <w:rsid w:val="00A04CC0"/>
    <w:rsid w:val="00A066A0"/>
    <w:rsid w:val="00A06DF3"/>
    <w:rsid w:val="00A06F81"/>
    <w:rsid w:val="00A07DE0"/>
    <w:rsid w:val="00A0855A"/>
    <w:rsid w:val="00A103BA"/>
    <w:rsid w:val="00A10A18"/>
    <w:rsid w:val="00A10BDA"/>
    <w:rsid w:val="00A10FB6"/>
    <w:rsid w:val="00A11E23"/>
    <w:rsid w:val="00A127C5"/>
    <w:rsid w:val="00A12E65"/>
    <w:rsid w:val="00A1366F"/>
    <w:rsid w:val="00A14227"/>
    <w:rsid w:val="00A14897"/>
    <w:rsid w:val="00A15193"/>
    <w:rsid w:val="00A156AA"/>
    <w:rsid w:val="00A16941"/>
    <w:rsid w:val="00A17161"/>
    <w:rsid w:val="00A17544"/>
    <w:rsid w:val="00A17620"/>
    <w:rsid w:val="00A2213B"/>
    <w:rsid w:val="00A22676"/>
    <w:rsid w:val="00A2269C"/>
    <w:rsid w:val="00A23BF0"/>
    <w:rsid w:val="00A24EAC"/>
    <w:rsid w:val="00A2550E"/>
    <w:rsid w:val="00A26488"/>
    <w:rsid w:val="00A267E2"/>
    <w:rsid w:val="00A26AC3"/>
    <w:rsid w:val="00A26FFF"/>
    <w:rsid w:val="00A2703F"/>
    <w:rsid w:val="00A27122"/>
    <w:rsid w:val="00A273F7"/>
    <w:rsid w:val="00A27C3C"/>
    <w:rsid w:val="00A30082"/>
    <w:rsid w:val="00A30120"/>
    <w:rsid w:val="00A30BD2"/>
    <w:rsid w:val="00A318E3"/>
    <w:rsid w:val="00A32AC6"/>
    <w:rsid w:val="00A32CD9"/>
    <w:rsid w:val="00A32E3D"/>
    <w:rsid w:val="00A33772"/>
    <w:rsid w:val="00A349F8"/>
    <w:rsid w:val="00A350E0"/>
    <w:rsid w:val="00A36681"/>
    <w:rsid w:val="00A36C11"/>
    <w:rsid w:val="00A36DB0"/>
    <w:rsid w:val="00A406BE"/>
    <w:rsid w:val="00A40DC1"/>
    <w:rsid w:val="00A411E9"/>
    <w:rsid w:val="00A4262E"/>
    <w:rsid w:val="00A429F3"/>
    <w:rsid w:val="00A429FD"/>
    <w:rsid w:val="00A435B9"/>
    <w:rsid w:val="00A43CD4"/>
    <w:rsid w:val="00A43D7E"/>
    <w:rsid w:val="00A45143"/>
    <w:rsid w:val="00A45CFE"/>
    <w:rsid w:val="00A46962"/>
    <w:rsid w:val="00A50905"/>
    <w:rsid w:val="00A50BAF"/>
    <w:rsid w:val="00A51617"/>
    <w:rsid w:val="00A51C37"/>
    <w:rsid w:val="00A52F12"/>
    <w:rsid w:val="00A53969"/>
    <w:rsid w:val="00A54623"/>
    <w:rsid w:val="00A54981"/>
    <w:rsid w:val="00A54A3B"/>
    <w:rsid w:val="00A56223"/>
    <w:rsid w:val="00A56349"/>
    <w:rsid w:val="00A5678E"/>
    <w:rsid w:val="00A57A67"/>
    <w:rsid w:val="00A57C05"/>
    <w:rsid w:val="00A60881"/>
    <w:rsid w:val="00A60983"/>
    <w:rsid w:val="00A60F9D"/>
    <w:rsid w:val="00A615A9"/>
    <w:rsid w:val="00A61FB8"/>
    <w:rsid w:val="00A62779"/>
    <w:rsid w:val="00A628BC"/>
    <w:rsid w:val="00A62EEE"/>
    <w:rsid w:val="00A64769"/>
    <w:rsid w:val="00A64E16"/>
    <w:rsid w:val="00A64E68"/>
    <w:rsid w:val="00A6529F"/>
    <w:rsid w:val="00A655C4"/>
    <w:rsid w:val="00A6591F"/>
    <w:rsid w:val="00A65C0E"/>
    <w:rsid w:val="00A660C1"/>
    <w:rsid w:val="00A66EC0"/>
    <w:rsid w:val="00A66ECC"/>
    <w:rsid w:val="00A703A7"/>
    <w:rsid w:val="00A715A4"/>
    <w:rsid w:val="00A7178F"/>
    <w:rsid w:val="00A730A7"/>
    <w:rsid w:val="00A74C53"/>
    <w:rsid w:val="00A75FD4"/>
    <w:rsid w:val="00A7705C"/>
    <w:rsid w:val="00A77B68"/>
    <w:rsid w:val="00A77BCB"/>
    <w:rsid w:val="00A80A12"/>
    <w:rsid w:val="00A81AF3"/>
    <w:rsid w:val="00A81BA8"/>
    <w:rsid w:val="00A81BE4"/>
    <w:rsid w:val="00A81FDA"/>
    <w:rsid w:val="00A8204F"/>
    <w:rsid w:val="00A82758"/>
    <w:rsid w:val="00A82CDB"/>
    <w:rsid w:val="00A84328"/>
    <w:rsid w:val="00A84426"/>
    <w:rsid w:val="00A85075"/>
    <w:rsid w:val="00A852ED"/>
    <w:rsid w:val="00A853BA"/>
    <w:rsid w:val="00A85513"/>
    <w:rsid w:val="00A8611B"/>
    <w:rsid w:val="00A86781"/>
    <w:rsid w:val="00A8679B"/>
    <w:rsid w:val="00A86887"/>
    <w:rsid w:val="00A869F3"/>
    <w:rsid w:val="00A86EB0"/>
    <w:rsid w:val="00A872EF"/>
    <w:rsid w:val="00A876DB"/>
    <w:rsid w:val="00A90422"/>
    <w:rsid w:val="00A92842"/>
    <w:rsid w:val="00A92FAD"/>
    <w:rsid w:val="00A938FD"/>
    <w:rsid w:val="00A93D82"/>
    <w:rsid w:val="00A93ED7"/>
    <w:rsid w:val="00A9404C"/>
    <w:rsid w:val="00A94710"/>
    <w:rsid w:val="00A94C37"/>
    <w:rsid w:val="00A9515F"/>
    <w:rsid w:val="00A9557A"/>
    <w:rsid w:val="00A956DA"/>
    <w:rsid w:val="00A95F5C"/>
    <w:rsid w:val="00A963A3"/>
    <w:rsid w:val="00A965EE"/>
    <w:rsid w:val="00AA1751"/>
    <w:rsid w:val="00AA211D"/>
    <w:rsid w:val="00AA3223"/>
    <w:rsid w:val="00AA3D23"/>
    <w:rsid w:val="00AA3DD3"/>
    <w:rsid w:val="00AA3F60"/>
    <w:rsid w:val="00AA4588"/>
    <w:rsid w:val="00AA466A"/>
    <w:rsid w:val="00AA4689"/>
    <w:rsid w:val="00AA587B"/>
    <w:rsid w:val="00AA5BD0"/>
    <w:rsid w:val="00AA5DB2"/>
    <w:rsid w:val="00AA7729"/>
    <w:rsid w:val="00AB0A37"/>
    <w:rsid w:val="00AB1170"/>
    <w:rsid w:val="00AB1BB4"/>
    <w:rsid w:val="00AB40F2"/>
    <w:rsid w:val="00AB41A9"/>
    <w:rsid w:val="00AB428D"/>
    <w:rsid w:val="00AB5E17"/>
    <w:rsid w:val="00AB6D3A"/>
    <w:rsid w:val="00AC0202"/>
    <w:rsid w:val="00AC0BDF"/>
    <w:rsid w:val="00AC1AAB"/>
    <w:rsid w:val="00AC20B4"/>
    <w:rsid w:val="00AC25AE"/>
    <w:rsid w:val="00AC2C99"/>
    <w:rsid w:val="00AC2D7C"/>
    <w:rsid w:val="00AC43FF"/>
    <w:rsid w:val="00AC558C"/>
    <w:rsid w:val="00AC65CA"/>
    <w:rsid w:val="00AC6657"/>
    <w:rsid w:val="00AC6907"/>
    <w:rsid w:val="00AC6B6D"/>
    <w:rsid w:val="00AC7723"/>
    <w:rsid w:val="00AC7B45"/>
    <w:rsid w:val="00AC7B6C"/>
    <w:rsid w:val="00AD054C"/>
    <w:rsid w:val="00AD1C77"/>
    <w:rsid w:val="00AD209F"/>
    <w:rsid w:val="00AD2513"/>
    <w:rsid w:val="00AD281B"/>
    <w:rsid w:val="00AD2E6A"/>
    <w:rsid w:val="00AD4AA9"/>
    <w:rsid w:val="00AD4E4C"/>
    <w:rsid w:val="00AD4FFF"/>
    <w:rsid w:val="00AD60D3"/>
    <w:rsid w:val="00AD6583"/>
    <w:rsid w:val="00AD688F"/>
    <w:rsid w:val="00AD690E"/>
    <w:rsid w:val="00AD6BA3"/>
    <w:rsid w:val="00AD7650"/>
    <w:rsid w:val="00AE0185"/>
    <w:rsid w:val="00AE07EE"/>
    <w:rsid w:val="00AE0AC6"/>
    <w:rsid w:val="00AE0F40"/>
    <w:rsid w:val="00AE1337"/>
    <w:rsid w:val="00AE1356"/>
    <w:rsid w:val="00AE1C72"/>
    <w:rsid w:val="00AE1FCE"/>
    <w:rsid w:val="00AE2229"/>
    <w:rsid w:val="00AE2F06"/>
    <w:rsid w:val="00AE2FC9"/>
    <w:rsid w:val="00AE3211"/>
    <w:rsid w:val="00AE328D"/>
    <w:rsid w:val="00AE3EB9"/>
    <w:rsid w:val="00AE41A7"/>
    <w:rsid w:val="00AE5A8B"/>
    <w:rsid w:val="00AE67F2"/>
    <w:rsid w:val="00AE6F75"/>
    <w:rsid w:val="00AF0182"/>
    <w:rsid w:val="00AF2390"/>
    <w:rsid w:val="00AF2475"/>
    <w:rsid w:val="00AF278C"/>
    <w:rsid w:val="00AF2973"/>
    <w:rsid w:val="00AF309C"/>
    <w:rsid w:val="00AF3125"/>
    <w:rsid w:val="00AF3868"/>
    <w:rsid w:val="00AF399F"/>
    <w:rsid w:val="00AF3BBB"/>
    <w:rsid w:val="00AF3DDE"/>
    <w:rsid w:val="00AF3E28"/>
    <w:rsid w:val="00AF408F"/>
    <w:rsid w:val="00AF587C"/>
    <w:rsid w:val="00AF594A"/>
    <w:rsid w:val="00AF7A47"/>
    <w:rsid w:val="00AF7D0A"/>
    <w:rsid w:val="00B016EF"/>
    <w:rsid w:val="00B01AEA"/>
    <w:rsid w:val="00B02114"/>
    <w:rsid w:val="00B02611"/>
    <w:rsid w:val="00B029CB"/>
    <w:rsid w:val="00B02E52"/>
    <w:rsid w:val="00B03425"/>
    <w:rsid w:val="00B0366F"/>
    <w:rsid w:val="00B048ED"/>
    <w:rsid w:val="00B04A92"/>
    <w:rsid w:val="00B051D4"/>
    <w:rsid w:val="00B0564B"/>
    <w:rsid w:val="00B059E3"/>
    <w:rsid w:val="00B0620A"/>
    <w:rsid w:val="00B06242"/>
    <w:rsid w:val="00B0663A"/>
    <w:rsid w:val="00B07159"/>
    <w:rsid w:val="00B07E29"/>
    <w:rsid w:val="00B101BD"/>
    <w:rsid w:val="00B10604"/>
    <w:rsid w:val="00B10EC6"/>
    <w:rsid w:val="00B11679"/>
    <w:rsid w:val="00B12FA0"/>
    <w:rsid w:val="00B13200"/>
    <w:rsid w:val="00B13390"/>
    <w:rsid w:val="00B14673"/>
    <w:rsid w:val="00B159AA"/>
    <w:rsid w:val="00B16809"/>
    <w:rsid w:val="00B17116"/>
    <w:rsid w:val="00B17AC8"/>
    <w:rsid w:val="00B20E6F"/>
    <w:rsid w:val="00B22CD5"/>
    <w:rsid w:val="00B24F91"/>
    <w:rsid w:val="00B2570F"/>
    <w:rsid w:val="00B25932"/>
    <w:rsid w:val="00B259E2"/>
    <w:rsid w:val="00B25D00"/>
    <w:rsid w:val="00B26316"/>
    <w:rsid w:val="00B273CC"/>
    <w:rsid w:val="00B27B2E"/>
    <w:rsid w:val="00B30A84"/>
    <w:rsid w:val="00B314D0"/>
    <w:rsid w:val="00B31A3F"/>
    <w:rsid w:val="00B31C63"/>
    <w:rsid w:val="00B32412"/>
    <w:rsid w:val="00B32962"/>
    <w:rsid w:val="00B34BAD"/>
    <w:rsid w:val="00B34E7D"/>
    <w:rsid w:val="00B3566C"/>
    <w:rsid w:val="00B35944"/>
    <w:rsid w:val="00B37ABC"/>
    <w:rsid w:val="00B40136"/>
    <w:rsid w:val="00B40476"/>
    <w:rsid w:val="00B41ADC"/>
    <w:rsid w:val="00B42209"/>
    <w:rsid w:val="00B42EB6"/>
    <w:rsid w:val="00B43CA2"/>
    <w:rsid w:val="00B445B2"/>
    <w:rsid w:val="00B44679"/>
    <w:rsid w:val="00B44864"/>
    <w:rsid w:val="00B44CD9"/>
    <w:rsid w:val="00B45328"/>
    <w:rsid w:val="00B456A0"/>
    <w:rsid w:val="00B45759"/>
    <w:rsid w:val="00B46C9D"/>
    <w:rsid w:val="00B46E19"/>
    <w:rsid w:val="00B505CB"/>
    <w:rsid w:val="00B50B69"/>
    <w:rsid w:val="00B5128A"/>
    <w:rsid w:val="00B51596"/>
    <w:rsid w:val="00B51B1B"/>
    <w:rsid w:val="00B524F5"/>
    <w:rsid w:val="00B529F3"/>
    <w:rsid w:val="00B5378D"/>
    <w:rsid w:val="00B5449A"/>
    <w:rsid w:val="00B54521"/>
    <w:rsid w:val="00B548A1"/>
    <w:rsid w:val="00B55302"/>
    <w:rsid w:val="00B5620D"/>
    <w:rsid w:val="00B56820"/>
    <w:rsid w:val="00B60ED3"/>
    <w:rsid w:val="00B6190B"/>
    <w:rsid w:val="00B634B1"/>
    <w:rsid w:val="00B63ED9"/>
    <w:rsid w:val="00B63FA2"/>
    <w:rsid w:val="00B64BE2"/>
    <w:rsid w:val="00B65430"/>
    <w:rsid w:val="00B665DF"/>
    <w:rsid w:val="00B674DB"/>
    <w:rsid w:val="00B70CBB"/>
    <w:rsid w:val="00B710B6"/>
    <w:rsid w:val="00B7116A"/>
    <w:rsid w:val="00B715BE"/>
    <w:rsid w:val="00B716FC"/>
    <w:rsid w:val="00B71A0F"/>
    <w:rsid w:val="00B72D07"/>
    <w:rsid w:val="00B736CC"/>
    <w:rsid w:val="00B73E44"/>
    <w:rsid w:val="00B754C5"/>
    <w:rsid w:val="00B75986"/>
    <w:rsid w:val="00B75AD1"/>
    <w:rsid w:val="00B75D30"/>
    <w:rsid w:val="00B762CB"/>
    <w:rsid w:val="00B80063"/>
    <w:rsid w:val="00B8090C"/>
    <w:rsid w:val="00B80DBD"/>
    <w:rsid w:val="00B819C0"/>
    <w:rsid w:val="00B81CCA"/>
    <w:rsid w:val="00B82A07"/>
    <w:rsid w:val="00B8372E"/>
    <w:rsid w:val="00B8450F"/>
    <w:rsid w:val="00B84752"/>
    <w:rsid w:val="00B84F49"/>
    <w:rsid w:val="00B856D9"/>
    <w:rsid w:val="00B85810"/>
    <w:rsid w:val="00B85A05"/>
    <w:rsid w:val="00B86CEC"/>
    <w:rsid w:val="00B8778A"/>
    <w:rsid w:val="00B87ACC"/>
    <w:rsid w:val="00B914D0"/>
    <w:rsid w:val="00B92C63"/>
    <w:rsid w:val="00B92C76"/>
    <w:rsid w:val="00B93263"/>
    <w:rsid w:val="00B93C39"/>
    <w:rsid w:val="00B93DE2"/>
    <w:rsid w:val="00B944E3"/>
    <w:rsid w:val="00B95471"/>
    <w:rsid w:val="00B959AD"/>
    <w:rsid w:val="00B961F5"/>
    <w:rsid w:val="00B967C2"/>
    <w:rsid w:val="00BA0657"/>
    <w:rsid w:val="00BA0D20"/>
    <w:rsid w:val="00BA11E8"/>
    <w:rsid w:val="00BA1EA8"/>
    <w:rsid w:val="00BA20B3"/>
    <w:rsid w:val="00BA2653"/>
    <w:rsid w:val="00BA3519"/>
    <w:rsid w:val="00BA384B"/>
    <w:rsid w:val="00BA4E73"/>
    <w:rsid w:val="00BA5462"/>
    <w:rsid w:val="00BA5830"/>
    <w:rsid w:val="00BA6414"/>
    <w:rsid w:val="00BA644C"/>
    <w:rsid w:val="00BA6591"/>
    <w:rsid w:val="00BA6C5D"/>
    <w:rsid w:val="00BB1C40"/>
    <w:rsid w:val="00BB236D"/>
    <w:rsid w:val="00BB23C4"/>
    <w:rsid w:val="00BB2862"/>
    <w:rsid w:val="00BB2A3E"/>
    <w:rsid w:val="00BB32DA"/>
    <w:rsid w:val="00BB3855"/>
    <w:rsid w:val="00BB4825"/>
    <w:rsid w:val="00BC39AB"/>
    <w:rsid w:val="00BC3CCF"/>
    <w:rsid w:val="00BC44EB"/>
    <w:rsid w:val="00BC452B"/>
    <w:rsid w:val="00BC46C9"/>
    <w:rsid w:val="00BC5A08"/>
    <w:rsid w:val="00BC6281"/>
    <w:rsid w:val="00BC6E3F"/>
    <w:rsid w:val="00BC7B7B"/>
    <w:rsid w:val="00BC7B8F"/>
    <w:rsid w:val="00BD09CA"/>
    <w:rsid w:val="00BD13FB"/>
    <w:rsid w:val="00BD2140"/>
    <w:rsid w:val="00BD3970"/>
    <w:rsid w:val="00BD4775"/>
    <w:rsid w:val="00BD49AF"/>
    <w:rsid w:val="00BD4BDB"/>
    <w:rsid w:val="00BD5DCF"/>
    <w:rsid w:val="00BD621E"/>
    <w:rsid w:val="00BD6EAC"/>
    <w:rsid w:val="00BD6F9B"/>
    <w:rsid w:val="00BD78AF"/>
    <w:rsid w:val="00BE0C46"/>
    <w:rsid w:val="00BE170C"/>
    <w:rsid w:val="00BE1DB7"/>
    <w:rsid w:val="00BE2699"/>
    <w:rsid w:val="00BE3034"/>
    <w:rsid w:val="00BE3A2A"/>
    <w:rsid w:val="00BE4A1F"/>
    <w:rsid w:val="00BE4EF7"/>
    <w:rsid w:val="00BE58A3"/>
    <w:rsid w:val="00BE5BB6"/>
    <w:rsid w:val="00BE5F6F"/>
    <w:rsid w:val="00BE634F"/>
    <w:rsid w:val="00BE708B"/>
    <w:rsid w:val="00BE755D"/>
    <w:rsid w:val="00BE78BD"/>
    <w:rsid w:val="00BE7F3B"/>
    <w:rsid w:val="00BF01C3"/>
    <w:rsid w:val="00BF08AF"/>
    <w:rsid w:val="00BF08F0"/>
    <w:rsid w:val="00BF1905"/>
    <w:rsid w:val="00BF192A"/>
    <w:rsid w:val="00BF2B8A"/>
    <w:rsid w:val="00BF2D1E"/>
    <w:rsid w:val="00BF2D6D"/>
    <w:rsid w:val="00BF3081"/>
    <w:rsid w:val="00BF33F1"/>
    <w:rsid w:val="00BF34AB"/>
    <w:rsid w:val="00BF3ED7"/>
    <w:rsid w:val="00BF4B8F"/>
    <w:rsid w:val="00BF5B7C"/>
    <w:rsid w:val="00BF61AD"/>
    <w:rsid w:val="00BF6D1A"/>
    <w:rsid w:val="00BF6F3B"/>
    <w:rsid w:val="00BF77F0"/>
    <w:rsid w:val="00BF7DE6"/>
    <w:rsid w:val="00C00DAC"/>
    <w:rsid w:val="00C01562"/>
    <w:rsid w:val="00C01992"/>
    <w:rsid w:val="00C01FE8"/>
    <w:rsid w:val="00C023B2"/>
    <w:rsid w:val="00C02908"/>
    <w:rsid w:val="00C031F5"/>
    <w:rsid w:val="00C03EE6"/>
    <w:rsid w:val="00C044F7"/>
    <w:rsid w:val="00C04549"/>
    <w:rsid w:val="00C04D5B"/>
    <w:rsid w:val="00C052A4"/>
    <w:rsid w:val="00C05A52"/>
    <w:rsid w:val="00C05BB5"/>
    <w:rsid w:val="00C05C3C"/>
    <w:rsid w:val="00C0634D"/>
    <w:rsid w:val="00C06484"/>
    <w:rsid w:val="00C06496"/>
    <w:rsid w:val="00C0BC71"/>
    <w:rsid w:val="00C107AC"/>
    <w:rsid w:val="00C117BA"/>
    <w:rsid w:val="00C1263D"/>
    <w:rsid w:val="00C1294B"/>
    <w:rsid w:val="00C12D5B"/>
    <w:rsid w:val="00C1512B"/>
    <w:rsid w:val="00C157A7"/>
    <w:rsid w:val="00C15850"/>
    <w:rsid w:val="00C167F9"/>
    <w:rsid w:val="00C16AAD"/>
    <w:rsid w:val="00C170F3"/>
    <w:rsid w:val="00C171C4"/>
    <w:rsid w:val="00C17394"/>
    <w:rsid w:val="00C21654"/>
    <w:rsid w:val="00C21DC8"/>
    <w:rsid w:val="00C2287F"/>
    <w:rsid w:val="00C22F58"/>
    <w:rsid w:val="00C23421"/>
    <w:rsid w:val="00C242D8"/>
    <w:rsid w:val="00C26551"/>
    <w:rsid w:val="00C266CE"/>
    <w:rsid w:val="00C27B95"/>
    <w:rsid w:val="00C30385"/>
    <w:rsid w:val="00C30507"/>
    <w:rsid w:val="00C31178"/>
    <w:rsid w:val="00C31EDF"/>
    <w:rsid w:val="00C3202F"/>
    <w:rsid w:val="00C336D2"/>
    <w:rsid w:val="00C33738"/>
    <w:rsid w:val="00C34E84"/>
    <w:rsid w:val="00C35180"/>
    <w:rsid w:val="00C35893"/>
    <w:rsid w:val="00C36BAD"/>
    <w:rsid w:val="00C3758E"/>
    <w:rsid w:val="00C37E92"/>
    <w:rsid w:val="00C37EAF"/>
    <w:rsid w:val="00C40F32"/>
    <w:rsid w:val="00C4159A"/>
    <w:rsid w:val="00C4159F"/>
    <w:rsid w:val="00C4198A"/>
    <w:rsid w:val="00C41A34"/>
    <w:rsid w:val="00C41B97"/>
    <w:rsid w:val="00C451D6"/>
    <w:rsid w:val="00C45379"/>
    <w:rsid w:val="00C47C78"/>
    <w:rsid w:val="00C51457"/>
    <w:rsid w:val="00C52764"/>
    <w:rsid w:val="00C52A27"/>
    <w:rsid w:val="00C53BD6"/>
    <w:rsid w:val="00C54683"/>
    <w:rsid w:val="00C548E8"/>
    <w:rsid w:val="00C549CE"/>
    <w:rsid w:val="00C551C8"/>
    <w:rsid w:val="00C55310"/>
    <w:rsid w:val="00C55835"/>
    <w:rsid w:val="00C56CD6"/>
    <w:rsid w:val="00C57510"/>
    <w:rsid w:val="00C57987"/>
    <w:rsid w:val="00C57BC0"/>
    <w:rsid w:val="00C608C7"/>
    <w:rsid w:val="00C61D98"/>
    <w:rsid w:val="00C627FF"/>
    <w:rsid w:val="00C6320C"/>
    <w:rsid w:val="00C64443"/>
    <w:rsid w:val="00C645CC"/>
    <w:rsid w:val="00C64635"/>
    <w:rsid w:val="00C649DE"/>
    <w:rsid w:val="00C64DE6"/>
    <w:rsid w:val="00C64E19"/>
    <w:rsid w:val="00C6651C"/>
    <w:rsid w:val="00C66A65"/>
    <w:rsid w:val="00C6741D"/>
    <w:rsid w:val="00C67BA5"/>
    <w:rsid w:val="00C70364"/>
    <w:rsid w:val="00C704FF"/>
    <w:rsid w:val="00C70CFB"/>
    <w:rsid w:val="00C70DE9"/>
    <w:rsid w:val="00C70EBB"/>
    <w:rsid w:val="00C71C3B"/>
    <w:rsid w:val="00C7230D"/>
    <w:rsid w:val="00C7396D"/>
    <w:rsid w:val="00C74202"/>
    <w:rsid w:val="00C75051"/>
    <w:rsid w:val="00C7521C"/>
    <w:rsid w:val="00C7525D"/>
    <w:rsid w:val="00C752B1"/>
    <w:rsid w:val="00C75C95"/>
    <w:rsid w:val="00C7690D"/>
    <w:rsid w:val="00C76A1A"/>
    <w:rsid w:val="00C76E8A"/>
    <w:rsid w:val="00C77217"/>
    <w:rsid w:val="00C77B1C"/>
    <w:rsid w:val="00C77D39"/>
    <w:rsid w:val="00C80364"/>
    <w:rsid w:val="00C820CB"/>
    <w:rsid w:val="00C822B2"/>
    <w:rsid w:val="00C82C23"/>
    <w:rsid w:val="00C82E4A"/>
    <w:rsid w:val="00C83856"/>
    <w:rsid w:val="00C83C82"/>
    <w:rsid w:val="00C84D08"/>
    <w:rsid w:val="00C859D1"/>
    <w:rsid w:val="00C85C2C"/>
    <w:rsid w:val="00C85E21"/>
    <w:rsid w:val="00C86442"/>
    <w:rsid w:val="00C86BE9"/>
    <w:rsid w:val="00C86DC1"/>
    <w:rsid w:val="00C874FE"/>
    <w:rsid w:val="00C87694"/>
    <w:rsid w:val="00C87798"/>
    <w:rsid w:val="00C90701"/>
    <w:rsid w:val="00C91852"/>
    <w:rsid w:val="00C92526"/>
    <w:rsid w:val="00C928F7"/>
    <w:rsid w:val="00C93C2A"/>
    <w:rsid w:val="00C94ECB"/>
    <w:rsid w:val="00C95312"/>
    <w:rsid w:val="00C9569D"/>
    <w:rsid w:val="00C958B4"/>
    <w:rsid w:val="00C95DD8"/>
    <w:rsid w:val="00C964ED"/>
    <w:rsid w:val="00C9703F"/>
    <w:rsid w:val="00C97184"/>
    <w:rsid w:val="00C97EBE"/>
    <w:rsid w:val="00CA05AF"/>
    <w:rsid w:val="00CA0835"/>
    <w:rsid w:val="00CA2792"/>
    <w:rsid w:val="00CA303A"/>
    <w:rsid w:val="00CA3367"/>
    <w:rsid w:val="00CA37A5"/>
    <w:rsid w:val="00CA544D"/>
    <w:rsid w:val="00CA5C69"/>
    <w:rsid w:val="00CA642B"/>
    <w:rsid w:val="00CA7844"/>
    <w:rsid w:val="00CB0609"/>
    <w:rsid w:val="00CB061E"/>
    <w:rsid w:val="00CB0F2C"/>
    <w:rsid w:val="00CB1622"/>
    <w:rsid w:val="00CB2789"/>
    <w:rsid w:val="00CB2938"/>
    <w:rsid w:val="00CB3892"/>
    <w:rsid w:val="00CB3B79"/>
    <w:rsid w:val="00CB42E3"/>
    <w:rsid w:val="00CB430A"/>
    <w:rsid w:val="00CB47E4"/>
    <w:rsid w:val="00CB4907"/>
    <w:rsid w:val="00CB558D"/>
    <w:rsid w:val="00CB5D4C"/>
    <w:rsid w:val="00CB63C1"/>
    <w:rsid w:val="00CB7706"/>
    <w:rsid w:val="00CC09AC"/>
    <w:rsid w:val="00CC1319"/>
    <w:rsid w:val="00CC1D31"/>
    <w:rsid w:val="00CC21AC"/>
    <w:rsid w:val="00CC2286"/>
    <w:rsid w:val="00CC27D3"/>
    <w:rsid w:val="00CC2DC7"/>
    <w:rsid w:val="00CC5CCB"/>
    <w:rsid w:val="00CC5DFF"/>
    <w:rsid w:val="00CC5ED8"/>
    <w:rsid w:val="00CC66B8"/>
    <w:rsid w:val="00CD0D0C"/>
    <w:rsid w:val="00CD214B"/>
    <w:rsid w:val="00CD353B"/>
    <w:rsid w:val="00CD374B"/>
    <w:rsid w:val="00CD3C00"/>
    <w:rsid w:val="00CD44EB"/>
    <w:rsid w:val="00CD454D"/>
    <w:rsid w:val="00CD47B2"/>
    <w:rsid w:val="00CD491A"/>
    <w:rsid w:val="00CD4A45"/>
    <w:rsid w:val="00CD5411"/>
    <w:rsid w:val="00CD570B"/>
    <w:rsid w:val="00CD577B"/>
    <w:rsid w:val="00CD5C03"/>
    <w:rsid w:val="00CD66A2"/>
    <w:rsid w:val="00CD68E8"/>
    <w:rsid w:val="00CD69AC"/>
    <w:rsid w:val="00CD6D0C"/>
    <w:rsid w:val="00CD6EB2"/>
    <w:rsid w:val="00CD6F03"/>
    <w:rsid w:val="00CD6F67"/>
    <w:rsid w:val="00CE04AD"/>
    <w:rsid w:val="00CE0610"/>
    <w:rsid w:val="00CE0961"/>
    <w:rsid w:val="00CE132A"/>
    <w:rsid w:val="00CE3564"/>
    <w:rsid w:val="00CE386C"/>
    <w:rsid w:val="00CE3EFE"/>
    <w:rsid w:val="00CE404F"/>
    <w:rsid w:val="00CE4255"/>
    <w:rsid w:val="00CE443B"/>
    <w:rsid w:val="00CE474A"/>
    <w:rsid w:val="00CE4F85"/>
    <w:rsid w:val="00CE745A"/>
    <w:rsid w:val="00CE7F82"/>
    <w:rsid w:val="00CF0B3E"/>
    <w:rsid w:val="00CF10C7"/>
    <w:rsid w:val="00CF19BB"/>
    <w:rsid w:val="00CF2041"/>
    <w:rsid w:val="00CF2D4B"/>
    <w:rsid w:val="00CF42C8"/>
    <w:rsid w:val="00CF4FE7"/>
    <w:rsid w:val="00CF5761"/>
    <w:rsid w:val="00CF61CE"/>
    <w:rsid w:val="00CF64D9"/>
    <w:rsid w:val="00CF6B86"/>
    <w:rsid w:val="00CF7687"/>
    <w:rsid w:val="00CF76E7"/>
    <w:rsid w:val="00CF7A22"/>
    <w:rsid w:val="00D0017C"/>
    <w:rsid w:val="00D0065F"/>
    <w:rsid w:val="00D00D8D"/>
    <w:rsid w:val="00D00EF3"/>
    <w:rsid w:val="00D0127E"/>
    <w:rsid w:val="00D01847"/>
    <w:rsid w:val="00D01DED"/>
    <w:rsid w:val="00D02920"/>
    <w:rsid w:val="00D03212"/>
    <w:rsid w:val="00D03350"/>
    <w:rsid w:val="00D03AC2"/>
    <w:rsid w:val="00D04F91"/>
    <w:rsid w:val="00D054D6"/>
    <w:rsid w:val="00D05C6F"/>
    <w:rsid w:val="00D06677"/>
    <w:rsid w:val="00D0769A"/>
    <w:rsid w:val="00D07999"/>
    <w:rsid w:val="00D07BC0"/>
    <w:rsid w:val="00D07EE1"/>
    <w:rsid w:val="00D1053B"/>
    <w:rsid w:val="00D10C3C"/>
    <w:rsid w:val="00D110D4"/>
    <w:rsid w:val="00D11D2D"/>
    <w:rsid w:val="00D11F0F"/>
    <w:rsid w:val="00D120E2"/>
    <w:rsid w:val="00D120FD"/>
    <w:rsid w:val="00D12986"/>
    <w:rsid w:val="00D131ED"/>
    <w:rsid w:val="00D1457D"/>
    <w:rsid w:val="00D147ED"/>
    <w:rsid w:val="00D148EB"/>
    <w:rsid w:val="00D152F6"/>
    <w:rsid w:val="00D164FE"/>
    <w:rsid w:val="00D16739"/>
    <w:rsid w:val="00D17914"/>
    <w:rsid w:val="00D20BDC"/>
    <w:rsid w:val="00D214AC"/>
    <w:rsid w:val="00D2189B"/>
    <w:rsid w:val="00D22DF2"/>
    <w:rsid w:val="00D230CC"/>
    <w:rsid w:val="00D23A9A"/>
    <w:rsid w:val="00D23B42"/>
    <w:rsid w:val="00D23EE3"/>
    <w:rsid w:val="00D24249"/>
    <w:rsid w:val="00D24A95"/>
    <w:rsid w:val="00D25465"/>
    <w:rsid w:val="00D254F5"/>
    <w:rsid w:val="00D25579"/>
    <w:rsid w:val="00D25654"/>
    <w:rsid w:val="00D256FA"/>
    <w:rsid w:val="00D25812"/>
    <w:rsid w:val="00D26330"/>
    <w:rsid w:val="00D26797"/>
    <w:rsid w:val="00D26BDF"/>
    <w:rsid w:val="00D273E7"/>
    <w:rsid w:val="00D30E69"/>
    <w:rsid w:val="00D30FC4"/>
    <w:rsid w:val="00D3182B"/>
    <w:rsid w:val="00D32011"/>
    <w:rsid w:val="00D32494"/>
    <w:rsid w:val="00D326A4"/>
    <w:rsid w:val="00D33473"/>
    <w:rsid w:val="00D33E4A"/>
    <w:rsid w:val="00D34962"/>
    <w:rsid w:val="00D34C79"/>
    <w:rsid w:val="00D3516E"/>
    <w:rsid w:val="00D35504"/>
    <w:rsid w:val="00D363D9"/>
    <w:rsid w:val="00D40A17"/>
    <w:rsid w:val="00D40BD9"/>
    <w:rsid w:val="00D40E41"/>
    <w:rsid w:val="00D411DB"/>
    <w:rsid w:val="00D41375"/>
    <w:rsid w:val="00D41B9E"/>
    <w:rsid w:val="00D42DD0"/>
    <w:rsid w:val="00D430C3"/>
    <w:rsid w:val="00D448C8"/>
    <w:rsid w:val="00D44985"/>
    <w:rsid w:val="00D46A6F"/>
    <w:rsid w:val="00D476AB"/>
    <w:rsid w:val="00D47B4F"/>
    <w:rsid w:val="00D500AF"/>
    <w:rsid w:val="00D50623"/>
    <w:rsid w:val="00D51AC3"/>
    <w:rsid w:val="00D52BB7"/>
    <w:rsid w:val="00D52E0B"/>
    <w:rsid w:val="00D53184"/>
    <w:rsid w:val="00D5379F"/>
    <w:rsid w:val="00D53EE5"/>
    <w:rsid w:val="00D53F4D"/>
    <w:rsid w:val="00D549D0"/>
    <w:rsid w:val="00D571C6"/>
    <w:rsid w:val="00D5757D"/>
    <w:rsid w:val="00D579ED"/>
    <w:rsid w:val="00D60276"/>
    <w:rsid w:val="00D6036A"/>
    <w:rsid w:val="00D615FD"/>
    <w:rsid w:val="00D61706"/>
    <w:rsid w:val="00D61A1A"/>
    <w:rsid w:val="00D61DB6"/>
    <w:rsid w:val="00D66150"/>
    <w:rsid w:val="00D66C28"/>
    <w:rsid w:val="00D66CC7"/>
    <w:rsid w:val="00D673B6"/>
    <w:rsid w:val="00D70338"/>
    <w:rsid w:val="00D70E01"/>
    <w:rsid w:val="00D714A9"/>
    <w:rsid w:val="00D715F7"/>
    <w:rsid w:val="00D718F4"/>
    <w:rsid w:val="00D72096"/>
    <w:rsid w:val="00D721CC"/>
    <w:rsid w:val="00D73801"/>
    <w:rsid w:val="00D738E5"/>
    <w:rsid w:val="00D73A59"/>
    <w:rsid w:val="00D74260"/>
    <w:rsid w:val="00D75C53"/>
    <w:rsid w:val="00D76BEC"/>
    <w:rsid w:val="00D770C6"/>
    <w:rsid w:val="00D77294"/>
    <w:rsid w:val="00D77867"/>
    <w:rsid w:val="00D802A6"/>
    <w:rsid w:val="00D812FF"/>
    <w:rsid w:val="00D823E0"/>
    <w:rsid w:val="00D8299C"/>
    <w:rsid w:val="00D82D34"/>
    <w:rsid w:val="00D837AF"/>
    <w:rsid w:val="00D85471"/>
    <w:rsid w:val="00D85710"/>
    <w:rsid w:val="00D85772"/>
    <w:rsid w:val="00D85BB8"/>
    <w:rsid w:val="00D86067"/>
    <w:rsid w:val="00D90296"/>
    <w:rsid w:val="00D90773"/>
    <w:rsid w:val="00D90BD5"/>
    <w:rsid w:val="00D911D6"/>
    <w:rsid w:val="00D913BE"/>
    <w:rsid w:val="00D91C05"/>
    <w:rsid w:val="00D91F63"/>
    <w:rsid w:val="00D92E1F"/>
    <w:rsid w:val="00D92E21"/>
    <w:rsid w:val="00D92FCB"/>
    <w:rsid w:val="00D931F9"/>
    <w:rsid w:val="00D946B8"/>
    <w:rsid w:val="00D95C36"/>
    <w:rsid w:val="00D96DC6"/>
    <w:rsid w:val="00D9746A"/>
    <w:rsid w:val="00DA0E93"/>
    <w:rsid w:val="00DA0F36"/>
    <w:rsid w:val="00DA1225"/>
    <w:rsid w:val="00DA1274"/>
    <w:rsid w:val="00DA152E"/>
    <w:rsid w:val="00DA182F"/>
    <w:rsid w:val="00DA1F6B"/>
    <w:rsid w:val="00DA2317"/>
    <w:rsid w:val="00DA2456"/>
    <w:rsid w:val="00DA2491"/>
    <w:rsid w:val="00DA2B4D"/>
    <w:rsid w:val="00DA3096"/>
    <w:rsid w:val="00DA3A6F"/>
    <w:rsid w:val="00DA406E"/>
    <w:rsid w:val="00DA4468"/>
    <w:rsid w:val="00DA5A1F"/>
    <w:rsid w:val="00DA67BF"/>
    <w:rsid w:val="00DA69C2"/>
    <w:rsid w:val="00DA6FC3"/>
    <w:rsid w:val="00DA78C5"/>
    <w:rsid w:val="00DB02B4"/>
    <w:rsid w:val="00DB240D"/>
    <w:rsid w:val="00DB3776"/>
    <w:rsid w:val="00DB4A93"/>
    <w:rsid w:val="00DB4E35"/>
    <w:rsid w:val="00DB683F"/>
    <w:rsid w:val="00DB708C"/>
    <w:rsid w:val="00DB757B"/>
    <w:rsid w:val="00DC0024"/>
    <w:rsid w:val="00DC1041"/>
    <w:rsid w:val="00DC1CD8"/>
    <w:rsid w:val="00DC1FCE"/>
    <w:rsid w:val="00DC33B1"/>
    <w:rsid w:val="00DC34F0"/>
    <w:rsid w:val="00DC3A7C"/>
    <w:rsid w:val="00DC5426"/>
    <w:rsid w:val="00DC54C2"/>
    <w:rsid w:val="00DC569C"/>
    <w:rsid w:val="00DC658D"/>
    <w:rsid w:val="00DC6B41"/>
    <w:rsid w:val="00DD02F4"/>
    <w:rsid w:val="00DD0ECA"/>
    <w:rsid w:val="00DD14C7"/>
    <w:rsid w:val="00DD22CF"/>
    <w:rsid w:val="00DD22D7"/>
    <w:rsid w:val="00DD239C"/>
    <w:rsid w:val="00DD2999"/>
    <w:rsid w:val="00DD342A"/>
    <w:rsid w:val="00DD373B"/>
    <w:rsid w:val="00DD3FD5"/>
    <w:rsid w:val="00DD40E1"/>
    <w:rsid w:val="00DD43A7"/>
    <w:rsid w:val="00DD45B4"/>
    <w:rsid w:val="00DE0253"/>
    <w:rsid w:val="00DE1161"/>
    <w:rsid w:val="00DE12F0"/>
    <w:rsid w:val="00DE2AE1"/>
    <w:rsid w:val="00DE427F"/>
    <w:rsid w:val="00DE4F64"/>
    <w:rsid w:val="00DE5594"/>
    <w:rsid w:val="00DE5A94"/>
    <w:rsid w:val="00DE5AD1"/>
    <w:rsid w:val="00DE6615"/>
    <w:rsid w:val="00DE6F14"/>
    <w:rsid w:val="00DF16B1"/>
    <w:rsid w:val="00DF172B"/>
    <w:rsid w:val="00DF1B63"/>
    <w:rsid w:val="00DF2552"/>
    <w:rsid w:val="00DF2896"/>
    <w:rsid w:val="00DF3F37"/>
    <w:rsid w:val="00DF42EC"/>
    <w:rsid w:val="00DF448E"/>
    <w:rsid w:val="00DF4C56"/>
    <w:rsid w:val="00DF53B2"/>
    <w:rsid w:val="00DF541A"/>
    <w:rsid w:val="00DF6533"/>
    <w:rsid w:val="00DF6C6A"/>
    <w:rsid w:val="00DF6F03"/>
    <w:rsid w:val="00DF768C"/>
    <w:rsid w:val="00E00354"/>
    <w:rsid w:val="00E00858"/>
    <w:rsid w:val="00E010BA"/>
    <w:rsid w:val="00E02A3C"/>
    <w:rsid w:val="00E039A6"/>
    <w:rsid w:val="00E0431A"/>
    <w:rsid w:val="00E064E3"/>
    <w:rsid w:val="00E07243"/>
    <w:rsid w:val="00E073B4"/>
    <w:rsid w:val="00E07F9A"/>
    <w:rsid w:val="00E11891"/>
    <w:rsid w:val="00E119CD"/>
    <w:rsid w:val="00E11B6C"/>
    <w:rsid w:val="00E129EB"/>
    <w:rsid w:val="00E1324D"/>
    <w:rsid w:val="00E13379"/>
    <w:rsid w:val="00E1481C"/>
    <w:rsid w:val="00E161B8"/>
    <w:rsid w:val="00E168EA"/>
    <w:rsid w:val="00E169BE"/>
    <w:rsid w:val="00E1730F"/>
    <w:rsid w:val="00E17E46"/>
    <w:rsid w:val="00E212C8"/>
    <w:rsid w:val="00E21465"/>
    <w:rsid w:val="00E2178F"/>
    <w:rsid w:val="00E21E6E"/>
    <w:rsid w:val="00E22305"/>
    <w:rsid w:val="00E235DA"/>
    <w:rsid w:val="00E246E2"/>
    <w:rsid w:val="00E2491D"/>
    <w:rsid w:val="00E24ECB"/>
    <w:rsid w:val="00E25253"/>
    <w:rsid w:val="00E256FD"/>
    <w:rsid w:val="00E25FB1"/>
    <w:rsid w:val="00E2608B"/>
    <w:rsid w:val="00E261CE"/>
    <w:rsid w:val="00E270FB"/>
    <w:rsid w:val="00E27F87"/>
    <w:rsid w:val="00E30D8D"/>
    <w:rsid w:val="00E317D2"/>
    <w:rsid w:val="00E31B02"/>
    <w:rsid w:val="00E3427F"/>
    <w:rsid w:val="00E34734"/>
    <w:rsid w:val="00E3481D"/>
    <w:rsid w:val="00E3640E"/>
    <w:rsid w:val="00E364F5"/>
    <w:rsid w:val="00E3666E"/>
    <w:rsid w:val="00E36FC7"/>
    <w:rsid w:val="00E371FB"/>
    <w:rsid w:val="00E37E56"/>
    <w:rsid w:val="00E37FF6"/>
    <w:rsid w:val="00E41C4F"/>
    <w:rsid w:val="00E4231A"/>
    <w:rsid w:val="00E42E6C"/>
    <w:rsid w:val="00E4347B"/>
    <w:rsid w:val="00E441FA"/>
    <w:rsid w:val="00E44E0A"/>
    <w:rsid w:val="00E467C4"/>
    <w:rsid w:val="00E46E0A"/>
    <w:rsid w:val="00E50C65"/>
    <w:rsid w:val="00E50E9F"/>
    <w:rsid w:val="00E521AE"/>
    <w:rsid w:val="00E522E3"/>
    <w:rsid w:val="00E537EC"/>
    <w:rsid w:val="00E53D68"/>
    <w:rsid w:val="00E53E5E"/>
    <w:rsid w:val="00E569DE"/>
    <w:rsid w:val="00E56FE8"/>
    <w:rsid w:val="00E61D16"/>
    <w:rsid w:val="00E61F05"/>
    <w:rsid w:val="00E62689"/>
    <w:rsid w:val="00E629A2"/>
    <w:rsid w:val="00E62E8F"/>
    <w:rsid w:val="00E644A5"/>
    <w:rsid w:val="00E64981"/>
    <w:rsid w:val="00E6596C"/>
    <w:rsid w:val="00E66046"/>
    <w:rsid w:val="00E662C3"/>
    <w:rsid w:val="00E66817"/>
    <w:rsid w:val="00E66D9F"/>
    <w:rsid w:val="00E67A0C"/>
    <w:rsid w:val="00E70BBF"/>
    <w:rsid w:val="00E70DEF"/>
    <w:rsid w:val="00E70E38"/>
    <w:rsid w:val="00E71550"/>
    <w:rsid w:val="00E71AE3"/>
    <w:rsid w:val="00E71D9F"/>
    <w:rsid w:val="00E71DA1"/>
    <w:rsid w:val="00E736D8"/>
    <w:rsid w:val="00E73D2D"/>
    <w:rsid w:val="00E73E91"/>
    <w:rsid w:val="00E74630"/>
    <w:rsid w:val="00E748EA"/>
    <w:rsid w:val="00E75835"/>
    <w:rsid w:val="00E75B84"/>
    <w:rsid w:val="00E76204"/>
    <w:rsid w:val="00E763C5"/>
    <w:rsid w:val="00E766F6"/>
    <w:rsid w:val="00E775F3"/>
    <w:rsid w:val="00E77A4E"/>
    <w:rsid w:val="00E80071"/>
    <w:rsid w:val="00E80253"/>
    <w:rsid w:val="00E80450"/>
    <w:rsid w:val="00E805AA"/>
    <w:rsid w:val="00E80872"/>
    <w:rsid w:val="00E81D14"/>
    <w:rsid w:val="00E82065"/>
    <w:rsid w:val="00E82BA7"/>
    <w:rsid w:val="00E8356D"/>
    <w:rsid w:val="00E83E8A"/>
    <w:rsid w:val="00E84129"/>
    <w:rsid w:val="00E8454A"/>
    <w:rsid w:val="00E84BF9"/>
    <w:rsid w:val="00E84D9A"/>
    <w:rsid w:val="00E8532F"/>
    <w:rsid w:val="00E85715"/>
    <w:rsid w:val="00E860BC"/>
    <w:rsid w:val="00E8644E"/>
    <w:rsid w:val="00E86B94"/>
    <w:rsid w:val="00E86E0B"/>
    <w:rsid w:val="00E8775C"/>
    <w:rsid w:val="00E877C1"/>
    <w:rsid w:val="00E900AC"/>
    <w:rsid w:val="00E903CE"/>
    <w:rsid w:val="00E90FD2"/>
    <w:rsid w:val="00E91372"/>
    <w:rsid w:val="00E91D77"/>
    <w:rsid w:val="00E92D16"/>
    <w:rsid w:val="00E92E9E"/>
    <w:rsid w:val="00E92FE1"/>
    <w:rsid w:val="00E931A1"/>
    <w:rsid w:val="00E934F8"/>
    <w:rsid w:val="00E94033"/>
    <w:rsid w:val="00E94328"/>
    <w:rsid w:val="00E94CFE"/>
    <w:rsid w:val="00E94D60"/>
    <w:rsid w:val="00E955C1"/>
    <w:rsid w:val="00E95636"/>
    <w:rsid w:val="00E9579C"/>
    <w:rsid w:val="00E959AB"/>
    <w:rsid w:val="00E95F15"/>
    <w:rsid w:val="00E9624B"/>
    <w:rsid w:val="00E968D3"/>
    <w:rsid w:val="00E974B1"/>
    <w:rsid w:val="00EA0AA7"/>
    <w:rsid w:val="00EA119D"/>
    <w:rsid w:val="00EA12E9"/>
    <w:rsid w:val="00EA3A72"/>
    <w:rsid w:val="00EA4422"/>
    <w:rsid w:val="00EA500B"/>
    <w:rsid w:val="00EA6412"/>
    <w:rsid w:val="00EA64B0"/>
    <w:rsid w:val="00EA66C0"/>
    <w:rsid w:val="00EA7FB0"/>
    <w:rsid w:val="00EB02FA"/>
    <w:rsid w:val="00EB156D"/>
    <w:rsid w:val="00EB3275"/>
    <w:rsid w:val="00EB3570"/>
    <w:rsid w:val="00EB37D6"/>
    <w:rsid w:val="00EB4409"/>
    <w:rsid w:val="00EB4429"/>
    <w:rsid w:val="00EB54E0"/>
    <w:rsid w:val="00EB75C7"/>
    <w:rsid w:val="00EC072F"/>
    <w:rsid w:val="00EC2647"/>
    <w:rsid w:val="00EC283C"/>
    <w:rsid w:val="00EC3FEE"/>
    <w:rsid w:val="00EC43F0"/>
    <w:rsid w:val="00EC4519"/>
    <w:rsid w:val="00EC4700"/>
    <w:rsid w:val="00EC4FCF"/>
    <w:rsid w:val="00EC6A92"/>
    <w:rsid w:val="00EC77C2"/>
    <w:rsid w:val="00EC79A4"/>
    <w:rsid w:val="00EC79B8"/>
    <w:rsid w:val="00EC7D56"/>
    <w:rsid w:val="00ED0AC0"/>
    <w:rsid w:val="00ED136C"/>
    <w:rsid w:val="00ED13C9"/>
    <w:rsid w:val="00ED1777"/>
    <w:rsid w:val="00ED1F36"/>
    <w:rsid w:val="00ED2A5A"/>
    <w:rsid w:val="00ED4873"/>
    <w:rsid w:val="00ED4EF1"/>
    <w:rsid w:val="00ED5746"/>
    <w:rsid w:val="00ED57DF"/>
    <w:rsid w:val="00ED5A4D"/>
    <w:rsid w:val="00ED5ED3"/>
    <w:rsid w:val="00ED637A"/>
    <w:rsid w:val="00ED68F7"/>
    <w:rsid w:val="00ED798B"/>
    <w:rsid w:val="00ED7F87"/>
    <w:rsid w:val="00ED7FEA"/>
    <w:rsid w:val="00EE0D8C"/>
    <w:rsid w:val="00EE2062"/>
    <w:rsid w:val="00EE343F"/>
    <w:rsid w:val="00EE3D27"/>
    <w:rsid w:val="00EE3E01"/>
    <w:rsid w:val="00EE3EDA"/>
    <w:rsid w:val="00EE56B7"/>
    <w:rsid w:val="00EE57D7"/>
    <w:rsid w:val="00EE595B"/>
    <w:rsid w:val="00EE7161"/>
    <w:rsid w:val="00EE769C"/>
    <w:rsid w:val="00EE78DB"/>
    <w:rsid w:val="00EF022C"/>
    <w:rsid w:val="00EF035D"/>
    <w:rsid w:val="00EF148F"/>
    <w:rsid w:val="00EF1504"/>
    <w:rsid w:val="00EF15DB"/>
    <w:rsid w:val="00EF1F92"/>
    <w:rsid w:val="00EF2143"/>
    <w:rsid w:val="00EF31EA"/>
    <w:rsid w:val="00EF3210"/>
    <w:rsid w:val="00EF43DC"/>
    <w:rsid w:val="00EF4B6F"/>
    <w:rsid w:val="00EF5069"/>
    <w:rsid w:val="00EF5CA2"/>
    <w:rsid w:val="00EF6AED"/>
    <w:rsid w:val="00EF6D0C"/>
    <w:rsid w:val="00EF7475"/>
    <w:rsid w:val="00EF776C"/>
    <w:rsid w:val="00F002D3"/>
    <w:rsid w:val="00F00AC7"/>
    <w:rsid w:val="00F00D4E"/>
    <w:rsid w:val="00F010A5"/>
    <w:rsid w:val="00F020EA"/>
    <w:rsid w:val="00F03235"/>
    <w:rsid w:val="00F036FE"/>
    <w:rsid w:val="00F03D8B"/>
    <w:rsid w:val="00F06640"/>
    <w:rsid w:val="00F06BDA"/>
    <w:rsid w:val="00F106F8"/>
    <w:rsid w:val="00F10C05"/>
    <w:rsid w:val="00F10E12"/>
    <w:rsid w:val="00F113CE"/>
    <w:rsid w:val="00F11C84"/>
    <w:rsid w:val="00F12354"/>
    <w:rsid w:val="00F1405F"/>
    <w:rsid w:val="00F14841"/>
    <w:rsid w:val="00F14980"/>
    <w:rsid w:val="00F14BA7"/>
    <w:rsid w:val="00F14BBF"/>
    <w:rsid w:val="00F15D4E"/>
    <w:rsid w:val="00F168E5"/>
    <w:rsid w:val="00F16DC3"/>
    <w:rsid w:val="00F16DC8"/>
    <w:rsid w:val="00F17444"/>
    <w:rsid w:val="00F175DF"/>
    <w:rsid w:val="00F1761D"/>
    <w:rsid w:val="00F2007F"/>
    <w:rsid w:val="00F20A00"/>
    <w:rsid w:val="00F216CF"/>
    <w:rsid w:val="00F2190C"/>
    <w:rsid w:val="00F22746"/>
    <w:rsid w:val="00F2284E"/>
    <w:rsid w:val="00F22CFC"/>
    <w:rsid w:val="00F230C1"/>
    <w:rsid w:val="00F230CD"/>
    <w:rsid w:val="00F23980"/>
    <w:rsid w:val="00F23F4B"/>
    <w:rsid w:val="00F23F53"/>
    <w:rsid w:val="00F24479"/>
    <w:rsid w:val="00F2587C"/>
    <w:rsid w:val="00F27BD2"/>
    <w:rsid w:val="00F31084"/>
    <w:rsid w:val="00F31240"/>
    <w:rsid w:val="00F3157C"/>
    <w:rsid w:val="00F315C4"/>
    <w:rsid w:val="00F318B2"/>
    <w:rsid w:val="00F3224F"/>
    <w:rsid w:val="00F32499"/>
    <w:rsid w:val="00F334E0"/>
    <w:rsid w:val="00F338C7"/>
    <w:rsid w:val="00F34379"/>
    <w:rsid w:val="00F34552"/>
    <w:rsid w:val="00F34AC6"/>
    <w:rsid w:val="00F35058"/>
    <w:rsid w:val="00F35C52"/>
    <w:rsid w:val="00F361BD"/>
    <w:rsid w:val="00F36513"/>
    <w:rsid w:val="00F36A9E"/>
    <w:rsid w:val="00F37D18"/>
    <w:rsid w:val="00F40313"/>
    <w:rsid w:val="00F416CF"/>
    <w:rsid w:val="00F42ED1"/>
    <w:rsid w:val="00F43349"/>
    <w:rsid w:val="00F43607"/>
    <w:rsid w:val="00F4418B"/>
    <w:rsid w:val="00F44456"/>
    <w:rsid w:val="00F44703"/>
    <w:rsid w:val="00F44B02"/>
    <w:rsid w:val="00F44B9E"/>
    <w:rsid w:val="00F44BF7"/>
    <w:rsid w:val="00F4734C"/>
    <w:rsid w:val="00F47C2E"/>
    <w:rsid w:val="00F504BB"/>
    <w:rsid w:val="00F50676"/>
    <w:rsid w:val="00F526F6"/>
    <w:rsid w:val="00F53FDC"/>
    <w:rsid w:val="00F5436D"/>
    <w:rsid w:val="00F54CE3"/>
    <w:rsid w:val="00F555CA"/>
    <w:rsid w:val="00F55C5C"/>
    <w:rsid w:val="00F56D12"/>
    <w:rsid w:val="00F57236"/>
    <w:rsid w:val="00F5727D"/>
    <w:rsid w:val="00F57AFE"/>
    <w:rsid w:val="00F60C2C"/>
    <w:rsid w:val="00F61829"/>
    <w:rsid w:val="00F61CC1"/>
    <w:rsid w:val="00F61F6D"/>
    <w:rsid w:val="00F63281"/>
    <w:rsid w:val="00F6403F"/>
    <w:rsid w:val="00F65AF9"/>
    <w:rsid w:val="00F65D47"/>
    <w:rsid w:val="00F661AD"/>
    <w:rsid w:val="00F6634D"/>
    <w:rsid w:val="00F66820"/>
    <w:rsid w:val="00F6689B"/>
    <w:rsid w:val="00F6703B"/>
    <w:rsid w:val="00F6735A"/>
    <w:rsid w:val="00F67DCE"/>
    <w:rsid w:val="00F70112"/>
    <w:rsid w:val="00F701C9"/>
    <w:rsid w:val="00F70431"/>
    <w:rsid w:val="00F708DB"/>
    <w:rsid w:val="00F712F0"/>
    <w:rsid w:val="00F713B4"/>
    <w:rsid w:val="00F724B6"/>
    <w:rsid w:val="00F73708"/>
    <w:rsid w:val="00F73A07"/>
    <w:rsid w:val="00F73CB1"/>
    <w:rsid w:val="00F73E8B"/>
    <w:rsid w:val="00F74937"/>
    <w:rsid w:val="00F75765"/>
    <w:rsid w:val="00F7628B"/>
    <w:rsid w:val="00F77465"/>
    <w:rsid w:val="00F77872"/>
    <w:rsid w:val="00F77E29"/>
    <w:rsid w:val="00F82350"/>
    <w:rsid w:val="00F823F0"/>
    <w:rsid w:val="00F82CE0"/>
    <w:rsid w:val="00F834CC"/>
    <w:rsid w:val="00F83FD6"/>
    <w:rsid w:val="00F84697"/>
    <w:rsid w:val="00F84D44"/>
    <w:rsid w:val="00F85BE0"/>
    <w:rsid w:val="00F8734A"/>
    <w:rsid w:val="00F877B2"/>
    <w:rsid w:val="00F9040E"/>
    <w:rsid w:val="00F91C98"/>
    <w:rsid w:val="00F92547"/>
    <w:rsid w:val="00F92807"/>
    <w:rsid w:val="00F92814"/>
    <w:rsid w:val="00F92BA0"/>
    <w:rsid w:val="00F92EE8"/>
    <w:rsid w:val="00F9371D"/>
    <w:rsid w:val="00F93AAB"/>
    <w:rsid w:val="00F93F56"/>
    <w:rsid w:val="00F94310"/>
    <w:rsid w:val="00F9475F"/>
    <w:rsid w:val="00F95124"/>
    <w:rsid w:val="00F95428"/>
    <w:rsid w:val="00F95487"/>
    <w:rsid w:val="00F96108"/>
    <w:rsid w:val="00F965D3"/>
    <w:rsid w:val="00F96FF6"/>
    <w:rsid w:val="00FA08A2"/>
    <w:rsid w:val="00FA0F6F"/>
    <w:rsid w:val="00FA1AB6"/>
    <w:rsid w:val="00FA1BF1"/>
    <w:rsid w:val="00FA1C36"/>
    <w:rsid w:val="00FA244D"/>
    <w:rsid w:val="00FA2D29"/>
    <w:rsid w:val="00FA4168"/>
    <w:rsid w:val="00FA4E0C"/>
    <w:rsid w:val="00FA57DE"/>
    <w:rsid w:val="00FA5900"/>
    <w:rsid w:val="00FA6019"/>
    <w:rsid w:val="00FA67FF"/>
    <w:rsid w:val="00FA6F62"/>
    <w:rsid w:val="00FA7508"/>
    <w:rsid w:val="00FA76B7"/>
    <w:rsid w:val="00FA7AC9"/>
    <w:rsid w:val="00FB08B2"/>
    <w:rsid w:val="00FB0E72"/>
    <w:rsid w:val="00FB189A"/>
    <w:rsid w:val="00FB1BB4"/>
    <w:rsid w:val="00FB1F6B"/>
    <w:rsid w:val="00FB218C"/>
    <w:rsid w:val="00FB268D"/>
    <w:rsid w:val="00FB2780"/>
    <w:rsid w:val="00FB27CF"/>
    <w:rsid w:val="00FB300C"/>
    <w:rsid w:val="00FB34C2"/>
    <w:rsid w:val="00FB4524"/>
    <w:rsid w:val="00FB4D3E"/>
    <w:rsid w:val="00FB504E"/>
    <w:rsid w:val="00FB51D7"/>
    <w:rsid w:val="00FB5526"/>
    <w:rsid w:val="00FB5909"/>
    <w:rsid w:val="00FB72E2"/>
    <w:rsid w:val="00FB7E9A"/>
    <w:rsid w:val="00FC1096"/>
    <w:rsid w:val="00FC1504"/>
    <w:rsid w:val="00FC1566"/>
    <w:rsid w:val="00FC2283"/>
    <w:rsid w:val="00FC2730"/>
    <w:rsid w:val="00FC2F1C"/>
    <w:rsid w:val="00FC2FF9"/>
    <w:rsid w:val="00FC3CCB"/>
    <w:rsid w:val="00FC5C7E"/>
    <w:rsid w:val="00FC64D6"/>
    <w:rsid w:val="00FC7F7B"/>
    <w:rsid w:val="00FD0149"/>
    <w:rsid w:val="00FD06A3"/>
    <w:rsid w:val="00FD0AB3"/>
    <w:rsid w:val="00FD0E1C"/>
    <w:rsid w:val="00FD195F"/>
    <w:rsid w:val="00FD19AE"/>
    <w:rsid w:val="00FD1CA3"/>
    <w:rsid w:val="00FD240F"/>
    <w:rsid w:val="00FD250C"/>
    <w:rsid w:val="00FD2B18"/>
    <w:rsid w:val="00FD2E2E"/>
    <w:rsid w:val="00FD2F51"/>
    <w:rsid w:val="00FD322D"/>
    <w:rsid w:val="00FD4AAC"/>
    <w:rsid w:val="00FD591A"/>
    <w:rsid w:val="00FD6167"/>
    <w:rsid w:val="00FD6195"/>
    <w:rsid w:val="00FD6539"/>
    <w:rsid w:val="00FD77E5"/>
    <w:rsid w:val="00FE08E8"/>
    <w:rsid w:val="00FE1D26"/>
    <w:rsid w:val="00FE1D70"/>
    <w:rsid w:val="00FE25E4"/>
    <w:rsid w:val="00FE2E6B"/>
    <w:rsid w:val="00FE31F6"/>
    <w:rsid w:val="00FE386C"/>
    <w:rsid w:val="00FE3DED"/>
    <w:rsid w:val="00FE3EA7"/>
    <w:rsid w:val="00FE422A"/>
    <w:rsid w:val="00FE5BF8"/>
    <w:rsid w:val="00FE5D14"/>
    <w:rsid w:val="00FE60E8"/>
    <w:rsid w:val="00FE680D"/>
    <w:rsid w:val="00FF0BC9"/>
    <w:rsid w:val="00FF15EC"/>
    <w:rsid w:val="00FF19D3"/>
    <w:rsid w:val="00FF2B9F"/>
    <w:rsid w:val="00FF3336"/>
    <w:rsid w:val="00FF3B87"/>
    <w:rsid w:val="00FF4822"/>
    <w:rsid w:val="00FF4EA2"/>
    <w:rsid w:val="00FF5914"/>
    <w:rsid w:val="00FF5A1A"/>
    <w:rsid w:val="00FF6D5A"/>
    <w:rsid w:val="00FF7388"/>
    <w:rsid w:val="00FF75CD"/>
    <w:rsid w:val="00FF7898"/>
    <w:rsid w:val="011744DF"/>
    <w:rsid w:val="015556EB"/>
    <w:rsid w:val="016421B7"/>
    <w:rsid w:val="01A8A27D"/>
    <w:rsid w:val="01C3A769"/>
    <w:rsid w:val="01C71382"/>
    <w:rsid w:val="01DC34E5"/>
    <w:rsid w:val="01FED952"/>
    <w:rsid w:val="024A0974"/>
    <w:rsid w:val="02556C2F"/>
    <w:rsid w:val="02588F86"/>
    <w:rsid w:val="027BCF90"/>
    <w:rsid w:val="02C1626E"/>
    <w:rsid w:val="02C49F21"/>
    <w:rsid w:val="030AFCA6"/>
    <w:rsid w:val="03356B1C"/>
    <w:rsid w:val="036965A1"/>
    <w:rsid w:val="036F9093"/>
    <w:rsid w:val="0391944B"/>
    <w:rsid w:val="03A09F58"/>
    <w:rsid w:val="03A6A271"/>
    <w:rsid w:val="03CAC9F7"/>
    <w:rsid w:val="03D577C7"/>
    <w:rsid w:val="043734C5"/>
    <w:rsid w:val="0454184F"/>
    <w:rsid w:val="0466D24B"/>
    <w:rsid w:val="04A22581"/>
    <w:rsid w:val="04C81219"/>
    <w:rsid w:val="04CBB2C2"/>
    <w:rsid w:val="04CC0338"/>
    <w:rsid w:val="04EF7583"/>
    <w:rsid w:val="050809A0"/>
    <w:rsid w:val="050E10C6"/>
    <w:rsid w:val="0545D3B2"/>
    <w:rsid w:val="0583EF16"/>
    <w:rsid w:val="05C66668"/>
    <w:rsid w:val="05DAA6E0"/>
    <w:rsid w:val="05DD7CF0"/>
    <w:rsid w:val="05F2F90A"/>
    <w:rsid w:val="0656C875"/>
    <w:rsid w:val="06998E6C"/>
    <w:rsid w:val="06E67D92"/>
    <w:rsid w:val="0711224B"/>
    <w:rsid w:val="072F9BD4"/>
    <w:rsid w:val="074D87D7"/>
    <w:rsid w:val="074E2B7C"/>
    <w:rsid w:val="075200EC"/>
    <w:rsid w:val="07713835"/>
    <w:rsid w:val="077F14D4"/>
    <w:rsid w:val="07A5B532"/>
    <w:rsid w:val="07C3C78F"/>
    <w:rsid w:val="07D91650"/>
    <w:rsid w:val="08093F7A"/>
    <w:rsid w:val="08241552"/>
    <w:rsid w:val="0846D3C3"/>
    <w:rsid w:val="08625EE6"/>
    <w:rsid w:val="08646B2E"/>
    <w:rsid w:val="0891AB54"/>
    <w:rsid w:val="08AAF070"/>
    <w:rsid w:val="08E8D14C"/>
    <w:rsid w:val="0900C6AC"/>
    <w:rsid w:val="0932C92D"/>
    <w:rsid w:val="097F2577"/>
    <w:rsid w:val="09F3428D"/>
    <w:rsid w:val="09F67DE3"/>
    <w:rsid w:val="0A0CDA95"/>
    <w:rsid w:val="0A2DC283"/>
    <w:rsid w:val="0A4AA581"/>
    <w:rsid w:val="0A4CB3F1"/>
    <w:rsid w:val="0A6F9E26"/>
    <w:rsid w:val="0A89F33E"/>
    <w:rsid w:val="0AB47622"/>
    <w:rsid w:val="0B225060"/>
    <w:rsid w:val="0B76875F"/>
    <w:rsid w:val="0B790631"/>
    <w:rsid w:val="0BC98406"/>
    <w:rsid w:val="0BED375C"/>
    <w:rsid w:val="0BF8BE92"/>
    <w:rsid w:val="0C14D4BF"/>
    <w:rsid w:val="0C7FD7D8"/>
    <w:rsid w:val="0CAE073A"/>
    <w:rsid w:val="0CC3CE42"/>
    <w:rsid w:val="0CDA91A6"/>
    <w:rsid w:val="0CDD6B53"/>
    <w:rsid w:val="0CE0CEB7"/>
    <w:rsid w:val="0CFC4F8A"/>
    <w:rsid w:val="0D08F515"/>
    <w:rsid w:val="0D182D68"/>
    <w:rsid w:val="0D213E43"/>
    <w:rsid w:val="0D354BE0"/>
    <w:rsid w:val="0D3A09F1"/>
    <w:rsid w:val="0D9B5DA1"/>
    <w:rsid w:val="0D9EF021"/>
    <w:rsid w:val="0DD60017"/>
    <w:rsid w:val="0E1FC7C4"/>
    <w:rsid w:val="0E3BF834"/>
    <w:rsid w:val="0E7478AA"/>
    <w:rsid w:val="0E879C35"/>
    <w:rsid w:val="0EB1A1BD"/>
    <w:rsid w:val="0EB8E379"/>
    <w:rsid w:val="0EC39A94"/>
    <w:rsid w:val="0EC70F58"/>
    <w:rsid w:val="0F1EB68C"/>
    <w:rsid w:val="0F23B874"/>
    <w:rsid w:val="0F3B1262"/>
    <w:rsid w:val="0F47FAFC"/>
    <w:rsid w:val="0F71CAB4"/>
    <w:rsid w:val="0F917FDD"/>
    <w:rsid w:val="0F966CB1"/>
    <w:rsid w:val="0F9A2029"/>
    <w:rsid w:val="0F9AE880"/>
    <w:rsid w:val="0FC758D8"/>
    <w:rsid w:val="0FCAB871"/>
    <w:rsid w:val="1042FC17"/>
    <w:rsid w:val="10764BC9"/>
    <w:rsid w:val="108A7D64"/>
    <w:rsid w:val="109D96EE"/>
    <w:rsid w:val="10BD6C62"/>
    <w:rsid w:val="10C854ED"/>
    <w:rsid w:val="10DD6047"/>
    <w:rsid w:val="10E3DDDB"/>
    <w:rsid w:val="113913C3"/>
    <w:rsid w:val="114F719B"/>
    <w:rsid w:val="11676ED0"/>
    <w:rsid w:val="1180D955"/>
    <w:rsid w:val="1183DBB9"/>
    <w:rsid w:val="1198DF74"/>
    <w:rsid w:val="11B17778"/>
    <w:rsid w:val="11D299B1"/>
    <w:rsid w:val="11D9C16B"/>
    <w:rsid w:val="120C7C4D"/>
    <w:rsid w:val="12136B25"/>
    <w:rsid w:val="122DF656"/>
    <w:rsid w:val="1238802D"/>
    <w:rsid w:val="125E150E"/>
    <w:rsid w:val="127787D0"/>
    <w:rsid w:val="1287E969"/>
    <w:rsid w:val="12A42DA2"/>
    <w:rsid w:val="12AD9EA7"/>
    <w:rsid w:val="12B98A20"/>
    <w:rsid w:val="12C899CB"/>
    <w:rsid w:val="12ED2C5B"/>
    <w:rsid w:val="12F498F2"/>
    <w:rsid w:val="12F61953"/>
    <w:rsid w:val="1309AA52"/>
    <w:rsid w:val="1342B7BA"/>
    <w:rsid w:val="134F8828"/>
    <w:rsid w:val="13718E70"/>
    <w:rsid w:val="139A69D8"/>
    <w:rsid w:val="13D2C9F7"/>
    <w:rsid w:val="142E004B"/>
    <w:rsid w:val="14451CA4"/>
    <w:rsid w:val="146B3694"/>
    <w:rsid w:val="14A42D6A"/>
    <w:rsid w:val="14D87F85"/>
    <w:rsid w:val="14FB499E"/>
    <w:rsid w:val="1572794F"/>
    <w:rsid w:val="157A83DE"/>
    <w:rsid w:val="15A20E03"/>
    <w:rsid w:val="15AD8405"/>
    <w:rsid w:val="16137B00"/>
    <w:rsid w:val="16140C0D"/>
    <w:rsid w:val="167CA8AE"/>
    <w:rsid w:val="16863394"/>
    <w:rsid w:val="16DB74F4"/>
    <w:rsid w:val="17204E32"/>
    <w:rsid w:val="172142E6"/>
    <w:rsid w:val="1772881D"/>
    <w:rsid w:val="17731F3C"/>
    <w:rsid w:val="17829951"/>
    <w:rsid w:val="17A3F445"/>
    <w:rsid w:val="17EB5A79"/>
    <w:rsid w:val="181A0B52"/>
    <w:rsid w:val="18246D7F"/>
    <w:rsid w:val="18284E99"/>
    <w:rsid w:val="1837EEB8"/>
    <w:rsid w:val="1861A99E"/>
    <w:rsid w:val="18893D24"/>
    <w:rsid w:val="18E5F9E5"/>
    <w:rsid w:val="18EE3C38"/>
    <w:rsid w:val="196B03E7"/>
    <w:rsid w:val="19726DCE"/>
    <w:rsid w:val="199953CF"/>
    <w:rsid w:val="199E3C1A"/>
    <w:rsid w:val="19B45BDB"/>
    <w:rsid w:val="19CEC108"/>
    <w:rsid w:val="19ECA256"/>
    <w:rsid w:val="1A4E9D03"/>
    <w:rsid w:val="1ADC90AC"/>
    <w:rsid w:val="1AE4C0CD"/>
    <w:rsid w:val="1AF47B1B"/>
    <w:rsid w:val="1B3F1947"/>
    <w:rsid w:val="1B3FA55F"/>
    <w:rsid w:val="1B5877EA"/>
    <w:rsid w:val="1B5CE1E3"/>
    <w:rsid w:val="1B82A7E2"/>
    <w:rsid w:val="1B83917C"/>
    <w:rsid w:val="1B89A5FE"/>
    <w:rsid w:val="1B9A2963"/>
    <w:rsid w:val="1BBE08C8"/>
    <w:rsid w:val="1BC4A9AB"/>
    <w:rsid w:val="1BD3911C"/>
    <w:rsid w:val="1C2493DE"/>
    <w:rsid w:val="1C33AA71"/>
    <w:rsid w:val="1C43C859"/>
    <w:rsid w:val="1C5797CC"/>
    <w:rsid w:val="1C6200FF"/>
    <w:rsid w:val="1C6E73EF"/>
    <w:rsid w:val="1C8ADC2D"/>
    <w:rsid w:val="1C9B62DA"/>
    <w:rsid w:val="1CFF67FD"/>
    <w:rsid w:val="1D085E52"/>
    <w:rsid w:val="1D37EB50"/>
    <w:rsid w:val="1D3837C9"/>
    <w:rsid w:val="1D8443D9"/>
    <w:rsid w:val="1D96CEBF"/>
    <w:rsid w:val="1DB45C3D"/>
    <w:rsid w:val="1DEE12B4"/>
    <w:rsid w:val="1E2005DF"/>
    <w:rsid w:val="1E2F6845"/>
    <w:rsid w:val="1E43ECF3"/>
    <w:rsid w:val="1E9BCBDE"/>
    <w:rsid w:val="1F210397"/>
    <w:rsid w:val="1F360DEA"/>
    <w:rsid w:val="1F5EE696"/>
    <w:rsid w:val="1F618353"/>
    <w:rsid w:val="1FCC6B07"/>
    <w:rsid w:val="1FDA54A5"/>
    <w:rsid w:val="1FDA85D8"/>
    <w:rsid w:val="1FEE2F1C"/>
    <w:rsid w:val="2000AEF0"/>
    <w:rsid w:val="2031EE48"/>
    <w:rsid w:val="2064C779"/>
    <w:rsid w:val="20659F52"/>
    <w:rsid w:val="20777ABB"/>
    <w:rsid w:val="207C40F4"/>
    <w:rsid w:val="208590AC"/>
    <w:rsid w:val="209777EA"/>
    <w:rsid w:val="20B578D7"/>
    <w:rsid w:val="20DC9B46"/>
    <w:rsid w:val="20F76452"/>
    <w:rsid w:val="21179C94"/>
    <w:rsid w:val="211FA221"/>
    <w:rsid w:val="212C9A29"/>
    <w:rsid w:val="213C1411"/>
    <w:rsid w:val="21479DB7"/>
    <w:rsid w:val="214B4CDB"/>
    <w:rsid w:val="2154CAD4"/>
    <w:rsid w:val="217BCEAA"/>
    <w:rsid w:val="218CBCC7"/>
    <w:rsid w:val="21F075F7"/>
    <w:rsid w:val="220F6B25"/>
    <w:rsid w:val="22387D2B"/>
    <w:rsid w:val="223D2CDE"/>
    <w:rsid w:val="2246F9D1"/>
    <w:rsid w:val="228E7EB7"/>
    <w:rsid w:val="22974037"/>
    <w:rsid w:val="22C27298"/>
    <w:rsid w:val="22C3174B"/>
    <w:rsid w:val="22C76FD1"/>
    <w:rsid w:val="22E57A96"/>
    <w:rsid w:val="23B0AF31"/>
    <w:rsid w:val="23B59E7E"/>
    <w:rsid w:val="23ECDA17"/>
    <w:rsid w:val="2407A9D4"/>
    <w:rsid w:val="241ED1C0"/>
    <w:rsid w:val="2421CE8A"/>
    <w:rsid w:val="2432D2C7"/>
    <w:rsid w:val="243EE8EA"/>
    <w:rsid w:val="24DFE4CC"/>
    <w:rsid w:val="24E71925"/>
    <w:rsid w:val="252B052A"/>
    <w:rsid w:val="253642C5"/>
    <w:rsid w:val="255578E3"/>
    <w:rsid w:val="2559F786"/>
    <w:rsid w:val="25920FBA"/>
    <w:rsid w:val="259608C8"/>
    <w:rsid w:val="25A0F4F7"/>
    <w:rsid w:val="25BDDFE1"/>
    <w:rsid w:val="25BE80A4"/>
    <w:rsid w:val="25CAEED6"/>
    <w:rsid w:val="25D93EBD"/>
    <w:rsid w:val="25E7FE8C"/>
    <w:rsid w:val="25ED528C"/>
    <w:rsid w:val="25F770C7"/>
    <w:rsid w:val="25FFEA36"/>
    <w:rsid w:val="2603E8F5"/>
    <w:rsid w:val="26459D12"/>
    <w:rsid w:val="26581878"/>
    <w:rsid w:val="26DD2F9B"/>
    <w:rsid w:val="2706D379"/>
    <w:rsid w:val="270A20BE"/>
    <w:rsid w:val="276D889F"/>
    <w:rsid w:val="2775DFEE"/>
    <w:rsid w:val="27791CA2"/>
    <w:rsid w:val="279CA29C"/>
    <w:rsid w:val="27DD93D7"/>
    <w:rsid w:val="280C2755"/>
    <w:rsid w:val="2828A6C5"/>
    <w:rsid w:val="28487E23"/>
    <w:rsid w:val="284CF033"/>
    <w:rsid w:val="284D51A7"/>
    <w:rsid w:val="284FDEF1"/>
    <w:rsid w:val="28533655"/>
    <w:rsid w:val="2889B292"/>
    <w:rsid w:val="289B801B"/>
    <w:rsid w:val="28B424FE"/>
    <w:rsid w:val="28E2565E"/>
    <w:rsid w:val="28F1AE25"/>
    <w:rsid w:val="290652B6"/>
    <w:rsid w:val="29254FC3"/>
    <w:rsid w:val="2938B4BC"/>
    <w:rsid w:val="29573985"/>
    <w:rsid w:val="295A2DFF"/>
    <w:rsid w:val="2982AAA7"/>
    <w:rsid w:val="299725AD"/>
    <w:rsid w:val="29B76463"/>
    <w:rsid w:val="2A05DC03"/>
    <w:rsid w:val="2A517AE8"/>
    <w:rsid w:val="2AC69CF2"/>
    <w:rsid w:val="2ACEA4B5"/>
    <w:rsid w:val="2AE0546D"/>
    <w:rsid w:val="2AF2173E"/>
    <w:rsid w:val="2B043CCD"/>
    <w:rsid w:val="2B164B96"/>
    <w:rsid w:val="2B1A1C1B"/>
    <w:rsid w:val="2B27AC23"/>
    <w:rsid w:val="2B4D64F6"/>
    <w:rsid w:val="2B565881"/>
    <w:rsid w:val="2B5FE7C2"/>
    <w:rsid w:val="2B731E01"/>
    <w:rsid w:val="2B9A6830"/>
    <w:rsid w:val="2BCB887A"/>
    <w:rsid w:val="2C02C831"/>
    <w:rsid w:val="2CA41A66"/>
    <w:rsid w:val="2CD3DB2E"/>
    <w:rsid w:val="2D0E9831"/>
    <w:rsid w:val="2D16D8C4"/>
    <w:rsid w:val="2D29E89F"/>
    <w:rsid w:val="2D371A98"/>
    <w:rsid w:val="2D3CB8E5"/>
    <w:rsid w:val="2D42C17A"/>
    <w:rsid w:val="2D43F99A"/>
    <w:rsid w:val="2D6F460F"/>
    <w:rsid w:val="2D9505C0"/>
    <w:rsid w:val="2DAEA43A"/>
    <w:rsid w:val="2DD8038F"/>
    <w:rsid w:val="2E03156A"/>
    <w:rsid w:val="2E3676D2"/>
    <w:rsid w:val="2E673F92"/>
    <w:rsid w:val="2E6EE287"/>
    <w:rsid w:val="2E87267B"/>
    <w:rsid w:val="2EB217A8"/>
    <w:rsid w:val="2EB27A78"/>
    <w:rsid w:val="2ED5B249"/>
    <w:rsid w:val="2EE253C8"/>
    <w:rsid w:val="2EEA237E"/>
    <w:rsid w:val="2EF9E5DE"/>
    <w:rsid w:val="2F235E94"/>
    <w:rsid w:val="2F29B61F"/>
    <w:rsid w:val="2F393D40"/>
    <w:rsid w:val="2F4EAEAF"/>
    <w:rsid w:val="2F5994B1"/>
    <w:rsid w:val="2F9D023D"/>
    <w:rsid w:val="2FA4C8CD"/>
    <w:rsid w:val="2FA8AEA1"/>
    <w:rsid w:val="2FF15AF1"/>
    <w:rsid w:val="30009CC9"/>
    <w:rsid w:val="30162256"/>
    <w:rsid w:val="30184EDB"/>
    <w:rsid w:val="301907BD"/>
    <w:rsid w:val="3019B9B7"/>
    <w:rsid w:val="3058692A"/>
    <w:rsid w:val="30840FA6"/>
    <w:rsid w:val="308D0EB3"/>
    <w:rsid w:val="30BDBC4E"/>
    <w:rsid w:val="30C9EC1F"/>
    <w:rsid w:val="30D94584"/>
    <w:rsid w:val="30FDD478"/>
    <w:rsid w:val="311D91AC"/>
    <w:rsid w:val="31561D2E"/>
    <w:rsid w:val="315E136B"/>
    <w:rsid w:val="315E6EA6"/>
    <w:rsid w:val="3170DC6E"/>
    <w:rsid w:val="3186112E"/>
    <w:rsid w:val="31BFF481"/>
    <w:rsid w:val="31CBE0BB"/>
    <w:rsid w:val="31F920F3"/>
    <w:rsid w:val="3226206C"/>
    <w:rsid w:val="32686FE4"/>
    <w:rsid w:val="326C740A"/>
    <w:rsid w:val="32758E58"/>
    <w:rsid w:val="32AEE908"/>
    <w:rsid w:val="32C03B53"/>
    <w:rsid w:val="32C3D60C"/>
    <w:rsid w:val="32CDAD63"/>
    <w:rsid w:val="32EF661F"/>
    <w:rsid w:val="331778C8"/>
    <w:rsid w:val="33DD0C4F"/>
    <w:rsid w:val="33E02774"/>
    <w:rsid w:val="33FD8D18"/>
    <w:rsid w:val="345BA3D5"/>
    <w:rsid w:val="34649DCB"/>
    <w:rsid w:val="346994FF"/>
    <w:rsid w:val="347A2FEC"/>
    <w:rsid w:val="3484A72C"/>
    <w:rsid w:val="34A74F1C"/>
    <w:rsid w:val="34B9558C"/>
    <w:rsid w:val="35186614"/>
    <w:rsid w:val="35203030"/>
    <w:rsid w:val="352208DB"/>
    <w:rsid w:val="35540D32"/>
    <w:rsid w:val="35657A3E"/>
    <w:rsid w:val="3567B023"/>
    <w:rsid w:val="3570A8CA"/>
    <w:rsid w:val="35E431F1"/>
    <w:rsid w:val="35EE390A"/>
    <w:rsid w:val="36778334"/>
    <w:rsid w:val="369766BC"/>
    <w:rsid w:val="36AFCDC7"/>
    <w:rsid w:val="371096E9"/>
    <w:rsid w:val="372CC993"/>
    <w:rsid w:val="3747B286"/>
    <w:rsid w:val="37532B76"/>
    <w:rsid w:val="378B18FC"/>
    <w:rsid w:val="378D0D90"/>
    <w:rsid w:val="37B118C7"/>
    <w:rsid w:val="37C1F82C"/>
    <w:rsid w:val="37C345C1"/>
    <w:rsid w:val="37E7DFD0"/>
    <w:rsid w:val="37F41E66"/>
    <w:rsid w:val="38528D24"/>
    <w:rsid w:val="386C4E74"/>
    <w:rsid w:val="388B1662"/>
    <w:rsid w:val="38F9446A"/>
    <w:rsid w:val="38FF2336"/>
    <w:rsid w:val="39073763"/>
    <w:rsid w:val="39193CE5"/>
    <w:rsid w:val="3924C0C9"/>
    <w:rsid w:val="393FECD5"/>
    <w:rsid w:val="39460290"/>
    <w:rsid w:val="394D5E52"/>
    <w:rsid w:val="3951D51C"/>
    <w:rsid w:val="39769B77"/>
    <w:rsid w:val="397F745B"/>
    <w:rsid w:val="3999987A"/>
    <w:rsid w:val="39AC3329"/>
    <w:rsid w:val="39C0BEBE"/>
    <w:rsid w:val="3A0627D2"/>
    <w:rsid w:val="3A078333"/>
    <w:rsid w:val="3A3C465C"/>
    <w:rsid w:val="3A608F4A"/>
    <w:rsid w:val="3AB34ACC"/>
    <w:rsid w:val="3AB9E839"/>
    <w:rsid w:val="3AEA4ED8"/>
    <w:rsid w:val="3AFC6D38"/>
    <w:rsid w:val="3B129C46"/>
    <w:rsid w:val="3B377CE3"/>
    <w:rsid w:val="3B77DCE2"/>
    <w:rsid w:val="3B90C6D9"/>
    <w:rsid w:val="3B9F97F4"/>
    <w:rsid w:val="3BB625B2"/>
    <w:rsid w:val="3BC0F0F1"/>
    <w:rsid w:val="3BF0E560"/>
    <w:rsid w:val="3BFF8033"/>
    <w:rsid w:val="3C112B82"/>
    <w:rsid w:val="3C1EAD94"/>
    <w:rsid w:val="3D05DD54"/>
    <w:rsid w:val="3D11CB97"/>
    <w:rsid w:val="3D2265A5"/>
    <w:rsid w:val="3D2F08E6"/>
    <w:rsid w:val="3D49478B"/>
    <w:rsid w:val="3D99A6C1"/>
    <w:rsid w:val="3E07C1B9"/>
    <w:rsid w:val="3E153839"/>
    <w:rsid w:val="3E44FF0D"/>
    <w:rsid w:val="3E82BFC0"/>
    <w:rsid w:val="3E97354B"/>
    <w:rsid w:val="3FC08229"/>
    <w:rsid w:val="3FECD8AF"/>
    <w:rsid w:val="40058E73"/>
    <w:rsid w:val="40068190"/>
    <w:rsid w:val="4015839E"/>
    <w:rsid w:val="4070BB92"/>
    <w:rsid w:val="407EF70B"/>
    <w:rsid w:val="40982855"/>
    <w:rsid w:val="409B1C54"/>
    <w:rsid w:val="40D8C7CB"/>
    <w:rsid w:val="41048F7D"/>
    <w:rsid w:val="4127B321"/>
    <w:rsid w:val="4166B461"/>
    <w:rsid w:val="41A51FF7"/>
    <w:rsid w:val="41E6E97A"/>
    <w:rsid w:val="41EFA0D8"/>
    <w:rsid w:val="41F17275"/>
    <w:rsid w:val="41F93351"/>
    <w:rsid w:val="421DBF64"/>
    <w:rsid w:val="42358958"/>
    <w:rsid w:val="425ED768"/>
    <w:rsid w:val="42663395"/>
    <w:rsid w:val="42AE912D"/>
    <w:rsid w:val="42B8510E"/>
    <w:rsid w:val="42E1AA4E"/>
    <w:rsid w:val="42F17513"/>
    <w:rsid w:val="42F758E6"/>
    <w:rsid w:val="430167CA"/>
    <w:rsid w:val="432FBABC"/>
    <w:rsid w:val="4331C251"/>
    <w:rsid w:val="433A5480"/>
    <w:rsid w:val="434C331B"/>
    <w:rsid w:val="4356015E"/>
    <w:rsid w:val="435EC8B0"/>
    <w:rsid w:val="436C850E"/>
    <w:rsid w:val="43E3EEBE"/>
    <w:rsid w:val="43ED7DFD"/>
    <w:rsid w:val="43F0B4B6"/>
    <w:rsid w:val="4429C332"/>
    <w:rsid w:val="446DF802"/>
    <w:rsid w:val="4476BD45"/>
    <w:rsid w:val="448CC9FD"/>
    <w:rsid w:val="448FBEAD"/>
    <w:rsid w:val="449BE5FE"/>
    <w:rsid w:val="44A9A80C"/>
    <w:rsid w:val="44F61984"/>
    <w:rsid w:val="450B148D"/>
    <w:rsid w:val="45156BBE"/>
    <w:rsid w:val="4520CCD3"/>
    <w:rsid w:val="45644AB4"/>
    <w:rsid w:val="4588381A"/>
    <w:rsid w:val="4594C72E"/>
    <w:rsid w:val="45B369ED"/>
    <w:rsid w:val="45C8C27A"/>
    <w:rsid w:val="45E6E1FD"/>
    <w:rsid w:val="4631A6E6"/>
    <w:rsid w:val="463D5915"/>
    <w:rsid w:val="46493B4A"/>
    <w:rsid w:val="465857D4"/>
    <w:rsid w:val="467932A8"/>
    <w:rsid w:val="46822F1F"/>
    <w:rsid w:val="4688EE88"/>
    <w:rsid w:val="4693F720"/>
    <w:rsid w:val="46956BE8"/>
    <w:rsid w:val="46A10519"/>
    <w:rsid w:val="46B4B09C"/>
    <w:rsid w:val="46E3921C"/>
    <w:rsid w:val="46F0CDA3"/>
    <w:rsid w:val="46F13E6D"/>
    <w:rsid w:val="4731CC85"/>
    <w:rsid w:val="47418DB2"/>
    <w:rsid w:val="47543728"/>
    <w:rsid w:val="47586FD5"/>
    <w:rsid w:val="475E3ED6"/>
    <w:rsid w:val="47699D7E"/>
    <w:rsid w:val="4783C46E"/>
    <w:rsid w:val="47958680"/>
    <w:rsid w:val="47B57AE0"/>
    <w:rsid w:val="47C39296"/>
    <w:rsid w:val="47D43C10"/>
    <w:rsid w:val="483BCD6D"/>
    <w:rsid w:val="485A5BFB"/>
    <w:rsid w:val="489C2E75"/>
    <w:rsid w:val="489D6468"/>
    <w:rsid w:val="49025F84"/>
    <w:rsid w:val="494ABC8B"/>
    <w:rsid w:val="495CF56B"/>
    <w:rsid w:val="49996712"/>
    <w:rsid w:val="49C4B9AF"/>
    <w:rsid w:val="49F6C89E"/>
    <w:rsid w:val="49FFCE08"/>
    <w:rsid w:val="4A089F67"/>
    <w:rsid w:val="4A1C4D33"/>
    <w:rsid w:val="4A618AA1"/>
    <w:rsid w:val="4A7ECB87"/>
    <w:rsid w:val="4AB60B68"/>
    <w:rsid w:val="4ADF7BD0"/>
    <w:rsid w:val="4AE3A82B"/>
    <w:rsid w:val="4AEE2D8B"/>
    <w:rsid w:val="4B025D7C"/>
    <w:rsid w:val="4B3CFDF2"/>
    <w:rsid w:val="4B720FFB"/>
    <w:rsid w:val="4B9BDBB0"/>
    <w:rsid w:val="4BAFBFA3"/>
    <w:rsid w:val="4BE6BDDF"/>
    <w:rsid w:val="4C000657"/>
    <w:rsid w:val="4C2270DF"/>
    <w:rsid w:val="4C502C44"/>
    <w:rsid w:val="4C621AED"/>
    <w:rsid w:val="4C6E4695"/>
    <w:rsid w:val="4C6F0365"/>
    <w:rsid w:val="4C8418CA"/>
    <w:rsid w:val="4CAA199E"/>
    <w:rsid w:val="4CB6B1AA"/>
    <w:rsid w:val="4CC36D5A"/>
    <w:rsid w:val="4CD28958"/>
    <w:rsid w:val="4CE3A2A6"/>
    <w:rsid w:val="4D0A2D10"/>
    <w:rsid w:val="4D40989D"/>
    <w:rsid w:val="4D778893"/>
    <w:rsid w:val="4DD92FD9"/>
    <w:rsid w:val="4E01AD4D"/>
    <w:rsid w:val="4E28B528"/>
    <w:rsid w:val="4E4BBA69"/>
    <w:rsid w:val="4E75F9B6"/>
    <w:rsid w:val="4EA99EDF"/>
    <w:rsid w:val="4EC7CB32"/>
    <w:rsid w:val="4EE1EAEE"/>
    <w:rsid w:val="4F04B592"/>
    <w:rsid w:val="4F1205DB"/>
    <w:rsid w:val="4F61125A"/>
    <w:rsid w:val="4F740F70"/>
    <w:rsid w:val="4F8E031E"/>
    <w:rsid w:val="4F98260B"/>
    <w:rsid w:val="4FB69A98"/>
    <w:rsid w:val="4FD7A97F"/>
    <w:rsid w:val="506243B9"/>
    <w:rsid w:val="5071E747"/>
    <w:rsid w:val="50A380D0"/>
    <w:rsid w:val="50D1F9AF"/>
    <w:rsid w:val="50E92DA1"/>
    <w:rsid w:val="511076A0"/>
    <w:rsid w:val="51535DCF"/>
    <w:rsid w:val="51E4A2B5"/>
    <w:rsid w:val="5216B8B4"/>
    <w:rsid w:val="52A39043"/>
    <w:rsid w:val="52B29E09"/>
    <w:rsid w:val="52DA2B7A"/>
    <w:rsid w:val="5336A979"/>
    <w:rsid w:val="5367D1F1"/>
    <w:rsid w:val="5394F4C5"/>
    <w:rsid w:val="53D16E8C"/>
    <w:rsid w:val="53F02971"/>
    <w:rsid w:val="53F7144D"/>
    <w:rsid w:val="5475276A"/>
    <w:rsid w:val="54B7B92E"/>
    <w:rsid w:val="54B8C6B2"/>
    <w:rsid w:val="54C2A804"/>
    <w:rsid w:val="54E10F73"/>
    <w:rsid w:val="54F5A1BD"/>
    <w:rsid w:val="550A07C2"/>
    <w:rsid w:val="552B11D2"/>
    <w:rsid w:val="5541CF34"/>
    <w:rsid w:val="55B9DC96"/>
    <w:rsid w:val="55CD5004"/>
    <w:rsid w:val="56157ED2"/>
    <w:rsid w:val="561EA890"/>
    <w:rsid w:val="562E0DEB"/>
    <w:rsid w:val="5641F17D"/>
    <w:rsid w:val="5658A21D"/>
    <w:rsid w:val="5676B94A"/>
    <w:rsid w:val="567A7292"/>
    <w:rsid w:val="568DD76B"/>
    <w:rsid w:val="56A4CC5D"/>
    <w:rsid w:val="56AB3C90"/>
    <w:rsid w:val="56F0EBCE"/>
    <w:rsid w:val="57490FA3"/>
    <w:rsid w:val="57585533"/>
    <w:rsid w:val="576FFD5B"/>
    <w:rsid w:val="578B9765"/>
    <w:rsid w:val="57D8BFCB"/>
    <w:rsid w:val="57F0252A"/>
    <w:rsid w:val="582C3EA7"/>
    <w:rsid w:val="58520B81"/>
    <w:rsid w:val="58B2B55E"/>
    <w:rsid w:val="58C91C08"/>
    <w:rsid w:val="58D44A77"/>
    <w:rsid w:val="59046F46"/>
    <w:rsid w:val="59050534"/>
    <w:rsid w:val="59525B22"/>
    <w:rsid w:val="5987CD18"/>
    <w:rsid w:val="59C27B57"/>
    <w:rsid w:val="59D4289A"/>
    <w:rsid w:val="5A3C7282"/>
    <w:rsid w:val="5A7144F8"/>
    <w:rsid w:val="5AD971C1"/>
    <w:rsid w:val="5B0664DC"/>
    <w:rsid w:val="5B21B9A0"/>
    <w:rsid w:val="5B3EBC81"/>
    <w:rsid w:val="5B488917"/>
    <w:rsid w:val="5B494885"/>
    <w:rsid w:val="5B68B2F3"/>
    <w:rsid w:val="5B6D1E51"/>
    <w:rsid w:val="5B8A1F18"/>
    <w:rsid w:val="5BA8C3C0"/>
    <w:rsid w:val="5BCF29BF"/>
    <w:rsid w:val="5C0C5231"/>
    <w:rsid w:val="5C2BE676"/>
    <w:rsid w:val="5C4F74F7"/>
    <w:rsid w:val="5C654829"/>
    <w:rsid w:val="5C965385"/>
    <w:rsid w:val="5CC13DB1"/>
    <w:rsid w:val="5CCD0154"/>
    <w:rsid w:val="5D2247AC"/>
    <w:rsid w:val="5D3618B0"/>
    <w:rsid w:val="5D5587E6"/>
    <w:rsid w:val="5D793DB3"/>
    <w:rsid w:val="5D970164"/>
    <w:rsid w:val="5DA164DE"/>
    <w:rsid w:val="5DB95151"/>
    <w:rsid w:val="5DF9F3D3"/>
    <w:rsid w:val="5E14580E"/>
    <w:rsid w:val="5E411F96"/>
    <w:rsid w:val="5E5C79A4"/>
    <w:rsid w:val="5E6B9A7C"/>
    <w:rsid w:val="5E6DDC5B"/>
    <w:rsid w:val="5E78B2E3"/>
    <w:rsid w:val="5E88A8DA"/>
    <w:rsid w:val="5E8C1B30"/>
    <w:rsid w:val="5EB5E4CC"/>
    <w:rsid w:val="5ECD1C1A"/>
    <w:rsid w:val="5F153831"/>
    <w:rsid w:val="5F29AE17"/>
    <w:rsid w:val="5F417939"/>
    <w:rsid w:val="5F55C18B"/>
    <w:rsid w:val="5F9BFBA1"/>
    <w:rsid w:val="5FED2A0F"/>
    <w:rsid w:val="6018C297"/>
    <w:rsid w:val="6063C0E3"/>
    <w:rsid w:val="60876D27"/>
    <w:rsid w:val="609DF005"/>
    <w:rsid w:val="60B1954A"/>
    <w:rsid w:val="60CB7F73"/>
    <w:rsid w:val="60DE29C5"/>
    <w:rsid w:val="60F4FA18"/>
    <w:rsid w:val="612E523F"/>
    <w:rsid w:val="612E694D"/>
    <w:rsid w:val="612FB729"/>
    <w:rsid w:val="617B3607"/>
    <w:rsid w:val="618B96EC"/>
    <w:rsid w:val="618D858D"/>
    <w:rsid w:val="61A4D376"/>
    <w:rsid w:val="61BB9AF4"/>
    <w:rsid w:val="6205B402"/>
    <w:rsid w:val="622F5536"/>
    <w:rsid w:val="62485439"/>
    <w:rsid w:val="626389DB"/>
    <w:rsid w:val="6278A1A0"/>
    <w:rsid w:val="6281562B"/>
    <w:rsid w:val="628BD6B7"/>
    <w:rsid w:val="6299CA57"/>
    <w:rsid w:val="62BCD32D"/>
    <w:rsid w:val="62D0E9E6"/>
    <w:rsid w:val="62EF0282"/>
    <w:rsid w:val="633FA898"/>
    <w:rsid w:val="63799C0B"/>
    <w:rsid w:val="637ED312"/>
    <w:rsid w:val="63BB3C31"/>
    <w:rsid w:val="63BFBCA3"/>
    <w:rsid w:val="63C571C5"/>
    <w:rsid w:val="63D4A508"/>
    <w:rsid w:val="63EEE652"/>
    <w:rsid w:val="63F78677"/>
    <w:rsid w:val="6424062D"/>
    <w:rsid w:val="645A7843"/>
    <w:rsid w:val="647D0802"/>
    <w:rsid w:val="6492AF96"/>
    <w:rsid w:val="649D41D1"/>
    <w:rsid w:val="64AC929E"/>
    <w:rsid w:val="64D04744"/>
    <w:rsid w:val="64E8BC12"/>
    <w:rsid w:val="64F88B12"/>
    <w:rsid w:val="6562826C"/>
    <w:rsid w:val="6563154F"/>
    <w:rsid w:val="65A01650"/>
    <w:rsid w:val="65A2A9BF"/>
    <w:rsid w:val="65A827F9"/>
    <w:rsid w:val="65DD19E6"/>
    <w:rsid w:val="65F5339F"/>
    <w:rsid w:val="66647639"/>
    <w:rsid w:val="6668D064"/>
    <w:rsid w:val="666AE653"/>
    <w:rsid w:val="6695D8F5"/>
    <w:rsid w:val="66A05F19"/>
    <w:rsid w:val="66AB79CF"/>
    <w:rsid w:val="66BC360B"/>
    <w:rsid w:val="66C9D806"/>
    <w:rsid w:val="66F83F94"/>
    <w:rsid w:val="67036DE2"/>
    <w:rsid w:val="67143F54"/>
    <w:rsid w:val="6718866C"/>
    <w:rsid w:val="672947F8"/>
    <w:rsid w:val="6748B27C"/>
    <w:rsid w:val="675D8E72"/>
    <w:rsid w:val="679DAC21"/>
    <w:rsid w:val="67AD13E6"/>
    <w:rsid w:val="67D04A83"/>
    <w:rsid w:val="67E7EC70"/>
    <w:rsid w:val="6842E7FB"/>
    <w:rsid w:val="6859DB91"/>
    <w:rsid w:val="6864F5D2"/>
    <w:rsid w:val="68739FAB"/>
    <w:rsid w:val="689B0209"/>
    <w:rsid w:val="689E10A3"/>
    <w:rsid w:val="68BD0F47"/>
    <w:rsid w:val="68DC9506"/>
    <w:rsid w:val="68DD7842"/>
    <w:rsid w:val="693AEA60"/>
    <w:rsid w:val="696A8CA7"/>
    <w:rsid w:val="69A27CE0"/>
    <w:rsid w:val="69DC04A7"/>
    <w:rsid w:val="69E497AC"/>
    <w:rsid w:val="6A3F11DB"/>
    <w:rsid w:val="6A65B309"/>
    <w:rsid w:val="6A7195CF"/>
    <w:rsid w:val="6A9CBCAB"/>
    <w:rsid w:val="6AD0D145"/>
    <w:rsid w:val="6AD453D6"/>
    <w:rsid w:val="6AE30B59"/>
    <w:rsid w:val="6AFF329A"/>
    <w:rsid w:val="6B440423"/>
    <w:rsid w:val="6B625249"/>
    <w:rsid w:val="6BA0B153"/>
    <w:rsid w:val="6BB0EE15"/>
    <w:rsid w:val="6BB17AAA"/>
    <w:rsid w:val="6BCBE5CA"/>
    <w:rsid w:val="6BE0306D"/>
    <w:rsid w:val="6BE308FF"/>
    <w:rsid w:val="6C36F418"/>
    <w:rsid w:val="6C91569F"/>
    <w:rsid w:val="6C997081"/>
    <w:rsid w:val="6CA2B44B"/>
    <w:rsid w:val="6CC6D833"/>
    <w:rsid w:val="6D1073CA"/>
    <w:rsid w:val="6D333F80"/>
    <w:rsid w:val="6D571455"/>
    <w:rsid w:val="6DAB0C08"/>
    <w:rsid w:val="6DBD3C75"/>
    <w:rsid w:val="6DC8143F"/>
    <w:rsid w:val="6E0DCE72"/>
    <w:rsid w:val="6E497A39"/>
    <w:rsid w:val="6E60E84D"/>
    <w:rsid w:val="6E7BDFDF"/>
    <w:rsid w:val="6E811883"/>
    <w:rsid w:val="6ED2F217"/>
    <w:rsid w:val="6F04C717"/>
    <w:rsid w:val="6F654EA0"/>
    <w:rsid w:val="6F8DB2AB"/>
    <w:rsid w:val="6FEDA422"/>
    <w:rsid w:val="70118532"/>
    <w:rsid w:val="70176404"/>
    <w:rsid w:val="7087B1F3"/>
    <w:rsid w:val="70A32A44"/>
    <w:rsid w:val="70ABD3AE"/>
    <w:rsid w:val="70AD0218"/>
    <w:rsid w:val="70BA7F77"/>
    <w:rsid w:val="70BD5743"/>
    <w:rsid w:val="71023376"/>
    <w:rsid w:val="711039C2"/>
    <w:rsid w:val="71172940"/>
    <w:rsid w:val="711D298F"/>
    <w:rsid w:val="715B952D"/>
    <w:rsid w:val="7197EE62"/>
    <w:rsid w:val="71F1D319"/>
    <w:rsid w:val="7204A3D3"/>
    <w:rsid w:val="722A3F1A"/>
    <w:rsid w:val="726FF5DB"/>
    <w:rsid w:val="72A4B900"/>
    <w:rsid w:val="72EA21A7"/>
    <w:rsid w:val="73141CAA"/>
    <w:rsid w:val="73377859"/>
    <w:rsid w:val="734364A7"/>
    <w:rsid w:val="734A5324"/>
    <w:rsid w:val="738016F6"/>
    <w:rsid w:val="73B04337"/>
    <w:rsid w:val="7419249D"/>
    <w:rsid w:val="743FC611"/>
    <w:rsid w:val="7458E01B"/>
    <w:rsid w:val="749BF4D9"/>
    <w:rsid w:val="749CBB71"/>
    <w:rsid w:val="74BA494F"/>
    <w:rsid w:val="74CC01F0"/>
    <w:rsid w:val="74D2EC81"/>
    <w:rsid w:val="74DC548C"/>
    <w:rsid w:val="74E82714"/>
    <w:rsid w:val="7529967E"/>
    <w:rsid w:val="75374D75"/>
    <w:rsid w:val="754E3A16"/>
    <w:rsid w:val="764F7723"/>
    <w:rsid w:val="7661B7D4"/>
    <w:rsid w:val="769B2E0D"/>
    <w:rsid w:val="76D8CF0E"/>
    <w:rsid w:val="76F3D807"/>
    <w:rsid w:val="76F4C285"/>
    <w:rsid w:val="770E8AC9"/>
    <w:rsid w:val="772780EB"/>
    <w:rsid w:val="7737010D"/>
    <w:rsid w:val="77433DB5"/>
    <w:rsid w:val="778E179B"/>
    <w:rsid w:val="77ED8B31"/>
    <w:rsid w:val="783D93D4"/>
    <w:rsid w:val="785CCC62"/>
    <w:rsid w:val="78900DB7"/>
    <w:rsid w:val="78A22381"/>
    <w:rsid w:val="78A24A2D"/>
    <w:rsid w:val="78DA02F7"/>
    <w:rsid w:val="78F80C9E"/>
    <w:rsid w:val="7907AC0D"/>
    <w:rsid w:val="7913BFD3"/>
    <w:rsid w:val="791BFC29"/>
    <w:rsid w:val="79A1CFDA"/>
    <w:rsid w:val="79A69255"/>
    <w:rsid w:val="79BCF8D6"/>
    <w:rsid w:val="7A35A6BD"/>
    <w:rsid w:val="7AAB7585"/>
    <w:rsid w:val="7ADA62E6"/>
    <w:rsid w:val="7AEB68B3"/>
    <w:rsid w:val="7AFC5EC5"/>
    <w:rsid w:val="7B063055"/>
    <w:rsid w:val="7B0CC4E1"/>
    <w:rsid w:val="7B121DEE"/>
    <w:rsid w:val="7B50AF15"/>
    <w:rsid w:val="7B694BCF"/>
    <w:rsid w:val="7B6A111C"/>
    <w:rsid w:val="7B85B2C2"/>
    <w:rsid w:val="7B9FAB81"/>
    <w:rsid w:val="7BA28B77"/>
    <w:rsid w:val="7C211142"/>
    <w:rsid w:val="7C33749F"/>
    <w:rsid w:val="7C41505C"/>
    <w:rsid w:val="7C588F3A"/>
    <w:rsid w:val="7C940D4B"/>
    <w:rsid w:val="7C95C989"/>
    <w:rsid w:val="7CBE1062"/>
    <w:rsid w:val="7CE9834A"/>
    <w:rsid w:val="7CEAA068"/>
    <w:rsid w:val="7CF030C7"/>
    <w:rsid w:val="7D17116E"/>
    <w:rsid w:val="7D1F3F1C"/>
    <w:rsid w:val="7D2562A1"/>
    <w:rsid w:val="7D40A5E4"/>
    <w:rsid w:val="7D5CF771"/>
    <w:rsid w:val="7D81145E"/>
    <w:rsid w:val="7D95DE59"/>
    <w:rsid w:val="7D95EA0A"/>
    <w:rsid w:val="7DA9ABB9"/>
    <w:rsid w:val="7DB317B1"/>
    <w:rsid w:val="7DD62746"/>
    <w:rsid w:val="7DF309CD"/>
    <w:rsid w:val="7E32EF9E"/>
    <w:rsid w:val="7E3C4B54"/>
    <w:rsid w:val="7E4434F2"/>
    <w:rsid w:val="7E558E8A"/>
    <w:rsid w:val="7E5EDC5C"/>
    <w:rsid w:val="7E8154C0"/>
    <w:rsid w:val="7EE56149"/>
    <w:rsid w:val="7F060668"/>
    <w:rsid w:val="7F4E230C"/>
    <w:rsid w:val="7F620721"/>
    <w:rsid w:val="7F8BCC0C"/>
    <w:rsid w:val="7F996723"/>
    <w:rsid w:val="7FAAD029"/>
    <w:rsid w:val="7FEF6D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DBFA1"/>
  <w15:chartTrackingRefBased/>
  <w15:docId w15:val="{384C83D4-432B-4094-9FF4-45CC3D420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28E"/>
  </w:style>
  <w:style w:type="paragraph" w:styleId="Heading1">
    <w:name w:val="heading 1"/>
    <w:basedOn w:val="Normal"/>
    <w:next w:val="Normal"/>
    <w:link w:val="Heading1Char"/>
    <w:uiPriority w:val="9"/>
    <w:qFormat/>
    <w:rsid w:val="001F2E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F2E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F2E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F2E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2E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2E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2E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2E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2E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2E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F2E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F2E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F2E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2E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2E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2E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2E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2E64"/>
    <w:rPr>
      <w:rFonts w:eastAsiaTheme="majorEastAsia" w:cstheme="majorBidi"/>
      <w:color w:val="272727" w:themeColor="text1" w:themeTint="D8"/>
    </w:rPr>
  </w:style>
  <w:style w:type="paragraph" w:styleId="Title">
    <w:name w:val="Title"/>
    <w:basedOn w:val="Normal"/>
    <w:next w:val="Normal"/>
    <w:link w:val="TitleChar"/>
    <w:uiPriority w:val="10"/>
    <w:qFormat/>
    <w:rsid w:val="001F2E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2E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2E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2E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2E64"/>
    <w:pPr>
      <w:spacing w:before="160"/>
      <w:jc w:val="center"/>
    </w:pPr>
    <w:rPr>
      <w:i/>
      <w:iCs/>
      <w:color w:val="404040" w:themeColor="text1" w:themeTint="BF"/>
    </w:rPr>
  </w:style>
  <w:style w:type="character" w:customStyle="1" w:styleId="QuoteChar">
    <w:name w:val="Quote Char"/>
    <w:basedOn w:val="DefaultParagraphFont"/>
    <w:link w:val="Quote"/>
    <w:uiPriority w:val="29"/>
    <w:rsid w:val="001F2E64"/>
    <w:rPr>
      <w:i/>
      <w:iCs/>
      <w:color w:val="404040" w:themeColor="text1" w:themeTint="BF"/>
    </w:rPr>
  </w:style>
  <w:style w:type="paragraph" w:styleId="ListParagraph">
    <w:name w:val="List Paragraph"/>
    <w:basedOn w:val="Normal"/>
    <w:qFormat/>
    <w:rsid w:val="001F2E64"/>
    <w:pPr>
      <w:ind w:left="720"/>
      <w:contextualSpacing/>
    </w:pPr>
  </w:style>
  <w:style w:type="character" w:styleId="IntenseEmphasis">
    <w:name w:val="Intense Emphasis"/>
    <w:basedOn w:val="DefaultParagraphFont"/>
    <w:uiPriority w:val="21"/>
    <w:qFormat/>
    <w:rsid w:val="001F2E64"/>
    <w:rPr>
      <w:i/>
      <w:iCs/>
      <w:color w:val="0F4761" w:themeColor="accent1" w:themeShade="BF"/>
    </w:rPr>
  </w:style>
  <w:style w:type="paragraph" w:styleId="IntenseQuote">
    <w:name w:val="Intense Quote"/>
    <w:basedOn w:val="Normal"/>
    <w:next w:val="Normal"/>
    <w:link w:val="IntenseQuoteChar"/>
    <w:uiPriority w:val="30"/>
    <w:qFormat/>
    <w:rsid w:val="001F2E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2E64"/>
    <w:rPr>
      <w:i/>
      <w:iCs/>
      <w:color w:val="0F4761" w:themeColor="accent1" w:themeShade="BF"/>
    </w:rPr>
  </w:style>
  <w:style w:type="character" w:styleId="IntenseReference">
    <w:name w:val="Intense Reference"/>
    <w:basedOn w:val="DefaultParagraphFont"/>
    <w:uiPriority w:val="32"/>
    <w:qFormat/>
    <w:rsid w:val="001F2E64"/>
    <w:rPr>
      <w:b/>
      <w:bCs/>
      <w:smallCaps/>
      <w:color w:val="0F4761" w:themeColor="accent1" w:themeShade="BF"/>
      <w:spacing w:val="5"/>
    </w:rPr>
  </w:style>
  <w:style w:type="paragraph" w:styleId="Header">
    <w:name w:val="header"/>
    <w:basedOn w:val="Normal"/>
    <w:link w:val="HeaderChar"/>
    <w:uiPriority w:val="99"/>
    <w:unhideWhenUsed/>
    <w:rsid w:val="001532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32AA"/>
  </w:style>
  <w:style w:type="paragraph" w:styleId="Footer">
    <w:name w:val="footer"/>
    <w:basedOn w:val="Normal"/>
    <w:link w:val="FooterChar"/>
    <w:uiPriority w:val="99"/>
    <w:unhideWhenUsed/>
    <w:rsid w:val="001532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32AA"/>
  </w:style>
  <w:style w:type="character" w:customStyle="1" w:styleId="Internetlink">
    <w:name w:val="Internet link"/>
    <w:basedOn w:val="DefaultParagraphFont"/>
    <w:rsid w:val="001532AA"/>
    <w:rPr>
      <w:color w:val="0000FF"/>
      <w:u w:val="single"/>
    </w:rPr>
  </w:style>
  <w:style w:type="character" w:styleId="CommentReference">
    <w:name w:val="annotation reference"/>
    <w:basedOn w:val="DefaultParagraphFont"/>
    <w:uiPriority w:val="99"/>
    <w:semiHidden/>
    <w:unhideWhenUsed/>
    <w:rsid w:val="00854DBB"/>
    <w:rPr>
      <w:sz w:val="16"/>
      <w:szCs w:val="16"/>
    </w:rPr>
  </w:style>
  <w:style w:type="paragraph" w:styleId="CommentText">
    <w:name w:val="annotation text"/>
    <w:basedOn w:val="Normal"/>
    <w:link w:val="CommentTextChar"/>
    <w:uiPriority w:val="99"/>
    <w:unhideWhenUsed/>
    <w:rsid w:val="00854DBB"/>
    <w:pPr>
      <w:spacing w:line="240" w:lineRule="auto"/>
    </w:pPr>
    <w:rPr>
      <w:sz w:val="20"/>
      <w:szCs w:val="20"/>
    </w:rPr>
  </w:style>
  <w:style w:type="character" w:customStyle="1" w:styleId="CommentTextChar">
    <w:name w:val="Comment Text Char"/>
    <w:basedOn w:val="DefaultParagraphFont"/>
    <w:link w:val="CommentText"/>
    <w:uiPriority w:val="99"/>
    <w:rsid w:val="00854DBB"/>
    <w:rPr>
      <w:sz w:val="20"/>
      <w:szCs w:val="20"/>
    </w:rPr>
  </w:style>
  <w:style w:type="paragraph" w:styleId="CommentSubject">
    <w:name w:val="annotation subject"/>
    <w:basedOn w:val="CommentText"/>
    <w:next w:val="CommentText"/>
    <w:link w:val="CommentSubjectChar"/>
    <w:uiPriority w:val="99"/>
    <w:semiHidden/>
    <w:unhideWhenUsed/>
    <w:rsid w:val="00854DBB"/>
    <w:rPr>
      <w:b/>
      <w:bCs/>
    </w:rPr>
  </w:style>
  <w:style w:type="character" w:customStyle="1" w:styleId="CommentSubjectChar">
    <w:name w:val="Comment Subject Char"/>
    <w:basedOn w:val="CommentTextChar"/>
    <w:link w:val="CommentSubject"/>
    <w:uiPriority w:val="99"/>
    <w:semiHidden/>
    <w:rsid w:val="00854DBB"/>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2031EE48"/>
    <w:rPr>
      <w:color w:val="467886"/>
      <w:u w:val="single"/>
    </w:rPr>
  </w:style>
  <w:style w:type="paragraph" w:styleId="Caption">
    <w:name w:val="caption"/>
    <w:basedOn w:val="Normal"/>
    <w:next w:val="Normal"/>
    <w:uiPriority w:val="35"/>
    <w:unhideWhenUsed/>
    <w:qFormat/>
    <w:rsid w:val="00F216CF"/>
    <w:pPr>
      <w:spacing w:after="200" w:line="240" w:lineRule="auto"/>
    </w:pPr>
    <w:rPr>
      <w:i/>
      <w:iCs/>
      <w:color w:val="0E2841" w:themeColor="text2"/>
      <w:sz w:val="18"/>
      <w:szCs w:val="18"/>
    </w:rPr>
  </w:style>
  <w:style w:type="paragraph" w:styleId="NormalWeb">
    <w:name w:val="Normal (Web)"/>
    <w:basedOn w:val="Normal"/>
    <w:uiPriority w:val="99"/>
    <w:semiHidden/>
    <w:unhideWhenUsed/>
    <w:rsid w:val="0009251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92516"/>
    <w:rPr>
      <w:b/>
      <w:bCs/>
    </w:rPr>
  </w:style>
  <w:style w:type="character" w:styleId="UnresolvedMention">
    <w:name w:val="Unresolved Mention"/>
    <w:basedOn w:val="DefaultParagraphFont"/>
    <w:uiPriority w:val="99"/>
    <w:semiHidden/>
    <w:unhideWhenUsed/>
    <w:rsid w:val="00A615A9"/>
    <w:rPr>
      <w:color w:val="605E5C"/>
      <w:shd w:val="clear" w:color="auto" w:fill="E1DFDD"/>
    </w:rPr>
  </w:style>
  <w:style w:type="character" w:styleId="Mention">
    <w:name w:val="Mention"/>
    <w:basedOn w:val="DefaultParagraphFont"/>
    <w:uiPriority w:val="99"/>
    <w:unhideWhenUsed/>
    <w:rsid w:val="00EA3A72"/>
    <w:rPr>
      <w:color w:val="2B579A"/>
      <w:shd w:val="clear" w:color="auto" w:fill="E1DFDD"/>
    </w:rPr>
  </w:style>
  <w:style w:type="character" w:styleId="FollowedHyperlink">
    <w:name w:val="FollowedHyperlink"/>
    <w:basedOn w:val="DefaultParagraphFont"/>
    <w:uiPriority w:val="99"/>
    <w:semiHidden/>
    <w:unhideWhenUsed/>
    <w:rsid w:val="00F22746"/>
    <w:rPr>
      <w:color w:val="96607D" w:themeColor="followedHyperlink"/>
      <w:u w:val="single"/>
    </w:rPr>
  </w:style>
  <w:style w:type="paragraph" w:styleId="Revision">
    <w:name w:val="Revision"/>
    <w:hidden/>
    <w:uiPriority w:val="99"/>
    <w:semiHidden/>
    <w:rsid w:val="006108F4"/>
    <w:pPr>
      <w:spacing w:after="0" w:line="240" w:lineRule="auto"/>
    </w:pPr>
  </w:style>
  <w:style w:type="character" w:styleId="BookTitle">
    <w:name w:val="Book Title"/>
    <w:basedOn w:val="DefaultParagraphFont"/>
    <w:uiPriority w:val="33"/>
    <w:qFormat/>
    <w:rsid w:val="005A3036"/>
    <w:rPr>
      <w:b/>
      <w:bCs/>
      <w:i/>
      <w:iCs/>
      <w:spacing w:val="5"/>
    </w:rPr>
  </w:style>
  <w:style w:type="character" w:styleId="Emphasis">
    <w:name w:val="Emphasis"/>
    <w:basedOn w:val="DefaultParagraphFont"/>
    <w:uiPriority w:val="20"/>
    <w:qFormat/>
    <w:rsid w:val="005A3036"/>
    <w:rPr>
      <w:i/>
      <w:iCs/>
    </w:rPr>
  </w:style>
  <w:style w:type="paragraph" w:styleId="NoSpacing">
    <w:name w:val="No Spacing"/>
    <w:uiPriority w:val="1"/>
    <w:qFormat/>
    <w:rsid w:val="005A3036"/>
    <w:pPr>
      <w:spacing w:after="0" w:line="240" w:lineRule="auto"/>
    </w:pPr>
  </w:style>
  <w:style w:type="character" w:styleId="SubtleEmphasis">
    <w:name w:val="Subtle Emphasis"/>
    <w:basedOn w:val="DefaultParagraphFont"/>
    <w:uiPriority w:val="19"/>
    <w:qFormat/>
    <w:rsid w:val="005A3036"/>
    <w:rPr>
      <w:i/>
      <w:iCs/>
      <w:color w:val="404040" w:themeColor="text1" w:themeTint="BF"/>
    </w:rPr>
  </w:style>
  <w:style w:type="character" w:styleId="SubtleReference">
    <w:name w:val="Subtle Reference"/>
    <w:basedOn w:val="DefaultParagraphFont"/>
    <w:uiPriority w:val="31"/>
    <w:qFormat/>
    <w:rsid w:val="005A3036"/>
    <w:rPr>
      <w:smallCaps/>
      <w:color w:val="5A5A5A" w:themeColor="text1" w:themeTint="A5"/>
    </w:rPr>
  </w:style>
  <w:style w:type="paragraph" w:styleId="TOCHeading">
    <w:name w:val="TOC Heading"/>
    <w:basedOn w:val="Heading1"/>
    <w:next w:val="Normal"/>
    <w:uiPriority w:val="39"/>
    <w:unhideWhenUsed/>
    <w:qFormat/>
    <w:rsid w:val="005A3036"/>
    <w:pPr>
      <w:spacing w:before="240" w:after="0"/>
      <w:outlineLvl w:val="9"/>
    </w:pPr>
    <w:rPr>
      <w:sz w:val="32"/>
      <w:szCs w:val="32"/>
    </w:rPr>
  </w:style>
  <w:style w:type="paragraph" w:styleId="TOC1">
    <w:name w:val="toc 1"/>
    <w:basedOn w:val="Normal"/>
    <w:next w:val="Normal"/>
    <w:autoRedefine/>
    <w:uiPriority w:val="39"/>
    <w:unhideWhenUsed/>
    <w:rsid w:val="00482797"/>
    <w:pPr>
      <w:tabs>
        <w:tab w:val="left" w:pos="440"/>
        <w:tab w:val="right" w:leader="dot" w:pos="9016"/>
      </w:tabs>
      <w:spacing w:after="100"/>
    </w:pPr>
  </w:style>
  <w:style w:type="paragraph" w:styleId="TOC2">
    <w:name w:val="toc 2"/>
    <w:basedOn w:val="Normal"/>
    <w:next w:val="Normal"/>
    <w:autoRedefine/>
    <w:uiPriority w:val="39"/>
    <w:unhideWhenUsed/>
    <w:rsid w:val="004C5C26"/>
    <w:pPr>
      <w:spacing w:after="100"/>
      <w:ind w:left="220"/>
    </w:pPr>
  </w:style>
  <w:style w:type="paragraph" w:styleId="TOC3">
    <w:name w:val="toc 3"/>
    <w:basedOn w:val="Normal"/>
    <w:next w:val="Normal"/>
    <w:autoRedefine/>
    <w:uiPriority w:val="39"/>
    <w:unhideWhenUsed/>
    <w:rsid w:val="004C5C26"/>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w.officeapps.live.com/op/view.aspx?src=https%3A%2F%2Fiatipublisher-prod.s3.amazonaws.com%2Fdocument-link%2F379%2FResults_Framework_for-publishing-202305160105011750697814.xlsx&amp;wdOrigin=BROWSELINK" TargetMode="External"/><Relationship Id="rId18" Type="http://schemas.openxmlformats.org/officeDocument/2006/relationships/hyperlink" Target="https://view.officeapps.live.com/op/view.aspx?src=https%3A%2F%2Fiatipublisher-prod.s3.amazonaws.com%2Fdocument-link%2F379%2FAnnual%2520Review%25202024_2025_High%2520Quality%2520Statistics%2520That%2520Improve%2520Lives%2520Globally%252017592989091761217323.docx&amp;wdOrigin=BROWSELINK" TargetMode="External"/><Relationship Id="rId26" Type="http://schemas.openxmlformats.org/officeDocument/2006/relationships/hyperlink" Target="https://theoverseeronline.com/dacf-increases-disability-fund-allocation-to-ghs438-5m-as-ghana-marks-20-years-of-disability-act/"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iatipublisher-prod.s3.amazonaws.com/document-link/379/Annual%20Review%202024_2025_High%20Quality%20Statistics%20That%20Improve%20Lives%20Globally%2017592989091761216748.docx" TargetMode="External"/><Relationship Id="rId17" Type="http://schemas.openxmlformats.org/officeDocument/2006/relationships/hyperlink" Target="https://view.officeapps.live.com/op/view.aspx?src=https%3A%2F%2Fiatipublisher-prod.s3.amazonaws.com%2Fdocument-link%2F379%2F2023_24_ONS_ODA_Annual_Review-202409090309341750697814.docx&amp;wdOrigin=BROWSELINK" TargetMode="External"/><Relationship Id="rId25" Type="http://schemas.openxmlformats.org/officeDocument/2006/relationships/hyperlink" Target="https://www.ons.gov.uk/aboutus/whatwedo/programmesandprojects/statisticsthatimprovelivesgloballysilgfinalevaluationreport" TargetMode="Externa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eader" Target="header2.xm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w.officeapps.live.com/op/view.aspx?src=https%3A%2F%2Fiatipublisher-prod.s3.amazonaws.com%2Fdocument-link%2F379%2FONS_International-Development_Business-Case_2022-2025-20230222090225-%25282%2529-202303310903291750697813.docx&amp;wdOrigin=BROWSELINK"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africa.unwomen.org/sites/default/files/2026-01/data_linking_toolkit0312202501.pdf" TargetMode="Externa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w.officeapps.live.com/op/view.aspx?src=https%3A%2F%2Fiatipublisher-prod.s3.amazonaws.com%2Fdocument-link%2F379%2FONS_International-Development_Business-Case_2022-2025-20230222090225-%25282%2529-202303310903291750697813.docx&amp;wdOrigin=BROWSELINK" TargetMode="External"/><Relationship Id="rId22" Type="http://schemas.openxmlformats.org/officeDocument/2006/relationships/footer" Target="footer2.xm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E5879245-B9AE-4B07-B101-769452937B2E}">
    <t:Anchor>
      <t:Comment id="433679328"/>
    </t:Anchor>
    <t:History>
      <t:Event id="{E871968E-12CC-46EB-9115-25606F5CD8A1}" time="2026-09-03T12:49:37.741Z">
        <t:Attribution userId="S::Rosie.Maslin@ons.gov.uk::a6dac592-5089-43a3-98ea-88bf17eef315" userProvider="AD" userName="Maslin, Rosie"/>
        <t:Anchor>
          <t:Comment id="433679328"/>
        </t:Anchor>
        <t:Create/>
      </t:Event>
      <t:Event id="{F506A5CA-767F-41A7-88B6-B1BE5D621909}" time="2026-09-03T12:49:37.741Z">
        <t:Attribution userId="S::Rosie.Maslin@ons.gov.uk::a6dac592-5089-43a3-98ea-88bf17eef315" userProvider="AD" userName="Maslin, Rosie"/>
        <t:Anchor>
          <t:Comment id="433679328"/>
        </t:Anchor>
        <t:Assign userId="S::claudia.donati@ons.gov.uk::f06d59dc-6877-4884-96ca-631ce6c9c131" userProvider="AD" userName="Donati, Claudia"/>
      </t:Event>
      <t:Event id="{8945950A-0B8C-47E5-999C-BD50193DA7CC}" time="2026-09-03T12:49:37.741Z">
        <t:Attribution userId="S::Rosie.Maslin@ons.gov.uk::a6dac592-5089-43a3-98ea-88bf17eef315" userProvider="AD" userName="Maslin, Rosie"/>
        <t:Anchor>
          <t:Comment id="433679328"/>
        </t:Anchor>
        <t:SetTitle title="@Donati, Claudia what do you think about the way this VfM assessment is worded? I’m slightly worried that it’s coming across too strong that WPI were ‘wrong’"/>
      </t:Event>
      <t:Event id="{0B589A83-1E3C-4C5B-9883-6C5585429BD6}" time="2026-09-03T13:00:15.225Z">
        <t:Attribution userId="S::Rosie.Maslin@ons.gov.uk::a6dac592-5089-43a3-98ea-88bf17eef315" userProvider="AD" userName="Maslin, Rosie"/>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6f8acbf-d6b0-47c8-bbd0-f0bf63b7a177">
      <Terms xmlns="http://schemas.microsoft.com/office/infopath/2007/PartnerControls"/>
    </lcf76f155ced4ddcb4097134ff3c332f>
    <TaxCatchAll xmlns="b7f4ef83-16b3-44bd-bb4a-3e9815bf0b8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A5BBABDEFBBA4EA9158E8A0B6EE1BF" ma:contentTypeVersion="14" ma:contentTypeDescription="Create a new document." ma:contentTypeScope="" ma:versionID="90783e6d6fc7127f1858c7b2eb2021e1">
  <xsd:schema xmlns:xsd="http://www.w3.org/2001/XMLSchema" xmlns:xs="http://www.w3.org/2001/XMLSchema" xmlns:p="http://schemas.microsoft.com/office/2006/metadata/properties" xmlns:ns2="06f8acbf-d6b0-47c8-bbd0-f0bf63b7a177" xmlns:ns3="b7f4ef83-16b3-44bd-bb4a-3e9815bf0b8d" targetNamespace="http://schemas.microsoft.com/office/2006/metadata/properties" ma:root="true" ma:fieldsID="62a000bcb8d79993831c312a838f35d6" ns2:_="" ns3:_="">
    <xsd:import namespace="06f8acbf-d6b0-47c8-bbd0-f0bf63b7a177"/>
    <xsd:import namespace="b7f4ef83-16b3-44bd-bb4a-3e9815bf0b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f8acbf-d6b0-47c8-bbd0-f0bf63b7a1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1c754ed-6b8d-47f3-b51f-af8d6409c1b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f4ef83-16b3-44bd-bb4a-3e9815bf0b8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3df9b45-af60-4454-b5f2-b85244a7429c}" ma:internalName="TaxCatchAll" ma:showField="CatchAllData" ma:web="b7f4ef83-16b3-44bd-bb4a-3e9815bf0b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80BB22-739F-4A46-B83B-6D32294B9597}">
  <ds:schemaRefs>
    <ds:schemaRef ds:uri="http://schemas.microsoft.com/office/2006/metadata/properties"/>
    <ds:schemaRef ds:uri="http://schemas.microsoft.com/office/infopath/2007/PartnerControls"/>
    <ds:schemaRef ds:uri="06f8acbf-d6b0-47c8-bbd0-f0bf63b7a177"/>
    <ds:schemaRef ds:uri="b7f4ef83-16b3-44bd-bb4a-3e9815bf0b8d"/>
  </ds:schemaRefs>
</ds:datastoreItem>
</file>

<file path=customXml/itemProps2.xml><?xml version="1.0" encoding="utf-8"?>
<ds:datastoreItem xmlns:ds="http://schemas.openxmlformats.org/officeDocument/2006/customXml" ds:itemID="{FEAC46DA-8C3E-4577-A97F-B502426A5891}">
  <ds:schemaRefs>
    <ds:schemaRef ds:uri="http://schemas.microsoft.com/sharepoint/v3/contenttype/forms"/>
  </ds:schemaRefs>
</ds:datastoreItem>
</file>

<file path=customXml/itemProps3.xml><?xml version="1.0" encoding="utf-8"?>
<ds:datastoreItem xmlns:ds="http://schemas.openxmlformats.org/officeDocument/2006/customXml" ds:itemID="{79E50BE4-3CDE-4069-9BC1-BC45C9756D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f8acbf-d6b0-47c8-bbd0-f0bf63b7a177"/>
    <ds:schemaRef ds:uri="b7f4ef83-16b3-44bd-bb4a-3e9815bf0b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EE21FE-7239-447A-B88E-CA58ED5DBE78}">
  <ds:schemaRefs>
    <ds:schemaRef ds:uri="http://schemas.openxmlformats.org/officeDocument/2006/bibliography"/>
  </ds:schemaRefs>
</ds:datastoreItem>
</file>

<file path=docMetadata/LabelInfo.xml><?xml version="1.0" encoding="utf-8"?>
<clbl:labelList xmlns:clbl="http://schemas.microsoft.com/office/2020/mipLabelMetadata">
  <clbl:label id="{b07470e3-0a7f-4f73-8b08-f1ae1075f6dd}" enabled="1" method="Privileged" siteId="{078807bf-ce82-4688-bce0-0d811684dc4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42</Pages>
  <Words>15541</Words>
  <Characters>96044</Characters>
  <Application>Microsoft Office Word</Application>
  <DocSecurity>0</DocSecurity>
  <Lines>2595</Lines>
  <Paragraphs>1093</Paragraphs>
  <ScaleCrop>false</ScaleCrop>
  <Company/>
  <LinksUpToDate>false</LinksUpToDate>
  <CharactersWithSpaces>110492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Maslin, Rosie</dc:creator>
  <cp:keywords/>
  <dc:description/>
  <cp:lastModifiedBy>Donati, Claudia</cp:lastModifiedBy>
  <cp:revision>2</cp:revision>
  <dcterms:created xsi:type="dcterms:W3CDTF">2026-10-01T08:53:00Z</dcterms:created>
  <dcterms:modified xsi:type="dcterms:W3CDTF">2026-10-01T08:53:00Z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0x01010019A5BBABDEFBBA4EA9158E8A0B6EE1BF</vt:lpwstr>
  </property>
  <property fmtid="{D5CDD505-2E9C-101B-9397-08002B2CF9AE}" pid="3" name="ClassificationContentMarkingHeaderShapeIds">
    <vt:lpwstr>13ed672a,6b95a07c,5dc68d0,51f0b47,5e823338,5b082ea5</vt:lpwstr>
  </property>
  <property fmtid="{D5CDD505-2E9C-101B-9397-08002B2CF9AE}" pid="4" name="ClassificationContentMarkingHeaderFontProps">
    <vt:lpwstr>#000000,12,Aptos</vt:lpwstr>
  </property>
  <property fmtid="{D5CDD505-2E9C-101B-9397-08002B2CF9AE}" pid="5" name="ClassificationContentMarkingHeaderText">
    <vt:lpwstr>OFFICIAL-SENSITIVE</vt:lpwstr>
  </property>
  <property fmtid="{D5CDD505-2E9C-101B-9397-08002B2CF9AE}" pid="6" name="ClassificationContentMarkingFooterShapeIds">
    <vt:lpwstr>398dce9a,3c00a985,28df5505,3474dbd8,3196f75b,755b74ac</vt:lpwstr>
  </property>
  <property fmtid="{D5CDD505-2E9C-101B-9397-08002B2CF9AE}" pid="7" name="ClassificationContentMarkingFooterFontProps">
    <vt:lpwstr>#000000,12,Aptos</vt:lpwstr>
  </property>
  <property fmtid="{D5CDD505-2E9C-101B-9397-08002B2CF9AE}" pid="8" name="ClassificationContentMarkingFooterText">
    <vt:lpwstr>OFFICIAL-SENSITIVE</vt:lpwstr>
  </property>
  <property fmtid="{D5CDD505-2E9C-101B-9397-08002B2CF9AE}" pid="9" name="MediaServiceImageTags">
    <vt:lpwstr/>
  </property>
  <property fmtid="{D5CDD505-2E9C-101B-9397-08002B2CF9AE}" pid="10" name="docLang">
    <vt:lpwstr>en</vt:lpwstr>
  </property>
</Properties>
</file>