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FDED5" w14:textId="76EC071F" w:rsidR="0097658F" w:rsidRPr="004F1714" w:rsidRDefault="0097658F" w:rsidP="44BEFD0F">
      <w:pPr>
        <w:pStyle w:val="Heading2"/>
        <w:jc w:val="center"/>
        <w:rPr>
          <w:rFonts w:cs="Arial"/>
          <w:i w:val="0"/>
          <w:sz w:val="22"/>
          <w:szCs w:val="22"/>
        </w:rPr>
      </w:pPr>
      <w:r w:rsidRPr="44BEFD0F">
        <w:rPr>
          <w:rFonts w:cs="Arial"/>
          <w:i w:val="0"/>
          <w:sz w:val="22"/>
          <w:szCs w:val="22"/>
        </w:rPr>
        <w:t xml:space="preserve">Annual Review  </w:t>
      </w:r>
    </w:p>
    <w:p w14:paraId="5F54848B" w14:textId="77777777" w:rsidR="0097658F" w:rsidRPr="004F1714" w:rsidRDefault="0097658F" w:rsidP="0097658F">
      <w:pPr>
        <w:rPr>
          <w:rFonts w:cs="Arial"/>
          <w:b/>
          <w:sz w:val="22"/>
          <w:szCs w:val="22"/>
        </w:rPr>
      </w:pPr>
    </w:p>
    <w:tbl>
      <w:tblPr>
        <w:tblStyle w:val="TableGrid"/>
        <w:tblW w:w="9356" w:type="dxa"/>
        <w:tblInd w:w="-147" w:type="dxa"/>
        <w:tblLook w:val="04A0" w:firstRow="1" w:lastRow="0" w:firstColumn="1" w:lastColumn="0" w:noHBand="0" w:noVBand="1"/>
      </w:tblPr>
      <w:tblGrid>
        <w:gridCol w:w="6521"/>
        <w:gridCol w:w="2835"/>
      </w:tblGrid>
      <w:tr w:rsidR="0097658F" w:rsidRPr="004F1714" w14:paraId="3204E2E3" w14:textId="77777777" w:rsidTr="009C0B2F">
        <w:trPr>
          <w:trHeight w:val="407"/>
        </w:trPr>
        <w:tc>
          <w:tcPr>
            <w:tcW w:w="9356" w:type="dxa"/>
            <w:gridSpan w:val="2"/>
            <w:tcBorders>
              <w:top w:val="single" w:sz="4" w:space="0" w:color="auto"/>
              <w:left w:val="single" w:sz="4" w:space="0" w:color="auto"/>
              <w:bottom w:val="dotted" w:sz="2" w:space="0" w:color="000000" w:themeColor="text1"/>
              <w:right w:val="single" w:sz="4" w:space="0" w:color="auto"/>
            </w:tcBorders>
          </w:tcPr>
          <w:p w14:paraId="486DA94E" w14:textId="2AE68540" w:rsidR="0097658F" w:rsidRPr="004F1714" w:rsidRDefault="0097658F" w:rsidP="005E6DA2">
            <w:pPr>
              <w:jc w:val="both"/>
              <w:rPr>
                <w:rFonts w:cs="Arial"/>
                <w:b/>
                <w:sz w:val="22"/>
                <w:szCs w:val="22"/>
              </w:rPr>
            </w:pPr>
            <w:r w:rsidRPr="004F1714">
              <w:rPr>
                <w:rFonts w:cs="Arial"/>
                <w:b/>
                <w:sz w:val="22"/>
                <w:szCs w:val="22"/>
              </w:rPr>
              <w:t xml:space="preserve">Title:  </w:t>
            </w:r>
            <w:r w:rsidR="00903FB3" w:rsidRPr="00EC03AF">
              <w:rPr>
                <w:rFonts w:cs="Arial"/>
                <w:b/>
                <w:sz w:val="22"/>
                <w:szCs w:val="22"/>
              </w:rPr>
              <w:t>Tax Reform and Institutional Development: H</w:t>
            </w:r>
            <w:r w:rsidR="00E53167" w:rsidRPr="00EC03AF">
              <w:rPr>
                <w:rFonts w:cs="Arial"/>
                <w:b/>
                <w:sz w:val="22"/>
                <w:szCs w:val="22"/>
              </w:rPr>
              <w:t xml:space="preserve">is </w:t>
            </w:r>
            <w:r w:rsidR="00903FB3" w:rsidRPr="00EC03AF">
              <w:rPr>
                <w:rFonts w:cs="Arial"/>
                <w:b/>
                <w:sz w:val="22"/>
                <w:szCs w:val="22"/>
              </w:rPr>
              <w:t>M</w:t>
            </w:r>
            <w:r w:rsidR="00E53167" w:rsidRPr="00EC03AF">
              <w:rPr>
                <w:rFonts w:cs="Arial"/>
                <w:b/>
                <w:sz w:val="22"/>
                <w:szCs w:val="22"/>
              </w:rPr>
              <w:t>ajesty</w:t>
            </w:r>
            <w:r w:rsidR="00605CB1">
              <w:rPr>
                <w:rFonts w:cs="Arial"/>
                <w:b/>
                <w:sz w:val="22"/>
                <w:szCs w:val="22"/>
              </w:rPr>
              <w:t>’s</w:t>
            </w:r>
            <w:r w:rsidR="00903FB3" w:rsidRPr="00EC03AF">
              <w:rPr>
                <w:rFonts w:cs="Arial"/>
                <w:b/>
                <w:sz w:val="22"/>
                <w:szCs w:val="22"/>
              </w:rPr>
              <w:t xml:space="preserve"> Revenue and Customs</w:t>
            </w:r>
            <w:r w:rsidR="00605CB1">
              <w:rPr>
                <w:rFonts w:cs="Arial"/>
                <w:b/>
                <w:sz w:val="22"/>
                <w:szCs w:val="22"/>
              </w:rPr>
              <w:t>’</w:t>
            </w:r>
            <w:r w:rsidR="00903FB3" w:rsidRPr="00EC03AF">
              <w:rPr>
                <w:rFonts w:cs="Arial"/>
                <w:b/>
                <w:sz w:val="22"/>
                <w:szCs w:val="22"/>
              </w:rPr>
              <w:t xml:space="preserve"> (HMRC) Tax Capacity Building Unit</w:t>
            </w:r>
            <w:r w:rsidR="00F33983" w:rsidRPr="00EC03AF">
              <w:rPr>
                <w:rFonts w:cs="Arial"/>
                <w:b/>
                <w:sz w:val="22"/>
                <w:szCs w:val="22"/>
              </w:rPr>
              <w:t xml:space="preserve"> (CBU</w:t>
            </w:r>
            <w:r w:rsidR="00903FB3" w:rsidRPr="00EC03AF">
              <w:rPr>
                <w:rFonts w:cs="Arial"/>
                <w:b/>
                <w:sz w:val="22"/>
                <w:szCs w:val="22"/>
              </w:rPr>
              <w:t>)</w:t>
            </w:r>
          </w:p>
        </w:tc>
      </w:tr>
      <w:tr w:rsidR="0097658F" w:rsidRPr="004F1714" w14:paraId="4C54AE3A" w14:textId="77777777" w:rsidTr="009C0B2F">
        <w:trPr>
          <w:trHeight w:val="413"/>
        </w:trPr>
        <w:tc>
          <w:tcPr>
            <w:tcW w:w="6521" w:type="dxa"/>
            <w:tcBorders>
              <w:top w:val="dotted" w:sz="2" w:space="0" w:color="000000" w:themeColor="text1"/>
              <w:left w:val="single" w:sz="4" w:space="0" w:color="000000" w:themeColor="text1"/>
              <w:bottom w:val="dotted" w:sz="2" w:space="0" w:color="000000" w:themeColor="text1"/>
              <w:right w:val="dotted" w:sz="2" w:space="0" w:color="000000" w:themeColor="text1"/>
            </w:tcBorders>
            <w:hideMark/>
          </w:tcPr>
          <w:p w14:paraId="1AD6709F" w14:textId="6F9B17EE" w:rsidR="0097658F" w:rsidRPr="004F1714" w:rsidRDefault="0097658F" w:rsidP="005E6DA2">
            <w:pPr>
              <w:jc w:val="both"/>
              <w:rPr>
                <w:rFonts w:cs="Arial"/>
                <w:bCs/>
                <w:sz w:val="22"/>
                <w:szCs w:val="22"/>
              </w:rPr>
            </w:pPr>
            <w:r w:rsidRPr="004F1714">
              <w:rPr>
                <w:rFonts w:cs="Arial"/>
                <w:b/>
                <w:sz w:val="22"/>
                <w:szCs w:val="22"/>
              </w:rPr>
              <w:t xml:space="preserve">Programme Value £ (full life): </w:t>
            </w:r>
            <w:r w:rsidR="00903FB3" w:rsidRPr="004F1714">
              <w:rPr>
                <w:rFonts w:cs="Arial"/>
                <w:b/>
                <w:sz w:val="22"/>
                <w:szCs w:val="22"/>
              </w:rPr>
              <w:t xml:space="preserve"> </w:t>
            </w:r>
            <w:r w:rsidR="00903FB3" w:rsidRPr="004F1714">
              <w:rPr>
                <w:rFonts w:cs="Arial"/>
                <w:bCs/>
                <w:sz w:val="22"/>
                <w:szCs w:val="22"/>
              </w:rPr>
              <w:t xml:space="preserve">The Capacity Building Unit was formally established in April 2015. Its funding runs </w:t>
            </w:r>
            <w:r w:rsidR="00605CB1">
              <w:rPr>
                <w:rFonts w:cs="Arial"/>
                <w:bCs/>
                <w:sz w:val="22"/>
                <w:szCs w:val="22"/>
              </w:rPr>
              <w:t xml:space="preserve">from April </w:t>
            </w:r>
            <w:r w:rsidR="003E5AE2">
              <w:rPr>
                <w:rFonts w:cs="Arial"/>
                <w:bCs/>
                <w:sz w:val="22"/>
                <w:szCs w:val="22"/>
              </w:rPr>
              <w:t xml:space="preserve">2022 </w:t>
            </w:r>
            <w:r w:rsidR="00903FB3" w:rsidRPr="004F1714">
              <w:rPr>
                <w:rFonts w:cs="Arial"/>
                <w:bCs/>
                <w:sz w:val="22"/>
                <w:szCs w:val="22"/>
              </w:rPr>
              <w:t>to April 2025 under the settlement reached at the Spending Review covering the period 2022/23 to 2024/25.</w:t>
            </w:r>
          </w:p>
          <w:p w14:paraId="0080F83C" w14:textId="3C5B5041" w:rsidR="00D90316" w:rsidRPr="004F1714" w:rsidRDefault="00D90316" w:rsidP="005E6DA2">
            <w:pPr>
              <w:jc w:val="both"/>
              <w:rPr>
                <w:rFonts w:cs="Arial"/>
                <w:b/>
                <w:sz w:val="22"/>
                <w:szCs w:val="22"/>
              </w:rPr>
            </w:pPr>
            <w:r w:rsidRPr="004F1714">
              <w:rPr>
                <w:rFonts w:cs="Arial"/>
                <w:b/>
                <w:sz w:val="22"/>
                <w:szCs w:val="22"/>
              </w:rPr>
              <w:t>Budget for 2</w:t>
            </w:r>
            <w:r w:rsidR="00F225B6" w:rsidRPr="004F1714">
              <w:rPr>
                <w:rFonts w:cs="Arial"/>
                <w:b/>
                <w:sz w:val="22"/>
                <w:szCs w:val="22"/>
              </w:rPr>
              <w:t>022-23: £4.9 Million</w:t>
            </w:r>
          </w:p>
        </w:tc>
        <w:tc>
          <w:tcPr>
            <w:tcW w:w="2835" w:type="dxa"/>
            <w:tcBorders>
              <w:top w:val="dotted" w:sz="2" w:space="0" w:color="000000" w:themeColor="text1"/>
              <w:left w:val="dotted" w:sz="2" w:space="0" w:color="000000" w:themeColor="text1"/>
              <w:bottom w:val="dotted" w:sz="2" w:space="0" w:color="000000" w:themeColor="text1"/>
              <w:right w:val="single" w:sz="4" w:space="0" w:color="000000" w:themeColor="text1"/>
            </w:tcBorders>
            <w:hideMark/>
          </w:tcPr>
          <w:p w14:paraId="6EBFBA22" w14:textId="683B357B" w:rsidR="0097658F" w:rsidRPr="004F1714" w:rsidRDefault="0097658F" w:rsidP="0030654B">
            <w:pPr>
              <w:rPr>
                <w:rFonts w:cs="Arial"/>
                <w:b/>
                <w:sz w:val="22"/>
                <w:szCs w:val="22"/>
              </w:rPr>
            </w:pPr>
            <w:r w:rsidRPr="004F1714">
              <w:rPr>
                <w:rFonts w:cs="Arial"/>
                <w:b/>
                <w:sz w:val="22"/>
                <w:szCs w:val="22"/>
              </w:rPr>
              <w:t xml:space="preserve">Review date: </w:t>
            </w:r>
            <w:r w:rsidR="009D55AF" w:rsidRPr="004F1714">
              <w:rPr>
                <w:rFonts w:cs="Arial"/>
                <w:bCs/>
                <w:sz w:val="22"/>
                <w:szCs w:val="22"/>
              </w:rPr>
              <w:t>1 April 2022 to 31 March 2023</w:t>
            </w:r>
          </w:p>
        </w:tc>
      </w:tr>
    </w:tbl>
    <w:p w14:paraId="2FEA7FC7" w14:textId="77777777" w:rsidR="0097658F" w:rsidRDefault="0097658F" w:rsidP="0097658F">
      <w:pPr>
        <w:rPr>
          <w:rFonts w:cs="Arial"/>
          <w:b/>
          <w:sz w:val="20"/>
          <w:szCs w:val="20"/>
        </w:rPr>
      </w:pPr>
    </w:p>
    <w:p w14:paraId="2263E846" w14:textId="77777777" w:rsidR="00310995" w:rsidRPr="005B0886" w:rsidRDefault="00310995" w:rsidP="0097658F">
      <w:pPr>
        <w:rPr>
          <w:rFonts w:cs="Arial"/>
          <w:b/>
          <w:sz w:val="20"/>
          <w:szCs w:val="20"/>
        </w:rPr>
      </w:pPr>
    </w:p>
    <w:p w14:paraId="24C5B385" w14:textId="362FB966" w:rsidR="0097658F" w:rsidRPr="007F37F8" w:rsidRDefault="0097658F" w:rsidP="009C0B2F">
      <w:pPr>
        <w:pStyle w:val="Heading2"/>
        <w:pBdr>
          <w:top w:val="single" w:sz="4" w:space="1" w:color="auto"/>
          <w:left w:val="single" w:sz="4" w:space="4" w:color="auto"/>
          <w:bottom w:val="single" w:sz="4" w:space="1" w:color="auto"/>
          <w:right w:val="single" w:sz="4" w:space="9" w:color="auto"/>
        </w:pBdr>
        <w:shd w:val="clear" w:color="auto" w:fill="D9E2F3" w:themeFill="accent1" w:themeFillTint="33"/>
        <w:spacing w:before="0"/>
      </w:pPr>
      <w:r w:rsidRPr="007F37F8">
        <w:rPr>
          <w:i w:val="0"/>
        </w:rPr>
        <w:t xml:space="preserve">A. SUMMARY AND OVERVIEW </w:t>
      </w:r>
    </w:p>
    <w:p w14:paraId="4F84C903" w14:textId="77777777" w:rsidR="0097658F" w:rsidRPr="005B0886" w:rsidRDefault="0097658F" w:rsidP="0097658F">
      <w:pPr>
        <w:rPr>
          <w:rFonts w:cs="Arial"/>
          <w:b/>
          <w:sz w:val="20"/>
          <w:szCs w:val="20"/>
        </w:rPr>
      </w:pPr>
    </w:p>
    <w:p w14:paraId="14958A19" w14:textId="4F9CA4B1" w:rsidR="0097658F" w:rsidRPr="004F1714" w:rsidRDefault="003A133E" w:rsidP="007160A2">
      <w:pPr>
        <w:jc w:val="both"/>
        <w:rPr>
          <w:rFonts w:cs="Arial"/>
          <w:b/>
          <w:sz w:val="22"/>
          <w:szCs w:val="22"/>
        </w:rPr>
      </w:pPr>
      <w:r>
        <w:rPr>
          <w:rFonts w:cs="Arial"/>
          <w:b/>
          <w:sz w:val="22"/>
          <w:szCs w:val="22"/>
        </w:rPr>
        <w:t>Background</w:t>
      </w:r>
    </w:p>
    <w:p w14:paraId="7ACC34AB" w14:textId="37AD556F" w:rsidR="00C928E6" w:rsidRDefault="00D63864" w:rsidP="15C97AE7">
      <w:pPr>
        <w:jc w:val="both"/>
        <w:rPr>
          <w:rFonts w:cs="Arial"/>
          <w:sz w:val="22"/>
          <w:szCs w:val="22"/>
        </w:rPr>
      </w:pPr>
      <w:r w:rsidRPr="78780C2C">
        <w:rPr>
          <w:rFonts w:cs="Arial"/>
          <w:sz w:val="22"/>
          <w:szCs w:val="22"/>
        </w:rPr>
        <w:t xml:space="preserve">Since its establishment in April 2015, the </w:t>
      </w:r>
      <w:r w:rsidR="009D55AF" w:rsidRPr="78780C2C">
        <w:rPr>
          <w:rFonts w:cs="Arial"/>
          <w:sz w:val="22"/>
          <w:szCs w:val="22"/>
        </w:rPr>
        <w:t>Capacity Building Unit</w:t>
      </w:r>
      <w:r w:rsidR="00303CA4" w:rsidRPr="78780C2C">
        <w:rPr>
          <w:rFonts w:cs="Arial"/>
          <w:sz w:val="22"/>
          <w:szCs w:val="22"/>
        </w:rPr>
        <w:t xml:space="preserve"> (</w:t>
      </w:r>
      <w:r w:rsidR="00D75105" w:rsidRPr="78780C2C">
        <w:rPr>
          <w:rFonts w:cs="Arial"/>
          <w:sz w:val="22"/>
          <w:szCs w:val="22"/>
        </w:rPr>
        <w:t>CBU) has</w:t>
      </w:r>
      <w:r w:rsidRPr="78780C2C">
        <w:rPr>
          <w:rFonts w:eastAsiaTheme="minorEastAsia" w:cs="Arial"/>
          <w:sz w:val="22"/>
          <w:szCs w:val="22"/>
        </w:rPr>
        <w:t xml:space="preserve"> emerged </w:t>
      </w:r>
      <w:r w:rsidRPr="78780C2C">
        <w:rPr>
          <w:rFonts w:cs="Arial"/>
          <w:sz w:val="22"/>
          <w:szCs w:val="22"/>
        </w:rPr>
        <w:t xml:space="preserve">as a global leader in delivering </w:t>
      </w:r>
      <w:r w:rsidR="00C928E6" w:rsidRPr="78780C2C">
        <w:rPr>
          <w:rFonts w:cs="Arial"/>
          <w:sz w:val="22"/>
          <w:szCs w:val="22"/>
        </w:rPr>
        <w:t xml:space="preserve">bilateral and multilateral </w:t>
      </w:r>
      <w:r w:rsidRPr="78780C2C">
        <w:rPr>
          <w:rFonts w:cs="Arial"/>
          <w:sz w:val="22"/>
          <w:szCs w:val="22"/>
        </w:rPr>
        <w:t xml:space="preserve">peer to peer capacity development to </w:t>
      </w:r>
      <w:r w:rsidR="003E5AE2">
        <w:rPr>
          <w:rFonts w:cs="Arial"/>
          <w:sz w:val="22"/>
          <w:szCs w:val="22"/>
        </w:rPr>
        <w:t>the UK’s partner</w:t>
      </w:r>
      <w:r w:rsidR="003E5AE2" w:rsidRPr="78780C2C">
        <w:rPr>
          <w:rFonts w:cs="Arial"/>
          <w:sz w:val="22"/>
          <w:szCs w:val="22"/>
        </w:rPr>
        <w:t xml:space="preserve"> </w:t>
      </w:r>
      <w:r w:rsidRPr="78780C2C">
        <w:rPr>
          <w:rFonts w:cs="Arial"/>
          <w:sz w:val="22"/>
          <w:szCs w:val="22"/>
        </w:rPr>
        <w:t>tax administrations</w:t>
      </w:r>
      <w:r w:rsidR="00C928E6" w:rsidRPr="78780C2C">
        <w:rPr>
          <w:rFonts w:cs="Arial"/>
          <w:sz w:val="22"/>
          <w:szCs w:val="22"/>
        </w:rPr>
        <w:t xml:space="preserve">. </w:t>
      </w:r>
    </w:p>
    <w:p w14:paraId="28F12010" w14:textId="77777777" w:rsidR="00C928E6" w:rsidRDefault="00C928E6" w:rsidP="15C97AE7">
      <w:pPr>
        <w:jc w:val="both"/>
        <w:rPr>
          <w:rFonts w:cs="Arial"/>
          <w:sz w:val="22"/>
          <w:szCs w:val="22"/>
        </w:rPr>
      </w:pPr>
    </w:p>
    <w:p w14:paraId="58164FC6" w14:textId="0F5B6A61" w:rsidR="00956C4B" w:rsidRDefault="00976E41" w:rsidP="15C97AE7">
      <w:pPr>
        <w:jc w:val="both"/>
        <w:rPr>
          <w:rFonts w:cs="Arial"/>
          <w:sz w:val="22"/>
          <w:szCs w:val="22"/>
        </w:rPr>
      </w:pPr>
      <w:r w:rsidRPr="78780C2C">
        <w:rPr>
          <w:rFonts w:cs="Arial"/>
          <w:sz w:val="22"/>
          <w:szCs w:val="22"/>
        </w:rPr>
        <w:t>CBU</w:t>
      </w:r>
      <w:r w:rsidR="009D55AF" w:rsidRPr="78780C2C">
        <w:rPr>
          <w:rFonts w:cs="Arial"/>
          <w:sz w:val="22"/>
          <w:szCs w:val="22"/>
        </w:rPr>
        <w:t xml:space="preserve"> </w:t>
      </w:r>
      <w:r w:rsidR="3602EAAB" w:rsidRPr="78780C2C">
        <w:rPr>
          <w:rFonts w:cs="Arial"/>
          <w:sz w:val="22"/>
          <w:szCs w:val="22"/>
        </w:rPr>
        <w:t>primarily uses</w:t>
      </w:r>
      <w:r w:rsidR="009D55AF" w:rsidRPr="78780C2C">
        <w:rPr>
          <w:rFonts w:cs="Arial"/>
          <w:sz w:val="22"/>
          <w:szCs w:val="22"/>
        </w:rPr>
        <w:t xml:space="preserve"> its </w:t>
      </w:r>
      <w:r w:rsidR="494FA05F" w:rsidRPr="78780C2C">
        <w:rPr>
          <w:rFonts w:cs="Arial"/>
          <w:sz w:val="22"/>
          <w:szCs w:val="22"/>
        </w:rPr>
        <w:t xml:space="preserve">own </w:t>
      </w:r>
      <w:r w:rsidR="009D55AF" w:rsidRPr="78780C2C">
        <w:rPr>
          <w:rFonts w:cs="Arial"/>
          <w:sz w:val="22"/>
          <w:szCs w:val="22"/>
        </w:rPr>
        <w:t>staff</w:t>
      </w:r>
      <w:r w:rsidR="00A31324" w:rsidRPr="78780C2C">
        <w:rPr>
          <w:rFonts w:cs="Arial"/>
          <w:sz w:val="22"/>
          <w:szCs w:val="22"/>
        </w:rPr>
        <w:t xml:space="preserve"> to deliver capacity building</w:t>
      </w:r>
      <w:r w:rsidR="353B5C1D" w:rsidRPr="78780C2C">
        <w:rPr>
          <w:rFonts w:cs="Arial"/>
          <w:sz w:val="22"/>
          <w:szCs w:val="22"/>
        </w:rPr>
        <w:t>,</w:t>
      </w:r>
      <w:r w:rsidR="00086F1D" w:rsidRPr="78780C2C">
        <w:rPr>
          <w:rFonts w:cs="Arial"/>
          <w:sz w:val="22"/>
          <w:szCs w:val="22"/>
        </w:rPr>
        <w:t xml:space="preserve"> but it </w:t>
      </w:r>
      <w:r w:rsidR="006C0E65" w:rsidRPr="78780C2C">
        <w:rPr>
          <w:rFonts w:cs="Arial"/>
          <w:sz w:val="22"/>
          <w:szCs w:val="22"/>
        </w:rPr>
        <w:t xml:space="preserve">also draws on short-term expertise from wider HMRC. </w:t>
      </w:r>
      <w:r w:rsidR="30208669" w:rsidRPr="78780C2C">
        <w:rPr>
          <w:rFonts w:cs="Arial"/>
          <w:sz w:val="22"/>
          <w:szCs w:val="22"/>
        </w:rPr>
        <w:t xml:space="preserve">Key factors in deciding which countries CBU support include </w:t>
      </w:r>
      <w:r w:rsidR="00C33854" w:rsidRPr="78780C2C">
        <w:rPr>
          <w:rFonts w:cs="Arial"/>
          <w:sz w:val="22"/>
          <w:szCs w:val="22"/>
        </w:rPr>
        <w:t>UK Official Development Assistance (ODA) requirements,</w:t>
      </w:r>
      <w:r w:rsidR="00956C4B" w:rsidRPr="78780C2C">
        <w:rPr>
          <w:rFonts w:cs="Arial"/>
          <w:sz w:val="22"/>
          <w:szCs w:val="22"/>
        </w:rPr>
        <w:t xml:space="preserve"> </w:t>
      </w:r>
      <w:r w:rsidR="008B14DE" w:rsidRPr="78780C2C">
        <w:rPr>
          <w:rFonts w:cs="Arial"/>
          <w:sz w:val="22"/>
          <w:szCs w:val="22"/>
        </w:rPr>
        <w:t>a</w:t>
      </w:r>
      <w:r w:rsidR="000B2D66" w:rsidRPr="78780C2C">
        <w:rPr>
          <w:rFonts w:cs="Arial"/>
          <w:sz w:val="22"/>
          <w:szCs w:val="22"/>
        </w:rPr>
        <w:t>lignment with</w:t>
      </w:r>
      <w:r w:rsidR="16BE5118" w:rsidRPr="78780C2C">
        <w:rPr>
          <w:rFonts w:cs="Arial"/>
          <w:sz w:val="22"/>
          <w:szCs w:val="22"/>
        </w:rPr>
        <w:t xml:space="preserve"> wider</w:t>
      </w:r>
      <w:r w:rsidR="4E17DE33" w:rsidRPr="78780C2C">
        <w:rPr>
          <w:rFonts w:cs="Arial"/>
          <w:sz w:val="22"/>
          <w:szCs w:val="22"/>
        </w:rPr>
        <w:t xml:space="preserve"> </w:t>
      </w:r>
      <w:r w:rsidR="6F3B64A2" w:rsidRPr="78780C2C">
        <w:rPr>
          <w:rFonts w:cs="Arial"/>
          <w:sz w:val="22"/>
          <w:szCs w:val="22"/>
        </w:rPr>
        <w:t>Government</w:t>
      </w:r>
      <w:r w:rsidR="000B2D66" w:rsidRPr="78780C2C">
        <w:rPr>
          <w:rFonts w:cs="Arial"/>
          <w:sz w:val="22"/>
          <w:szCs w:val="22"/>
        </w:rPr>
        <w:t xml:space="preserve"> priorities</w:t>
      </w:r>
      <w:r w:rsidR="0023359A" w:rsidRPr="78780C2C">
        <w:rPr>
          <w:rFonts w:cs="Arial"/>
          <w:sz w:val="22"/>
          <w:szCs w:val="22"/>
        </w:rPr>
        <w:t>,</w:t>
      </w:r>
      <w:r w:rsidR="663E888B" w:rsidRPr="78780C2C">
        <w:rPr>
          <w:rFonts w:cs="Arial"/>
          <w:sz w:val="22"/>
          <w:szCs w:val="22"/>
        </w:rPr>
        <w:t xml:space="preserve"> the level of in</w:t>
      </w:r>
      <w:r w:rsidR="00C83F83">
        <w:rPr>
          <w:rFonts w:cs="Arial"/>
          <w:sz w:val="22"/>
          <w:szCs w:val="22"/>
        </w:rPr>
        <w:t>-</w:t>
      </w:r>
      <w:r w:rsidR="663E888B" w:rsidRPr="78780C2C">
        <w:rPr>
          <w:rFonts w:cs="Arial"/>
          <w:sz w:val="22"/>
          <w:szCs w:val="22"/>
        </w:rPr>
        <w:t>country</w:t>
      </w:r>
      <w:r w:rsidR="000B2D66" w:rsidRPr="78780C2C">
        <w:rPr>
          <w:rFonts w:cs="Arial"/>
          <w:sz w:val="22"/>
          <w:szCs w:val="22"/>
        </w:rPr>
        <w:t xml:space="preserve"> engagement</w:t>
      </w:r>
      <w:r w:rsidR="0025595E">
        <w:rPr>
          <w:rFonts w:cs="Arial"/>
          <w:sz w:val="22"/>
          <w:szCs w:val="22"/>
        </w:rPr>
        <w:t>,</w:t>
      </w:r>
      <w:r w:rsidR="000B2D66" w:rsidRPr="78780C2C">
        <w:rPr>
          <w:rFonts w:cs="Arial"/>
          <w:sz w:val="22"/>
          <w:szCs w:val="22"/>
        </w:rPr>
        <w:t xml:space="preserve"> and</w:t>
      </w:r>
      <w:r w:rsidR="595FA4F3" w:rsidRPr="78780C2C">
        <w:rPr>
          <w:rFonts w:cs="Arial"/>
          <w:sz w:val="22"/>
          <w:szCs w:val="22"/>
        </w:rPr>
        <w:t xml:space="preserve"> pot</w:t>
      </w:r>
      <w:r w:rsidR="57AA8C4A" w:rsidRPr="78780C2C">
        <w:rPr>
          <w:rFonts w:cs="Arial"/>
          <w:sz w:val="22"/>
          <w:szCs w:val="22"/>
        </w:rPr>
        <w:t>ential</w:t>
      </w:r>
      <w:r w:rsidR="000B2D66" w:rsidRPr="78780C2C">
        <w:rPr>
          <w:rFonts w:cs="Arial"/>
          <w:sz w:val="22"/>
          <w:szCs w:val="22"/>
        </w:rPr>
        <w:t xml:space="preserve"> </w:t>
      </w:r>
      <w:r w:rsidR="3678E3B3" w:rsidRPr="78780C2C">
        <w:rPr>
          <w:rFonts w:cs="Arial"/>
          <w:sz w:val="22"/>
          <w:szCs w:val="22"/>
        </w:rPr>
        <w:t xml:space="preserve">to </w:t>
      </w:r>
      <w:r w:rsidR="000B2D66" w:rsidRPr="78780C2C">
        <w:rPr>
          <w:rFonts w:cs="Arial"/>
          <w:sz w:val="22"/>
          <w:szCs w:val="22"/>
        </w:rPr>
        <w:t>progress</w:t>
      </w:r>
      <w:r w:rsidR="4B61A896" w:rsidRPr="78780C2C">
        <w:rPr>
          <w:rFonts w:cs="Arial"/>
          <w:sz w:val="22"/>
          <w:szCs w:val="22"/>
        </w:rPr>
        <w:t>.</w:t>
      </w:r>
      <w:r w:rsidR="000B2D66" w:rsidRPr="78780C2C">
        <w:rPr>
          <w:rFonts w:cs="Arial"/>
          <w:sz w:val="22"/>
          <w:szCs w:val="22"/>
        </w:rPr>
        <w:t xml:space="preserve"> </w:t>
      </w:r>
      <w:r w:rsidR="00B16D54" w:rsidRPr="78780C2C">
        <w:rPr>
          <w:rFonts w:cs="Arial"/>
          <w:sz w:val="22"/>
          <w:szCs w:val="22"/>
        </w:rPr>
        <w:t xml:space="preserve"> </w:t>
      </w:r>
    </w:p>
    <w:p w14:paraId="5BAD7530" w14:textId="77777777" w:rsidR="00956C4B" w:rsidRDefault="00956C4B" w:rsidP="15C97AE7">
      <w:pPr>
        <w:jc w:val="both"/>
        <w:rPr>
          <w:rFonts w:cs="Arial"/>
          <w:sz w:val="22"/>
          <w:szCs w:val="22"/>
        </w:rPr>
      </w:pPr>
    </w:p>
    <w:p w14:paraId="2517AF61" w14:textId="410CCFF3" w:rsidR="00FD1B40" w:rsidRDefault="00B16D54" w:rsidP="15C97AE7">
      <w:pPr>
        <w:jc w:val="both"/>
        <w:rPr>
          <w:rFonts w:cs="Arial"/>
          <w:sz w:val="22"/>
          <w:szCs w:val="22"/>
        </w:rPr>
      </w:pPr>
      <w:r w:rsidRPr="0F231E4F">
        <w:rPr>
          <w:rFonts w:cs="Arial"/>
          <w:sz w:val="22"/>
          <w:szCs w:val="22"/>
        </w:rPr>
        <w:t>CBU</w:t>
      </w:r>
      <w:r w:rsidR="00F57748" w:rsidRPr="0F231E4F">
        <w:rPr>
          <w:rFonts w:cs="Arial"/>
          <w:sz w:val="22"/>
          <w:szCs w:val="22"/>
        </w:rPr>
        <w:t xml:space="preserve"> </w:t>
      </w:r>
      <w:r w:rsidR="46A4B2FF" w:rsidRPr="0F231E4F">
        <w:rPr>
          <w:rFonts w:cs="Arial"/>
          <w:sz w:val="22"/>
          <w:szCs w:val="22"/>
        </w:rPr>
        <w:t xml:space="preserve">activity </w:t>
      </w:r>
      <w:r w:rsidR="00956C4B" w:rsidRPr="0F231E4F">
        <w:rPr>
          <w:rFonts w:cs="Arial"/>
          <w:sz w:val="22"/>
          <w:szCs w:val="22"/>
        </w:rPr>
        <w:t>is funded</w:t>
      </w:r>
      <w:r w:rsidRPr="0F231E4F">
        <w:rPr>
          <w:rFonts w:cs="Arial"/>
          <w:sz w:val="22"/>
          <w:szCs w:val="22"/>
        </w:rPr>
        <w:t xml:space="preserve"> directly from the ODA</w:t>
      </w:r>
      <w:r w:rsidR="00894603" w:rsidRPr="0F231E4F">
        <w:rPr>
          <w:rFonts w:cs="Arial"/>
          <w:sz w:val="22"/>
          <w:szCs w:val="22"/>
        </w:rPr>
        <w:t xml:space="preserve"> </w:t>
      </w:r>
      <w:r w:rsidRPr="0F231E4F">
        <w:rPr>
          <w:rFonts w:cs="Arial"/>
          <w:sz w:val="22"/>
          <w:szCs w:val="22"/>
        </w:rPr>
        <w:t>budget</w:t>
      </w:r>
      <w:r w:rsidR="1E6B2089" w:rsidRPr="0F231E4F">
        <w:rPr>
          <w:rFonts w:cs="Arial"/>
          <w:sz w:val="22"/>
          <w:szCs w:val="22"/>
        </w:rPr>
        <w:t xml:space="preserve"> and the unit</w:t>
      </w:r>
      <w:r w:rsidR="5D3755AA" w:rsidRPr="0F231E4F">
        <w:rPr>
          <w:rFonts w:cs="Arial"/>
          <w:sz w:val="22"/>
          <w:szCs w:val="22"/>
        </w:rPr>
        <w:t xml:space="preserve"> aligns</w:t>
      </w:r>
      <w:r w:rsidRPr="0F231E4F">
        <w:rPr>
          <w:rFonts w:cs="Arial"/>
          <w:sz w:val="22"/>
          <w:szCs w:val="22"/>
        </w:rPr>
        <w:t xml:space="preserve"> with HM Government’s International Development Strategy, which encompasses the UN Sustainable Development Goals and the Addis Tax Initiative (2015). The CBU’s main governance mechanism is its Steering Group (SG), which has responsibility for decision-making and oversight of the programme, including issues such as resourcing and country selection. Operational</w:t>
      </w:r>
      <w:r w:rsidR="00C83F83">
        <w:rPr>
          <w:rFonts w:cs="Arial"/>
          <w:sz w:val="22"/>
          <w:szCs w:val="22"/>
        </w:rPr>
        <w:t>-</w:t>
      </w:r>
      <w:r w:rsidRPr="0F231E4F">
        <w:rPr>
          <w:rFonts w:cs="Arial"/>
          <w:sz w:val="22"/>
          <w:szCs w:val="22"/>
        </w:rPr>
        <w:t>level discussions are held at the programme management committee (PMC). Both the SG and PMC have representatives from the Foreign, Commonwealth and Development Office (FCDO), His Majesty</w:t>
      </w:r>
      <w:r w:rsidR="1AAF5ED8" w:rsidRPr="0F231E4F">
        <w:rPr>
          <w:rFonts w:cs="Arial"/>
          <w:sz w:val="22"/>
          <w:szCs w:val="22"/>
        </w:rPr>
        <w:t>’s</w:t>
      </w:r>
      <w:r w:rsidRPr="0F231E4F">
        <w:rPr>
          <w:rFonts w:cs="Arial"/>
          <w:sz w:val="22"/>
          <w:szCs w:val="22"/>
        </w:rPr>
        <w:t xml:space="preserve"> Treasury (HMT), and HMRC. The CBU maintains</w:t>
      </w:r>
      <w:r w:rsidR="2A9AB157" w:rsidRPr="0F231E4F">
        <w:rPr>
          <w:rFonts w:cs="Arial"/>
          <w:sz w:val="22"/>
          <w:szCs w:val="22"/>
        </w:rPr>
        <w:t xml:space="preserve"> a</w:t>
      </w:r>
      <w:r w:rsidRPr="0F231E4F">
        <w:rPr>
          <w:rFonts w:cs="Arial"/>
          <w:sz w:val="22"/>
          <w:szCs w:val="22"/>
        </w:rPr>
        <w:t xml:space="preserve"> close relations</w:t>
      </w:r>
      <w:r w:rsidR="73CEC033" w:rsidRPr="0F231E4F">
        <w:rPr>
          <w:rFonts w:cs="Arial"/>
          <w:sz w:val="22"/>
          <w:szCs w:val="22"/>
        </w:rPr>
        <w:t>hip</w:t>
      </w:r>
      <w:r w:rsidRPr="0F231E4F">
        <w:rPr>
          <w:rFonts w:cs="Arial"/>
          <w:sz w:val="22"/>
          <w:szCs w:val="22"/>
        </w:rPr>
        <w:t xml:space="preserve"> with FCDO and its country offices. </w:t>
      </w:r>
    </w:p>
    <w:p w14:paraId="2B30899B" w14:textId="2DC2CBF8" w:rsidR="00B16D54" w:rsidRPr="004F1714" w:rsidRDefault="00B16D54" w:rsidP="15C97AE7">
      <w:pPr>
        <w:jc w:val="both"/>
        <w:rPr>
          <w:rFonts w:cs="Arial"/>
          <w:sz w:val="22"/>
          <w:szCs w:val="22"/>
        </w:rPr>
      </w:pPr>
      <w:r w:rsidRPr="0F231E4F">
        <w:rPr>
          <w:rFonts w:cs="Arial"/>
          <w:sz w:val="22"/>
          <w:szCs w:val="22"/>
        </w:rPr>
        <w:t xml:space="preserve"> </w:t>
      </w:r>
    </w:p>
    <w:p w14:paraId="43585C10" w14:textId="23926669" w:rsidR="00933A10" w:rsidRDefault="3C35AA1B" w:rsidP="44BEFD0F">
      <w:pPr>
        <w:jc w:val="both"/>
        <w:rPr>
          <w:rFonts w:cs="Arial"/>
          <w:sz w:val="22"/>
          <w:szCs w:val="22"/>
        </w:rPr>
      </w:pPr>
      <w:r w:rsidRPr="44BEFD0F">
        <w:rPr>
          <w:rFonts w:cs="Arial"/>
          <w:sz w:val="22"/>
          <w:szCs w:val="22"/>
        </w:rPr>
        <w:t xml:space="preserve">During </w:t>
      </w:r>
      <w:r w:rsidR="770C3DEF" w:rsidRPr="44BEFD0F">
        <w:rPr>
          <w:rFonts w:cs="Arial"/>
          <w:sz w:val="22"/>
          <w:szCs w:val="22"/>
        </w:rPr>
        <w:t>the review period the C</w:t>
      </w:r>
      <w:r w:rsidR="2C24F207" w:rsidRPr="44BEFD0F">
        <w:rPr>
          <w:rFonts w:cs="Arial"/>
          <w:sz w:val="22"/>
          <w:szCs w:val="22"/>
        </w:rPr>
        <w:t>BU</w:t>
      </w:r>
      <w:r w:rsidR="770C3DEF" w:rsidRPr="44BEFD0F">
        <w:rPr>
          <w:rFonts w:cs="Arial"/>
          <w:sz w:val="22"/>
          <w:szCs w:val="22"/>
        </w:rPr>
        <w:t xml:space="preserve"> operated programmes in </w:t>
      </w:r>
      <w:r w:rsidR="6B86777B" w:rsidRPr="44BEFD0F">
        <w:rPr>
          <w:rFonts w:cs="Arial"/>
          <w:sz w:val="22"/>
          <w:szCs w:val="22"/>
        </w:rPr>
        <w:t>fourteen</w:t>
      </w:r>
      <w:r w:rsidR="770C3DEF" w:rsidRPr="44BEFD0F">
        <w:rPr>
          <w:rFonts w:cs="Arial"/>
          <w:sz w:val="22"/>
          <w:szCs w:val="22"/>
        </w:rPr>
        <w:t xml:space="preserve"> countries, at various stages in their lifecycle, from inception to closure. These countries </w:t>
      </w:r>
      <w:r w:rsidR="00C83F83">
        <w:rPr>
          <w:rFonts w:cs="Arial"/>
          <w:sz w:val="22"/>
          <w:szCs w:val="22"/>
        </w:rPr>
        <w:t xml:space="preserve">were </w:t>
      </w:r>
      <w:r w:rsidR="770C3DEF" w:rsidRPr="44BEFD0F">
        <w:rPr>
          <w:rFonts w:cs="Arial"/>
          <w:sz w:val="22"/>
          <w:szCs w:val="22"/>
        </w:rPr>
        <w:t>Ghana, Sierra Leone, Rwanda, Tanzania, Ethiopia, Pakistan, India, Nigeria, Malaysia, Kenya, Uganda</w:t>
      </w:r>
      <w:r w:rsidR="3F1CC16F" w:rsidRPr="44BEFD0F">
        <w:rPr>
          <w:rFonts w:cs="Arial"/>
          <w:sz w:val="22"/>
          <w:szCs w:val="22"/>
        </w:rPr>
        <w:t>,</w:t>
      </w:r>
      <w:r w:rsidR="27CF91A4" w:rsidRPr="44BEFD0F">
        <w:rPr>
          <w:rFonts w:cs="Arial"/>
          <w:sz w:val="22"/>
          <w:szCs w:val="22"/>
        </w:rPr>
        <w:t xml:space="preserve"> </w:t>
      </w:r>
      <w:r w:rsidR="770C3DEF" w:rsidRPr="44BEFD0F">
        <w:rPr>
          <w:rFonts w:cs="Arial"/>
          <w:sz w:val="22"/>
          <w:szCs w:val="22"/>
        </w:rPr>
        <w:t>Zimbabwe</w:t>
      </w:r>
      <w:r w:rsidR="072F9A35" w:rsidRPr="44BEFD0F">
        <w:rPr>
          <w:rFonts w:cs="Arial"/>
          <w:sz w:val="22"/>
          <w:szCs w:val="22"/>
        </w:rPr>
        <w:t xml:space="preserve">, </w:t>
      </w:r>
      <w:r w:rsidR="097535A0" w:rsidRPr="44BEFD0F">
        <w:rPr>
          <w:rFonts w:cs="Arial"/>
          <w:sz w:val="22"/>
          <w:szCs w:val="22"/>
        </w:rPr>
        <w:t>Ukraine,</w:t>
      </w:r>
      <w:r w:rsidR="072F9A35" w:rsidRPr="44BEFD0F">
        <w:rPr>
          <w:rFonts w:cs="Arial"/>
          <w:sz w:val="22"/>
          <w:szCs w:val="22"/>
        </w:rPr>
        <w:t xml:space="preserve"> and Jordan</w:t>
      </w:r>
      <w:r w:rsidR="770C3DEF" w:rsidRPr="44BEFD0F">
        <w:rPr>
          <w:rFonts w:cs="Arial"/>
          <w:sz w:val="22"/>
          <w:szCs w:val="22"/>
          <w:lang w:val="en-US"/>
        </w:rPr>
        <w:t xml:space="preserve">. </w:t>
      </w:r>
      <w:r w:rsidR="770C3DEF" w:rsidRPr="44BEFD0F">
        <w:rPr>
          <w:rFonts w:cs="Arial"/>
          <w:sz w:val="22"/>
          <w:szCs w:val="22"/>
        </w:rPr>
        <w:t xml:space="preserve">The </w:t>
      </w:r>
      <w:r w:rsidR="2EBF699F" w:rsidRPr="44BEFD0F">
        <w:rPr>
          <w:rFonts w:cs="Arial"/>
          <w:sz w:val="22"/>
          <w:szCs w:val="22"/>
        </w:rPr>
        <w:t>unit</w:t>
      </w:r>
      <w:r w:rsidR="770C3DEF" w:rsidRPr="44BEFD0F">
        <w:rPr>
          <w:rFonts w:cs="Arial"/>
          <w:sz w:val="22"/>
          <w:szCs w:val="22"/>
        </w:rPr>
        <w:t xml:space="preserve"> also deliver</w:t>
      </w:r>
      <w:r w:rsidR="166800A9" w:rsidRPr="44BEFD0F">
        <w:rPr>
          <w:rFonts w:cs="Arial"/>
          <w:sz w:val="22"/>
          <w:szCs w:val="22"/>
        </w:rPr>
        <w:t>ed</w:t>
      </w:r>
      <w:r w:rsidR="770C3DEF" w:rsidRPr="44BEFD0F">
        <w:rPr>
          <w:rFonts w:cs="Arial"/>
          <w:sz w:val="22"/>
          <w:szCs w:val="22"/>
        </w:rPr>
        <w:t xml:space="preserve"> </w:t>
      </w:r>
      <w:r w:rsidR="6BD0BEFE" w:rsidRPr="44BEFD0F">
        <w:rPr>
          <w:rFonts w:cs="Arial"/>
          <w:sz w:val="22"/>
          <w:szCs w:val="22"/>
        </w:rPr>
        <w:t>capacity building in countries where it d</w:t>
      </w:r>
      <w:r w:rsidR="5DBEDABC" w:rsidRPr="44BEFD0F">
        <w:rPr>
          <w:rFonts w:cs="Arial"/>
          <w:sz w:val="22"/>
          <w:szCs w:val="22"/>
        </w:rPr>
        <w:t xml:space="preserve">oes </w:t>
      </w:r>
      <w:r w:rsidR="6BD0BEFE" w:rsidRPr="44BEFD0F">
        <w:rPr>
          <w:rFonts w:cs="Arial"/>
          <w:sz w:val="22"/>
          <w:szCs w:val="22"/>
        </w:rPr>
        <w:t xml:space="preserve">not </w:t>
      </w:r>
      <w:r w:rsidR="097535A0" w:rsidRPr="44BEFD0F">
        <w:rPr>
          <w:rFonts w:cs="Arial"/>
          <w:sz w:val="22"/>
          <w:szCs w:val="22"/>
        </w:rPr>
        <w:t>have an</w:t>
      </w:r>
      <w:r w:rsidR="6BD0BEFE" w:rsidRPr="44BEFD0F">
        <w:rPr>
          <w:rFonts w:cs="Arial"/>
          <w:sz w:val="22"/>
          <w:szCs w:val="22"/>
        </w:rPr>
        <w:t xml:space="preserve"> ongoing wider </w:t>
      </w:r>
      <w:r w:rsidR="00FD1B40" w:rsidRPr="44BEFD0F">
        <w:rPr>
          <w:rFonts w:cs="Arial"/>
          <w:sz w:val="22"/>
          <w:szCs w:val="22"/>
        </w:rPr>
        <w:t>programme</w:t>
      </w:r>
      <w:r w:rsidR="00CD0687">
        <w:rPr>
          <w:rFonts w:cs="Arial"/>
          <w:sz w:val="22"/>
          <w:szCs w:val="22"/>
        </w:rPr>
        <w:t>:</w:t>
      </w:r>
      <w:r w:rsidR="00FD1B40" w:rsidRPr="44BEFD0F">
        <w:rPr>
          <w:rFonts w:cs="Arial"/>
          <w:sz w:val="22"/>
          <w:szCs w:val="22"/>
        </w:rPr>
        <w:t xml:space="preserve"> </w:t>
      </w:r>
      <w:r w:rsidR="00CD0687">
        <w:rPr>
          <w:rFonts w:cs="Arial"/>
          <w:sz w:val="22"/>
          <w:szCs w:val="22"/>
        </w:rPr>
        <w:t xml:space="preserve">these </w:t>
      </w:r>
      <w:r w:rsidR="6C918F92" w:rsidRPr="44BEFD0F">
        <w:rPr>
          <w:rFonts w:cs="Arial"/>
          <w:sz w:val="22"/>
          <w:szCs w:val="22"/>
        </w:rPr>
        <w:t>include</w:t>
      </w:r>
      <w:r w:rsidR="1A4C3F33" w:rsidRPr="44BEFD0F">
        <w:rPr>
          <w:rFonts w:cs="Arial"/>
          <w:sz w:val="22"/>
          <w:szCs w:val="22"/>
        </w:rPr>
        <w:t>d</w:t>
      </w:r>
      <w:r w:rsidR="3F6D6634" w:rsidRPr="44BEFD0F">
        <w:rPr>
          <w:rFonts w:cs="Arial"/>
          <w:sz w:val="22"/>
          <w:szCs w:val="22"/>
        </w:rPr>
        <w:t xml:space="preserve"> Cambodi</w:t>
      </w:r>
      <w:r w:rsidR="3D359A96" w:rsidRPr="44BEFD0F">
        <w:rPr>
          <w:rFonts w:cs="Arial"/>
          <w:sz w:val="22"/>
          <w:szCs w:val="22"/>
        </w:rPr>
        <w:t>a</w:t>
      </w:r>
      <w:r w:rsidR="3F6D6634" w:rsidRPr="44BEFD0F">
        <w:rPr>
          <w:rFonts w:cs="Arial"/>
          <w:sz w:val="22"/>
          <w:szCs w:val="22"/>
        </w:rPr>
        <w:t>, Azerbaijan</w:t>
      </w:r>
      <w:r w:rsidR="00FD1B40" w:rsidRPr="44BEFD0F">
        <w:rPr>
          <w:rFonts w:cs="Arial"/>
          <w:sz w:val="22"/>
          <w:szCs w:val="22"/>
        </w:rPr>
        <w:t>,</w:t>
      </w:r>
      <w:r w:rsidR="3F6D6634" w:rsidRPr="44BEFD0F">
        <w:rPr>
          <w:rFonts w:cs="Arial"/>
          <w:sz w:val="22"/>
          <w:szCs w:val="22"/>
        </w:rPr>
        <w:t xml:space="preserve"> Thailand</w:t>
      </w:r>
      <w:r w:rsidR="3D359A96" w:rsidRPr="44BEFD0F">
        <w:rPr>
          <w:rFonts w:cs="Arial"/>
          <w:sz w:val="22"/>
          <w:szCs w:val="22"/>
        </w:rPr>
        <w:t>, Mozambique, Ec</w:t>
      </w:r>
      <w:r w:rsidR="2099EE91" w:rsidRPr="44BEFD0F">
        <w:rPr>
          <w:rFonts w:cs="Arial"/>
          <w:sz w:val="22"/>
          <w:szCs w:val="22"/>
        </w:rPr>
        <w:t>u</w:t>
      </w:r>
      <w:r w:rsidR="3D359A96" w:rsidRPr="44BEFD0F">
        <w:rPr>
          <w:rFonts w:cs="Arial"/>
          <w:sz w:val="22"/>
          <w:szCs w:val="22"/>
        </w:rPr>
        <w:t>ador,</w:t>
      </w:r>
      <w:r w:rsidR="1CA8595B" w:rsidRPr="44BEFD0F">
        <w:rPr>
          <w:rFonts w:cs="Arial"/>
          <w:sz w:val="22"/>
          <w:szCs w:val="22"/>
        </w:rPr>
        <w:t xml:space="preserve"> </w:t>
      </w:r>
      <w:r w:rsidR="00933A10" w:rsidRPr="44BEFD0F">
        <w:rPr>
          <w:rFonts w:cs="Arial"/>
          <w:sz w:val="22"/>
          <w:szCs w:val="22"/>
        </w:rPr>
        <w:t>Montserrat,</w:t>
      </w:r>
      <w:r w:rsidR="671C2B20" w:rsidRPr="44BEFD0F">
        <w:rPr>
          <w:rFonts w:cs="Arial"/>
          <w:sz w:val="22"/>
          <w:szCs w:val="22"/>
        </w:rPr>
        <w:t xml:space="preserve"> and</w:t>
      </w:r>
      <w:r w:rsidR="636DF77D" w:rsidRPr="44BEFD0F">
        <w:rPr>
          <w:rFonts w:cs="Arial"/>
          <w:sz w:val="22"/>
          <w:szCs w:val="22"/>
        </w:rPr>
        <w:t xml:space="preserve"> Egypt</w:t>
      </w:r>
      <w:r w:rsidR="6BD0BEFE" w:rsidRPr="44BEFD0F">
        <w:rPr>
          <w:rFonts w:cs="Arial"/>
          <w:sz w:val="22"/>
          <w:szCs w:val="22"/>
        </w:rPr>
        <w:t xml:space="preserve">. </w:t>
      </w:r>
    </w:p>
    <w:p w14:paraId="560E77F2" w14:textId="77777777" w:rsidR="00933A10" w:rsidRDefault="00933A10" w:rsidP="44BEFD0F">
      <w:pPr>
        <w:jc w:val="both"/>
        <w:rPr>
          <w:rFonts w:cs="Arial"/>
          <w:sz w:val="22"/>
          <w:szCs w:val="22"/>
        </w:rPr>
      </w:pPr>
    </w:p>
    <w:p w14:paraId="713ADBA5" w14:textId="426F8869" w:rsidR="0040774D" w:rsidRDefault="2C24F207" w:rsidP="44BEFD0F">
      <w:pPr>
        <w:jc w:val="both"/>
        <w:rPr>
          <w:rFonts w:cs="Arial"/>
          <w:sz w:val="22"/>
          <w:szCs w:val="22"/>
        </w:rPr>
      </w:pPr>
      <w:r w:rsidRPr="44BEFD0F">
        <w:rPr>
          <w:rFonts w:cs="Arial"/>
          <w:sz w:val="22"/>
          <w:szCs w:val="22"/>
        </w:rPr>
        <w:t>The CBU</w:t>
      </w:r>
      <w:r w:rsidR="7F3C4FE9" w:rsidRPr="44BEFD0F">
        <w:rPr>
          <w:rFonts w:cs="Arial"/>
          <w:sz w:val="22"/>
          <w:szCs w:val="22"/>
        </w:rPr>
        <w:t xml:space="preserve"> </w:t>
      </w:r>
      <w:r w:rsidR="00C83F83">
        <w:rPr>
          <w:rFonts w:cs="Arial"/>
          <w:sz w:val="22"/>
          <w:szCs w:val="22"/>
        </w:rPr>
        <w:t xml:space="preserve">provides </w:t>
      </w:r>
      <w:r w:rsidR="63CE9EB9" w:rsidRPr="44BEFD0F">
        <w:rPr>
          <w:rFonts w:cs="Arial"/>
          <w:sz w:val="22"/>
          <w:szCs w:val="22"/>
        </w:rPr>
        <w:t>support</w:t>
      </w:r>
      <w:r w:rsidR="430EDCC1" w:rsidRPr="44BEFD0F">
        <w:rPr>
          <w:rFonts w:cs="Arial"/>
          <w:sz w:val="22"/>
          <w:szCs w:val="22"/>
        </w:rPr>
        <w:t xml:space="preserve"> across all aspects of revenue administrat</w:t>
      </w:r>
      <w:r w:rsidR="73B0B6BC" w:rsidRPr="44BEFD0F">
        <w:rPr>
          <w:rFonts w:cs="Arial"/>
          <w:sz w:val="22"/>
          <w:szCs w:val="22"/>
        </w:rPr>
        <w:t xml:space="preserve">ion, </w:t>
      </w:r>
      <w:r w:rsidR="00933A10" w:rsidRPr="44BEFD0F">
        <w:rPr>
          <w:rFonts w:cs="Arial"/>
          <w:sz w:val="22"/>
          <w:szCs w:val="22"/>
        </w:rPr>
        <w:t>with</w:t>
      </w:r>
      <w:r w:rsidR="73B0B6BC" w:rsidRPr="44BEFD0F">
        <w:rPr>
          <w:rFonts w:cs="Arial"/>
          <w:sz w:val="22"/>
          <w:szCs w:val="22"/>
        </w:rPr>
        <w:t xml:space="preserve"> specific expertise in </w:t>
      </w:r>
      <w:r w:rsidR="4D5E96E8" w:rsidRPr="44BEFD0F">
        <w:rPr>
          <w:rFonts w:cs="Arial"/>
          <w:sz w:val="22"/>
          <w:szCs w:val="22"/>
        </w:rPr>
        <w:t xml:space="preserve">transfer pricing (TP), </w:t>
      </w:r>
      <w:r w:rsidR="16E1EA01" w:rsidRPr="44BEFD0F">
        <w:rPr>
          <w:rFonts w:cs="Arial"/>
          <w:sz w:val="22"/>
          <w:szCs w:val="22"/>
        </w:rPr>
        <w:t xml:space="preserve">tax </w:t>
      </w:r>
      <w:r w:rsidR="4D5E96E8" w:rsidRPr="44BEFD0F">
        <w:rPr>
          <w:rFonts w:cs="Arial"/>
          <w:sz w:val="22"/>
          <w:szCs w:val="22"/>
        </w:rPr>
        <w:t xml:space="preserve">transparency, compliance, </w:t>
      </w:r>
      <w:r w:rsidR="6E1AD5AB" w:rsidRPr="44BEFD0F">
        <w:rPr>
          <w:rFonts w:cs="Arial"/>
          <w:sz w:val="22"/>
          <w:szCs w:val="22"/>
        </w:rPr>
        <w:t>c</w:t>
      </w:r>
      <w:r w:rsidR="4D5E96E8" w:rsidRPr="44BEFD0F">
        <w:rPr>
          <w:rFonts w:cs="Arial"/>
          <w:sz w:val="22"/>
          <w:szCs w:val="22"/>
        </w:rPr>
        <w:t>ountry-by-country reporting</w:t>
      </w:r>
      <w:r w:rsidR="00933A10" w:rsidRPr="44BEFD0F">
        <w:rPr>
          <w:rFonts w:cs="Arial"/>
          <w:sz w:val="22"/>
          <w:szCs w:val="22"/>
        </w:rPr>
        <w:t xml:space="preserve"> (CbCr</w:t>
      </w:r>
      <w:r w:rsidR="003A133E" w:rsidRPr="44BEFD0F">
        <w:rPr>
          <w:rFonts w:cs="Arial"/>
          <w:sz w:val="22"/>
          <w:szCs w:val="22"/>
        </w:rPr>
        <w:t>),</w:t>
      </w:r>
      <w:r w:rsidR="4D5E96E8" w:rsidRPr="44BEFD0F">
        <w:rPr>
          <w:rFonts w:cs="Arial"/>
          <w:sz w:val="22"/>
          <w:szCs w:val="22"/>
        </w:rPr>
        <w:t xml:space="preserve"> data, and </w:t>
      </w:r>
      <w:r w:rsidR="6E1AD5AB" w:rsidRPr="44BEFD0F">
        <w:rPr>
          <w:rFonts w:cs="Arial"/>
          <w:sz w:val="22"/>
          <w:szCs w:val="22"/>
        </w:rPr>
        <w:t>human resource</w:t>
      </w:r>
      <w:r w:rsidR="7BA2A044" w:rsidRPr="44BEFD0F">
        <w:rPr>
          <w:rFonts w:cs="Arial"/>
          <w:sz w:val="22"/>
          <w:szCs w:val="22"/>
        </w:rPr>
        <w:t>s</w:t>
      </w:r>
      <w:r w:rsidR="6E1AD5AB" w:rsidRPr="44BEFD0F">
        <w:rPr>
          <w:rFonts w:cs="Arial"/>
          <w:sz w:val="22"/>
          <w:szCs w:val="22"/>
        </w:rPr>
        <w:t xml:space="preserve"> (</w:t>
      </w:r>
      <w:r w:rsidR="65DC6B74" w:rsidRPr="44BEFD0F">
        <w:rPr>
          <w:rFonts w:cs="Arial"/>
          <w:sz w:val="22"/>
          <w:szCs w:val="22"/>
        </w:rPr>
        <w:t>HR</w:t>
      </w:r>
      <w:r w:rsidR="6E1AD5AB" w:rsidRPr="44BEFD0F">
        <w:rPr>
          <w:rFonts w:cs="Arial"/>
          <w:sz w:val="22"/>
          <w:szCs w:val="22"/>
        </w:rPr>
        <w:t>)</w:t>
      </w:r>
      <w:r w:rsidR="65DC6B74" w:rsidRPr="44BEFD0F">
        <w:rPr>
          <w:rFonts w:cs="Arial"/>
          <w:sz w:val="22"/>
          <w:szCs w:val="22"/>
        </w:rPr>
        <w:t xml:space="preserve">. It also delivers the Commonwealth Association of Tax Administrators (CATA) Senior Leadership Programme. </w:t>
      </w:r>
      <w:r w:rsidR="5037DBFA" w:rsidRPr="44BEFD0F">
        <w:rPr>
          <w:rFonts w:cs="Arial"/>
          <w:sz w:val="22"/>
          <w:szCs w:val="22"/>
        </w:rPr>
        <w:t xml:space="preserve"> </w:t>
      </w:r>
    </w:p>
    <w:p w14:paraId="249A1288" w14:textId="77777777" w:rsidR="0024275B" w:rsidRDefault="0024275B" w:rsidP="0E2F2F06">
      <w:pPr>
        <w:rPr>
          <w:rFonts w:cs="Arial"/>
          <w:sz w:val="22"/>
          <w:szCs w:val="22"/>
        </w:rPr>
      </w:pPr>
    </w:p>
    <w:p w14:paraId="0E813150" w14:textId="7974F6DE" w:rsidR="0097658F" w:rsidRPr="004F1714" w:rsidRDefault="003A133E" w:rsidP="0E2F2F06">
      <w:pPr>
        <w:rPr>
          <w:rFonts w:cs="Arial"/>
          <w:b/>
          <w:bCs/>
          <w:sz w:val="22"/>
          <w:szCs w:val="22"/>
        </w:rPr>
      </w:pPr>
      <w:r>
        <w:rPr>
          <w:rFonts w:cs="Arial"/>
          <w:b/>
          <w:bCs/>
          <w:sz w:val="22"/>
          <w:szCs w:val="22"/>
        </w:rPr>
        <w:t>Methodology</w:t>
      </w:r>
    </w:p>
    <w:p w14:paraId="22D69503" w14:textId="4AE4642A" w:rsidR="7CFCDB4B" w:rsidRDefault="7CFCDB4B" w:rsidP="0E2F2F06">
      <w:pPr>
        <w:spacing w:before="40" w:after="40"/>
        <w:jc w:val="both"/>
        <w:rPr>
          <w:rFonts w:cs="Arial"/>
          <w:sz w:val="22"/>
          <w:szCs w:val="22"/>
        </w:rPr>
      </w:pPr>
      <w:r w:rsidRPr="44BEFD0F">
        <w:rPr>
          <w:rFonts w:cs="Arial"/>
          <w:sz w:val="22"/>
          <w:szCs w:val="22"/>
        </w:rPr>
        <w:t>This review was conducted by an independent FCDO Governance Adviser. T</w:t>
      </w:r>
      <w:r w:rsidR="008E072B" w:rsidRPr="44BEFD0F">
        <w:rPr>
          <w:rFonts w:cs="Arial"/>
          <w:sz w:val="22"/>
          <w:szCs w:val="22"/>
        </w:rPr>
        <w:t xml:space="preserve">o produce this report </w:t>
      </w:r>
      <w:r w:rsidR="008439CD" w:rsidRPr="44BEFD0F">
        <w:rPr>
          <w:rFonts w:cs="Arial"/>
          <w:sz w:val="22"/>
          <w:szCs w:val="22"/>
        </w:rPr>
        <w:t>t</w:t>
      </w:r>
      <w:r w:rsidRPr="44BEFD0F">
        <w:rPr>
          <w:rFonts w:cs="Arial"/>
          <w:sz w:val="22"/>
          <w:szCs w:val="22"/>
        </w:rPr>
        <w:t xml:space="preserve">he reviewer </w:t>
      </w:r>
      <w:r w:rsidR="00C3224D" w:rsidRPr="44BEFD0F">
        <w:rPr>
          <w:rFonts w:cs="Arial"/>
          <w:sz w:val="22"/>
          <w:szCs w:val="22"/>
        </w:rPr>
        <w:t>interviewed</w:t>
      </w:r>
      <w:r w:rsidRPr="44BEFD0F">
        <w:rPr>
          <w:rFonts w:cs="Arial"/>
          <w:sz w:val="22"/>
          <w:szCs w:val="22"/>
        </w:rPr>
        <w:t xml:space="preserve"> CBU </w:t>
      </w:r>
      <w:r w:rsidR="008875D7" w:rsidRPr="44BEFD0F">
        <w:rPr>
          <w:rFonts w:cs="Arial"/>
          <w:sz w:val="22"/>
          <w:szCs w:val="22"/>
        </w:rPr>
        <w:t>p</w:t>
      </w:r>
      <w:r w:rsidRPr="44BEFD0F">
        <w:rPr>
          <w:rFonts w:cs="Arial"/>
          <w:sz w:val="22"/>
          <w:szCs w:val="22"/>
        </w:rPr>
        <w:t xml:space="preserve">rogramme </w:t>
      </w:r>
      <w:r w:rsidR="008875D7" w:rsidRPr="44BEFD0F">
        <w:rPr>
          <w:rFonts w:cs="Arial"/>
          <w:sz w:val="22"/>
          <w:szCs w:val="22"/>
        </w:rPr>
        <w:t xml:space="preserve">teams and </w:t>
      </w:r>
      <w:r w:rsidR="008439CD" w:rsidRPr="44BEFD0F">
        <w:rPr>
          <w:rFonts w:cs="Arial"/>
          <w:sz w:val="22"/>
          <w:szCs w:val="22"/>
        </w:rPr>
        <w:t xml:space="preserve">specialists and </w:t>
      </w:r>
      <w:r w:rsidR="008E072B" w:rsidRPr="44BEFD0F">
        <w:rPr>
          <w:rFonts w:cs="Arial"/>
          <w:sz w:val="22"/>
          <w:szCs w:val="22"/>
        </w:rPr>
        <w:t>reviewed</w:t>
      </w:r>
      <w:r w:rsidRPr="44BEFD0F">
        <w:rPr>
          <w:rFonts w:cs="Arial"/>
          <w:sz w:val="22"/>
          <w:szCs w:val="22"/>
        </w:rPr>
        <w:t xml:space="preserve"> programme documents</w:t>
      </w:r>
      <w:r w:rsidR="00C83F83">
        <w:rPr>
          <w:rFonts w:cs="Arial"/>
          <w:sz w:val="22"/>
          <w:szCs w:val="22"/>
        </w:rPr>
        <w:t>,</w:t>
      </w:r>
      <w:r w:rsidR="001F1367" w:rsidRPr="44BEFD0F">
        <w:rPr>
          <w:rFonts w:cs="Arial"/>
          <w:sz w:val="22"/>
          <w:szCs w:val="22"/>
        </w:rPr>
        <w:t xml:space="preserve"> including</w:t>
      </w:r>
      <w:r w:rsidRPr="44BEFD0F">
        <w:rPr>
          <w:rFonts w:cs="Arial"/>
          <w:sz w:val="22"/>
          <w:szCs w:val="22"/>
        </w:rPr>
        <w:t xml:space="preserve"> </w:t>
      </w:r>
      <w:r w:rsidR="002E48B0" w:rsidRPr="44BEFD0F">
        <w:rPr>
          <w:rFonts w:cs="Arial"/>
          <w:sz w:val="22"/>
          <w:szCs w:val="22"/>
        </w:rPr>
        <w:t>logical frameworks (</w:t>
      </w:r>
      <w:r w:rsidR="11FE0673" w:rsidRPr="44BEFD0F">
        <w:rPr>
          <w:rFonts w:cs="Arial"/>
          <w:sz w:val="22"/>
          <w:szCs w:val="22"/>
        </w:rPr>
        <w:t>logframes</w:t>
      </w:r>
      <w:r w:rsidR="002E48B0" w:rsidRPr="44BEFD0F">
        <w:rPr>
          <w:rFonts w:cs="Arial"/>
          <w:sz w:val="22"/>
          <w:szCs w:val="22"/>
        </w:rPr>
        <w:t>)</w:t>
      </w:r>
      <w:r w:rsidRPr="44BEFD0F">
        <w:rPr>
          <w:rFonts w:cs="Arial"/>
          <w:sz w:val="22"/>
          <w:szCs w:val="22"/>
        </w:rPr>
        <w:t xml:space="preserve">. </w:t>
      </w:r>
    </w:p>
    <w:p w14:paraId="415E56CF" w14:textId="77777777" w:rsidR="0E2F2F06" w:rsidRDefault="0E2F2F06" w:rsidP="0E2F2F06">
      <w:pPr>
        <w:spacing w:before="40" w:after="40"/>
        <w:jc w:val="both"/>
        <w:rPr>
          <w:rFonts w:cs="Arial"/>
          <w:sz w:val="22"/>
          <w:szCs w:val="22"/>
        </w:rPr>
      </w:pPr>
    </w:p>
    <w:p w14:paraId="2B5AFB95" w14:textId="49F30B37" w:rsidR="0E2F2F06" w:rsidRDefault="003A133E" w:rsidP="0E2F2F06">
      <w:pPr>
        <w:rPr>
          <w:rFonts w:cs="Arial"/>
          <w:b/>
          <w:bCs/>
          <w:sz w:val="22"/>
          <w:szCs w:val="22"/>
        </w:rPr>
      </w:pPr>
      <w:r>
        <w:rPr>
          <w:rFonts w:cs="Arial"/>
          <w:b/>
          <w:bCs/>
          <w:sz w:val="22"/>
          <w:szCs w:val="22"/>
        </w:rPr>
        <w:t>Summary</w:t>
      </w:r>
    </w:p>
    <w:p w14:paraId="0B64D09F" w14:textId="052C2F7F" w:rsidR="005D1DB9" w:rsidRPr="004F1714" w:rsidRDefault="00827C61" w:rsidP="0F231E4F">
      <w:pPr>
        <w:jc w:val="both"/>
        <w:rPr>
          <w:rFonts w:cs="Arial"/>
          <w:sz w:val="22"/>
          <w:szCs w:val="22"/>
        </w:rPr>
      </w:pPr>
      <w:r w:rsidRPr="44BEFD0F">
        <w:rPr>
          <w:rFonts w:cs="Arial"/>
          <w:sz w:val="22"/>
          <w:szCs w:val="22"/>
        </w:rPr>
        <w:t>The review period was</w:t>
      </w:r>
      <w:r w:rsidR="00456FB9" w:rsidRPr="44BEFD0F">
        <w:rPr>
          <w:rFonts w:cs="Arial"/>
          <w:sz w:val="22"/>
          <w:szCs w:val="22"/>
        </w:rPr>
        <w:t xml:space="preserve"> the</w:t>
      </w:r>
      <w:r w:rsidRPr="44BEFD0F">
        <w:rPr>
          <w:rFonts w:cs="Arial"/>
          <w:sz w:val="22"/>
          <w:szCs w:val="22"/>
        </w:rPr>
        <w:t xml:space="preserve"> first year when </w:t>
      </w:r>
      <w:r w:rsidR="005E13E2">
        <w:rPr>
          <w:rFonts w:cs="Arial"/>
          <w:sz w:val="22"/>
          <w:szCs w:val="22"/>
        </w:rPr>
        <w:t xml:space="preserve">substantial </w:t>
      </w:r>
      <w:r w:rsidRPr="44BEFD0F">
        <w:rPr>
          <w:rFonts w:cs="Arial"/>
          <w:sz w:val="22"/>
          <w:szCs w:val="22"/>
        </w:rPr>
        <w:t>in-person delivery was possible after two consecutive years wh</w:t>
      </w:r>
      <w:r w:rsidR="6AD767DE" w:rsidRPr="44BEFD0F">
        <w:rPr>
          <w:rFonts w:cs="Arial"/>
          <w:sz w:val="22"/>
          <w:szCs w:val="22"/>
        </w:rPr>
        <w:t>en</w:t>
      </w:r>
      <w:r w:rsidRPr="44BEFD0F">
        <w:rPr>
          <w:rFonts w:cs="Arial"/>
          <w:sz w:val="22"/>
          <w:szCs w:val="22"/>
        </w:rPr>
        <w:t xml:space="preserve"> </w:t>
      </w:r>
      <w:r w:rsidR="2DF27737" w:rsidRPr="44BEFD0F">
        <w:rPr>
          <w:rFonts w:cs="Arial"/>
          <w:sz w:val="22"/>
          <w:szCs w:val="22"/>
        </w:rPr>
        <w:t>CBU</w:t>
      </w:r>
      <w:r w:rsidRPr="44BEFD0F">
        <w:rPr>
          <w:rFonts w:cs="Arial"/>
          <w:sz w:val="22"/>
          <w:szCs w:val="22"/>
        </w:rPr>
        <w:t xml:space="preserve"> had to operate </w:t>
      </w:r>
      <w:r w:rsidR="005E13E2">
        <w:rPr>
          <w:rFonts w:cs="Arial"/>
          <w:sz w:val="22"/>
          <w:szCs w:val="22"/>
        </w:rPr>
        <w:t>almost entirely remotely, due to the COVID Pandemic.</w:t>
      </w:r>
      <w:r w:rsidR="00CB755B" w:rsidRPr="44BEFD0F">
        <w:rPr>
          <w:rFonts w:cs="Arial"/>
          <w:sz w:val="22"/>
          <w:szCs w:val="22"/>
        </w:rPr>
        <w:t xml:space="preserve"> Headline succ</w:t>
      </w:r>
      <w:r w:rsidR="0027363D" w:rsidRPr="44BEFD0F">
        <w:rPr>
          <w:rFonts w:cs="Arial"/>
          <w:sz w:val="22"/>
          <w:szCs w:val="22"/>
        </w:rPr>
        <w:t>esses include</w:t>
      </w:r>
      <w:r w:rsidR="0743CA14" w:rsidRPr="44BEFD0F">
        <w:rPr>
          <w:rFonts w:cs="Arial"/>
          <w:sz w:val="22"/>
          <w:szCs w:val="22"/>
        </w:rPr>
        <w:t>:</w:t>
      </w:r>
    </w:p>
    <w:p w14:paraId="4F92D442" w14:textId="27516AB4" w:rsidR="00827C61" w:rsidRPr="004F1714" w:rsidRDefault="00827C61" w:rsidP="005877DA">
      <w:pPr>
        <w:jc w:val="both"/>
        <w:rPr>
          <w:rFonts w:cs="Arial"/>
          <w:bCs/>
          <w:sz w:val="22"/>
          <w:szCs w:val="22"/>
        </w:rPr>
      </w:pPr>
      <w:r w:rsidRPr="004F1714">
        <w:rPr>
          <w:rFonts w:cs="Arial"/>
          <w:bCs/>
          <w:sz w:val="22"/>
          <w:szCs w:val="22"/>
        </w:rPr>
        <w:t xml:space="preserve"> </w:t>
      </w:r>
    </w:p>
    <w:p w14:paraId="4EE5C975" w14:textId="2B5921F9" w:rsidR="00827C61" w:rsidRPr="004F1714" w:rsidRDefault="72C74AEC" w:rsidP="6EE5F949">
      <w:pPr>
        <w:numPr>
          <w:ilvl w:val="0"/>
          <w:numId w:val="15"/>
        </w:numPr>
        <w:jc w:val="both"/>
        <w:rPr>
          <w:rFonts w:cs="Arial"/>
          <w:sz w:val="22"/>
          <w:szCs w:val="22"/>
        </w:rPr>
      </w:pPr>
      <w:r w:rsidRPr="0F231E4F">
        <w:rPr>
          <w:rFonts w:cs="Arial"/>
          <w:sz w:val="22"/>
          <w:szCs w:val="22"/>
        </w:rPr>
        <w:t>I</w:t>
      </w:r>
      <w:r w:rsidR="6444A86F" w:rsidRPr="0F231E4F">
        <w:rPr>
          <w:rFonts w:cs="Arial"/>
          <w:sz w:val="22"/>
          <w:szCs w:val="22"/>
        </w:rPr>
        <w:t>mprovement</w:t>
      </w:r>
      <w:r w:rsidR="433EF31E" w:rsidRPr="0F231E4F">
        <w:rPr>
          <w:rFonts w:cs="Arial"/>
          <w:sz w:val="22"/>
          <w:szCs w:val="22"/>
        </w:rPr>
        <w:t>s</w:t>
      </w:r>
      <w:r w:rsidR="6444A86F" w:rsidRPr="0F231E4F">
        <w:rPr>
          <w:rFonts w:cs="Arial"/>
          <w:sz w:val="22"/>
          <w:szCs w:val="22"/>
        </w:rPr>
        <w:t xml:space="preserve"> in tax collection</w:t>
      </w:r>
      <w:r w:rsidR="3DC373AA" w:rsidRPr="0F231E4F">
        <w:rPr>
          <w:rFonts w:cs="Arial"/>
          <w:sz w:val="22"/>
          <w:szCs w:val="22"/>
        </w:rPr>
        <w:t xml:space="preserve"> </w:t>
      </w:r>
      <w:r w:rsidR="1500C4E3" w:rsidRPr="0F231E4F">
        <w:rPr>
          <w:rFonts w:cs="Arial"/>
          <w:sz w:val="22"/>
          <w:szCs w:val="22"/>
        </w:rPr>
        <w:t>in</w:t>
      </w:r>
      <w:r w:rsidR="3A9F28E1" w:rsidRPr="0F231E4F">
        <w:rPr>
          <w:rFonts w:cs="Arial"/>
          <w:sz w:val="22"/>
          <w:szCs w:val="22"/>
        </w:rPr>
        <w:t xml:space="preserve"> </w:t>
      </w:r>
      <w:r w:rsidR="66474A29" w:rsidRPr="0F231E4F">
        <w:rPr>
          <w:rFonts w:cs="Arial"/>
          <w:sz w:val="22"/>
          <w:szCs w:val="22"/>
        </w:rPr>
        <w:t>r</w:t>
      </w:r>
      <w:r w:rsidR="1500C4E3" w:rsidRPr="0F231E4F">
        <w:rPr>
          <w:rFonts w:cs="Arial"/>
          <w:sz w:val="22"/>
          <w:szCs w:val="22"/>
        </w:rPr>
        <w:t xml:space="preserve">evenue </w:t>
      </w:r>
      <w:r w:rsidR="383CBA82" w:rsidRPr="0F231E4F">
        <w:rPr>
          <w:rFonts w:cs="Arial"/>
          <w:sz w:val="22"/>
          <w:szCs w:val="22"/>
        </w:rPr>
        <w:t>administrations</w:t>
      </w:r>
      <w:r w:rsidR="00426E70">
        <w:rPr>
          <w:rFonts w:cs="Arial"/>
          <w:sz w:val="22"/>
          <w:szCs w:val="22"/>
        </w:rPr>
        <w:t xml:space="preserve"> </w:t>
      </w:r>
      <w:r w:rsidR="0000695A">
        <w:rPr>
          <w:rFonts w:cs="Arial"/>
          <w:sz w:val="22"/>
          <w:szCs w:val="22"/>
        </w:rPr>
        <w:t xml:space="preserve">including </w:t>
      </w:r>
      <w:r w:rsidR="006D32EC" w:rsidRPr="0F231E4F">
        <w:rPr>
          <w:rFonts w:cs="Arial"/>
          <w:sz w:val="22"/>
          <w:szCs w:val="22"/>
        </w:rPr>
        <w:t>Rwanda</w:t>
      </w:r>
      <w:r w:rsidR="325D95B0" w:rsidRPr="0F231E4F">
        <w:rPr>
          <w:rFonts w:cs="Arial"/>
          <w:sz w:val="22"/>
          <w:szCs w:val="22"/>
        </w:rPr>
        <w:t xml:space="preserve"> and </w:t>
      </w:r>
      <w:r w:rsidR="788DC05F" w:rsidRPr="0F231E4F">
        <w:rPr>
          <w:rFonts w:cs="Arial"/>
          <w:sz w:val="22"/>
          <w:szCs w:val="22"/>
        </w:rPr>
        <w:t>Pakistan</w:t>
      </w:r>
      <w:r w:rsidR="325D95B0" w:rsidRPr="0F231E4F">
        <w:rPr>
          <w:rFonts w:cs="Arial"/>
          <w:sz w:val="22"/>
          <w:szCs w:val="22"/>
        </w:rPr>
        <w:t>.</w:t>
      </w:r>
      <w:r w:rsidR="788DC05F" w:rsidRPr="0F231E4F">
        <w:rPr>
          <w:rFonts w:cs="Arial"/>
          <w:sz w:val="22"/>
          <w:szCs w:val="22"/>
        </w:rPr>
        <w:t xml:space="preserve"> </w:t>
      </w:r>
    </w:p>
    <w:p w14:paraId="767DE1AC" w14:textId="157904E8" w:rsidR="00E35EB8" w:rsidRPr="004F1714" w:rsidRDefault="44BE8C7E" w:rsidP="15C97AE7">
      <w:pPr>
        <w:numPr>
          <w:ilvl w:val="0"/>
          <w:numId w:val="15"/>
        </w:numPr>
        <w:jc w:val="both"/>
        <w:rPr>
          <w:rFonts w:cs="Arial"/>
          <w:sz w:val="22"/>
          <w:szCs w:val="22"/>
        </w:rPr>
      </w:pPr>
      <w:r w:rsidRPr="0E2F2F06">
        <w:rPr>
          <w:rFonts w:cs="Arial"/>
          <w:sz w:val="22"/>
          <w:szCs w:val="22"/>
        </w:rPr>
        <w:lastRenderedPageBreak/>
        <w:t>A</w:t>
      </w:r>
      <w:r w:rsidR="3E662794" w:rsidRPr="0E2F2F06">
        <w:rPr>
          <w:rFonts w:cs="Arial"/>
          <w:sz w:val="22"/>
          <w:szCs w:val="22"/>
        </w:rPr>
        <w:t xml:space="preserve">greeing new </w:t>
      </w:r>
      <w:r w:rsidR="68C67C2E" w:rsidRPr="0E2F2F06">
        <w:rPr>
          <w:rFonts w:cs="Arial"/>
          <w:sz w:val="22"/>
          <w:szCs w:val="22"/>
        </w:rPr>
        <w:t>M</w:t>
      </w:r>
      <w:r w:rsidR="71908F9C" w:rsidRPr="0E2F2F06">
        <w:rPr>
          <w:rFonts w:cs="Arial"/>
          <w:sz w:val="22"/>
          <w:szCs w:val="22"/>
        </w:rPr>
        <w:t>emorand</w:t>
      </w:r>
      <w:r w:rsidR="00C83F83">
        <w:rPr>
          <w:rFonts w:cs="Arial"/>
          <w:sz w:val="22"/>
          <w:szCs w:val="22"/>
        </w:rPr>
        <w:t xml:space="preserve">a </w:t>
      </w:r>
      <w:r w:rsidR="0086378D" w:rsidRPr="0E2F2F06">
        <w:rPr>
          <w:rFonts w:cs="Arial"/>
          <w:sz w:val="22"/>
          <w:szCs w:val="22"/>
        </w:rPr>
        <w:t>of</w:t>
      </w:r>
      <w:r w:rsidR="71908F9C" w:rsidRPr="0E2F2F06">
        <w:rPr>
          <w:rFonts w:cs="Arial"/>
          <w:sz w:val="22"/>
          <w:szCs w:val="22"/>
        </w:rPr>
        <w:t xml:space="preserve"> Understanding (MoU</w:t>
      </w:r>
      <w:r w:rsidR="00426E70">
        <w:rPr>
          <w:rFonts w:cs="Arial"/>
          <w:sz w:val="22"/>
          <w:szCs w:val="22"/>
        </w:rPr>
        <w:t>s</w:t>
      </w:r>
      <w:r w:rsidR="71908F9C" w:rsidRPr="0E2F2F06">
        <w:rPr>
          <w:rFonts w:cs="Arial"/>
          <w:sz w:val="22"/>
          <w:szCs w:val="22"/>
        </w:rPr>
        <w:t>)</w:t>
      </w:r>
      <w:r w:rsidR="68C67C2E" w:rsidRPr="0E2F2F06">
        <w:rPr>
          <w:rFonts w:cs="Arial"/>
          <w:sz w:val="22"/>
          <w:szCs w:val="22"/>
        </w:rPr>
        <w:t xml:space="preserve"> with </w:t>
      </w:r>
      <w:r w:rsidR="008845B4">
        <w:rPr>
          <w:rFonts w:cs="Arial"/>
          <w:sz w:val="22"/>
          <w:szCs w:val="22"/>
        </w:rPr>
        <w:t xml:space="preserve">Pakistan and </w:t>
      </w:r>
      <w:r w:rsidR="68C67C2E" w:rsidRPr="0E2F2F06">
        <w:rPr>
          <w:rFonts w:cs="Arial"/>
          <w:sz w:val="22"/>
          <w:szCs w:val="22"/>
        </w:rPr>
        <w:t>India</w:t>
      </w:r>
      <w:r w:rsidR="64652210" w:rsidRPr="0E2F2F06">
        <w:rPr>
          <w:rFonts w:cs="Arial"/>
          <w:sz w:val="22"/>
          <w:szCs w:val="22"/>
        </w:rPr>
        <w:t>,</w:t>
      </w:r>
      <w:r w:rsidR="676DA3DB" w:rsidRPr="0E2F2F06">
        <w:rPr>
          <w:rFonts w:cs="Arial"/>
          <w:sz w:val="22"/>
          <w:szCs w:val="22"/>
        </w:rPr>
        <w:t xml:space="preserve"> new areas of programme work in Malaysia, Tanzania and Sierra Leone</w:t>
      </w:r>
      <w:r w:rsidR="752E7CBB" w:rsidRPr="0E2F2F06">
        <w:rPr>
          <w:rFonts w:cs="Arial"/>
          <w:sz w:val="22"/>
          <w:szCs w:val="22"/>
        </w:rPr>
        <w:t xml:space="preserve"> and</w:t>
      </w:r>
      <w:r w:rsidR="00D76699">
        <w:rPr>
          <w:rFonts w:cs="Arial"/>
          <w:sz w:val="22"/>
          <w:szCs w:val="22"/>
        </w:rPr>
        <w:t xml:space="preserve"> the</w:t>
      </w:r>
      <w:r w:rsidR="752E7CBB" w:rsidRPr="0E2F2F06">
        <w:rPr>
          <w:rFonts w:cs="Arial"/>
          <w:sz w:val="22"/>
          <w:szCs w:val="22"/>
        </w:rPr>
        <w:t xml:space="preserve"> expansion of</w:t>
      </w:r>
      <w:r w:rsidR="5E417323" w:rsidRPr="0E2F2F06">
        <w:rPr>
          <w:rFonts w:cs="Arial"/>
          <w:sz w:val="22"/>
          <w:szCs w:val="22"/>
        </w:rPr>
        <w:t xml:space="preserve"> </w:t>
      </w:r>
      <w:r w:rsidR="0BDFF901" w:rsidRPr="0E2F2F06">
        <w:rPr>
          <w:rFonts w:cs="Arial"/>
          <w:sz w:val="22"/>
          <w:szCs w:val="22"/>
        </w:rPr>
        <w:t xml:space="preserve">the </w:t>
      </w:r>
      <w:r w:rsidR="5E417323" w:rsidRPr="0E2F2F06">
        <w:rPr>
          <w:rFonts w:cs="Arial"/>
          <w:sz w:val="22"/>
          <w:szCs w:val="22"/>
        </w:rPr>
        <w:t>OECD Tax Inspectors Without Borders</w:t>
      </w:r>
      <w:r w:rsidR="752E7CBB" w:rsidRPr="0E2F2F06">
        <w:rPr>
          <w:rFonts w:cs="Arial"/>
          <w:sz w:val="22"/>
          <w:szCs w:val="22"/>
        </w:rPr>
        <w:t xml:space="preserve"> </w:t>
      </w:r>
      <w:r w:rsidR="01722107" w:rsidRPr="0E2F2F06">
        <w:rPr>
          <w:rFonts w:cs="Arial"/>
          <w:sz w:val="22"/>
          <w:szCs w:val="22"/>
        </w:rPr>
        <w:t>(</w:t>
      </w:r>
      <w:r w:rsidR="1F1D3BBB" w:rsidRPr="0E2F2F06">
        <w:rPr>
          <w:rFonts w:cs="Arial"/>
          <w:sz w:val="22"/>
          <w:szCs w:val="22"/>
        </w:rPr>
        <w:t>T</w:t>
      </w:r>
      <w:r w:rsidR="752E7CBB" w:rsidRPr="0E2F2F06">
        <w:rPr>
          <w:rFonts w:cs="Arial"/>
          <w:sz w:val="22"/>
          <w:szCs w:val="22"/>
        </w:rPr>
        <w:t>IWB</w:t>
      </w:r>
      <w:r w:rsidR="50A05555" w:rsidRPr="0E2F2F06">
        <w:rPr>
          <w:rFonts w:cs="Arial"/>
          <w:sz w:val="22"/>
          <w:szCs w:val="22"/>
        </w:rPr>
        <w:t>)</w:t>
      </w:r>
      <w:r w:rsidR="006D32EC">
        <w:rPr>
          <w:rFonts w:cs="Arial"/>
          <w:sz w:val="22"/>
          <w:szCs w:val="22"/>
        </w:rPr>
        <w:t xml:space="preserve"> </w:t>
      </w:r>
      <w:r w:rsidR="09A4F28C" w:rsidRPr="0E2F2F06">
        <w:rPr>
          <w:rFonts w:cs="Arial"/>
          <w:sz w:val="22"/>
          <w:szCs w:val="22"/>
        </w:rPr>
        <w:t>w</w:t>
      </w:r>
      <w:r w:rsidR="752E7CBB" w:rsidRPr="0E2F2F06">
        <w:rPr>
          <w:rFonts w:cs="Arial"/>
          <w:sz w:val="22"/>
          <w:szCs w:val="22"/>
        </w:rPr>
        <w:t xml:space="preserve">ork in </w:t>
      </w:r>
      <w:r w:rsidR="2521848F" w:rsidRPr="0E2F2F06">
        <w:rPr>
          <w:rFonts w:cs="Arial"/>
          <w:sz w:val="22"/>
          <w:szCs w:val="22"/>
        </w:rPr>
        <w:t>six</w:t>
      </w:r>
      <w:r w:rsidR="40DB40D8" w:rsidRPr="0E2F2F06">
        <w:rPr>
          <w:rFonts w:cs="Arial"/>
          <w:sz w:val="22"/>
          <w:szCs w:val="22"/>
        </w:rPr>
        <w:t xml:space="preserve"> </w:t>
      </w:r>
      <w:r w:rsidR="752E7CBB" w:rsidRPr="0E2F2F06">
        <w:rPr>
          <w:rFonts w:cs="Arial"/>
          <w:sz w:val="22"/>
          <w:szCs w:val="22"/>
        </w:rPr>
        <w:t>countries</w:t>
      </w:r>
      <w:r w:rsidR="64652210" w:rsidRPr="0E2F2F06">
        <w:rPr>
          <w:rFonts w:cs="Arial"/>
          <w:sz w:val="22"/>
          <w:szCs w:val="22"/>
        </w:rPr>
        <w:t>.</w:t>
      </w:r>
    </w:p>
    <w:p w14:paraId="7B41A3FC" w14:textId="396BA7BB" w:rsidR="00535AD1" w:rsidRDefault="0268675C" w:rsidP="0F231E4F">
      <w:pPr>
        <w:pStyle w:val="ListParagraph"/>
        <w:numPr>
          <w:ilvl w:val="0"/>
          <w:numId w:val="15"/>
        </w:numPr>
        <w:jc w:val="both"/>
        <w:rPr>
          <w:rFonts w:cs="Arial"/>
          <w:sz w:val="22"/>
          <w:szCs w:val="22"/>
        </w:rPr>
      </w:pPr>
      <w:r w:rsidRPr="0F231E4F">
        <w:rPr>
          <w:rFonts w:cs="Arial"/>
          <w:sz w:val="22"/>
          <w:szCs w:val="22"/>
        </w:rPr>
        <w:t>I</w:t>
      </w:r>
      <w:r w:rsidR="00C902BF" w:rsidRPr="0F231E4F">
        <w:rPr>
          <w:rFonts w:cs="Arial"/>
          <w:sz w:val="22"/>
          <w:szCs w:val="22"/>
        </w:rPr>
        <w:t xml:space="preserve">ntroducing new systems </w:t>
      </w:r>
      <w:r w:rsidR="693D39B4" w:rsidRPr="0F231E4F">
        <w:rPr>
          <w:rFonts w:cs="Arial"/>
          <w:sz w:val="22"/>
          <w:szCs w:val="22"/>
        </w:rPr>
        <w:t>to</w:t>
      </w:r>
      <w:r w:rsidR="00A00557" w:rsidRPr="0F231E4F">
        <w:rPr>
          <w:rFonts w:cs="Arial"/>
          <w:sz w:val="22"/>
          <w:szCs w:val="22"/>
        </w:rPr>
        <w:t xml:space="preserve"> </w:t>
      </w:r>
      <w:r w:rsidR="004F3B28" w:rsidRPr="0F231E4F">
        <w:rPr>
          <w:rFonts w:cs="Arial"/>
          <w:sz w:val="22"/>
          <w:szCs w:val="22"/>
        </w:rPr>
        <w:t>different administrations</w:t>
      </w:r>
      <w:r w:rsidR="00C902BF" w:rsidRPr="0F231E4F">
        <w:rPr>
          <w:rFonts w:cs="Arial"/>
          <w:sz w:val="22"/>
          <w:szCs w:val="22"/>
        </w:rPr>
        <w:t xml:space="preserve"> </w:t>
      </w:r>
      <w:r w:rsidR="1CD839D8" w:rsidRPr="0F231E4F">
        <w:rPr>
          <w:rFonts w:cs="Arial"/>
          <w:sz w:val="22"/>
          <w:szCs w:val="22"/>
        </w:rPr>
        <w:t>such as the</w:t>
      </w:r>
      <w:r w:rsidR="00A66273" w:rsidRPr="0F231E4F">
        <w:rPr>
          <w:rFonts w:cs="Arial"/>
          <w:sz w:val="22"/>
          <w:szCs w:val="22"/>
        </w:rPr>
        <w:t xml:space="preserve"> </w:t>
      </w:r>
      <w:r w:rsidR="000A2CF2" w:rsidRPr="0F231E4F">
        <w:rPr>
          <w:rFonts w:cs="Arial"/>
          <w:sz w:val="22"/>
          <w:szCs w:val="22"/>
        </w:rPr>
        <w:t xml:space="preserve">sharing </w:t>
      </w:r>
      <w:r w:rsidR="00A66273" w:rsidRPr="0F231E4F">
        <w:rPr>
          <w:rFonts w:cs="Arial"/>
          <w:sz w:val="22"/>
          <w:szCs w:val="22"/>
        </w:rPr>
        <w:t>of</w:t>
      </w:r>
      <w:r w:rsidR="000A2CF2" w:rsidRPr="0F231E4F">
        <w:rPr>
          <w:rFonts w:cs="Arial"/>
          <w:sz w:val="22"/>
          <w:szCs w:val="22"/>
        </w:rPr>
        <w:t xml:space="preserve"> </w:t>
      </w:r>
      <w:r w:rsidR="1BC0251A" w:rsidRPr="0F231E4F">
        <w:rPr>
          <w:rFonts w:cs="Arial"/>
          <w:sz w:val="22"/>
          <w:szCs w:val="22"/>
        </w:rPr>
        <w:t xml:space="preserve">the </w:t>
      </w:r>
      <w:r w:rsidR="000A2CF2" w:rsidRPr="0F231E4F">
        <w:rPr>
          <w:rFonts w:cs="Arial"/>
          <w:sz w:val="22"/>
          <w:szCs w:val="22"/>
        </w:rPr>
        <w:t>OECD Tax Risk Evaluation and Assessment Tool (TREAT)</w:t>
      </w:r>
      <w:r w:rsidR="000C16C1" w:rsidRPr="0F231E4F">
        <w:rPr>
          <w:rFonts w:cs="Arial"/>
          <w:sz w:val="22"/>
          <w:szCs w:val="22"/>
        </w:rPr>
        <w:t xml:space="preserve"> </w:t>
      </w:r>
      <w:r w:rsidR="00A66273" w:rsidRPr="0F231E4F">
        <w:rPr>
          <w:rFonts w:cs="Arial"/>
          <w:sz w:val="22"/>
          <w:szCs w:val="22"/>
        </w:rPr>
        <w:t>with Pakistan</w:t>
      </w:r>
      <w:r w:rsidR="0000695A">
        <w:rPr>
          <w:rFonts w:cs="Arial"/>
          <w:sz w:val="22"/>
          <w:szCs w:val="22"/>
        </w:rPr>
        <w:t>,</w:t>
      </w:r>
      <w:r w:rsidR="00A66273" w:rsidRPr="0F231E4F">
        <w:rPr>
          <w:rFonts w:cs="Arial"/>
          <w:sz w:val="22"/>
          <w:szCs w:val="22"/>
        </w:rPr>
        <w:t xml:space="preserve"> enabling </w:t>
      </w:r>
      <w:r w:rsidR="00D54AE0" w:rsidRPr="0F231E4F">
        <w:rPr>
          <w:rFonts w:cs="Arial"/>
          <w:sz w:val="22"/>
          <w:szCs w:val="22"/>
        </w:rPr>
        <w:t>the</w:t>
      </w:r>
      <w:r w:rsidR="64F56955" w:rsidRPr="0F231E4F">
        <w:rPr>
          <w:rFonts w:cs="Arial"/>
          <w:sz w:val="22"/>
          <w:szCs w:val="22"/>
        </w:rPr>
        <w:t>m</w:t>
      </w:r>
      <w:r w:rsidR="00DF17EE" w:rsidRPr="0F231E4F">
        <w:rPr>
          <w:rFonts w:cs="Arial"/>
          <w:sz w:val="22"/>
          <w:szCs w:val="22"/>
        </w:rPr>
        <w:t xml:space="preserve"> to</w:t>
      </w:r>
      <w:r w:rsidR="001F3686" w:rsidRPr="0F231E4F">
        <w:rPr>
          <w:rFonts w:cs="Arial"/>
          <w:sz w:val="22"/>
          <w:szCs w:val="22"/>
        </w:rPr>
        <w:t xml:space="preserve"> </w:t>
      </w:r>
      <w:r w:rsidR="000C16C1" w:rsidRPr="0F231E4F">
        <w:rPr>
          <w:rFonts w:cs="Arial"/>
          <w:sz w:val="22"/>
          <w:szCs w:val="22"/>
        </w:rPr>
        <w:t>sta</w:t>
      </w:r>
      <w:r w:rsidR="003866C7" w:rsidRPr="0F231E4F">
        <w:rPr>
          <w:rFonts w:cs="Arial"/>
          <w:sz w:val="22"/>
          <w:szCs w:val="22"/>
        </w:rPr>
        <w:t>rt u</w:t>
      </w:r>
      <w:r w:rsidR="784C0F6F" w:rsidRPr="0F231E4F">
        <w:rPr>
          <w:rFonts w:cs="Arial"/>
          <w:sz w:val="22"/>
          <w:szCs w:val="22"/>
        </w:rPr>
        <w:t>sing</w:t>
      </w:r>
      <w:r w:rsidR="003866C7" w:rsidRPr="0F231E4F">
        <w:rPr>
          <w:rFonts w:cs="Arial"/>
          <w:sz w:val="22"/>
          <w:szCs w:val="22"/>
        </w:rPr>
        <w:t xml:space="preserve"> their</w:t>
      </w:r>
      <w:r w:rsidR="000A2CF2" w:rsidRPr="0F231E4F">
        <w:rPr>
          <w:rFonts w:cs="Arial"/>
          <w:sz w:val="22"/>
          <w:szCs w:val="22"/>
        </w:rPr>
        <w:t xml:space="preserve"> C</w:t>
      </w:r>
      <w:r w:rsidR="5099B2C3" w:rsidRPr="0F231E4F">
        <w:rPr>
          <w:rFonts w:cs="Arial"/>
          <w:sz w:val="22"/>
          <w:szCs w:val="22"/>
        </w:rPr>
        <w:t xml:space="preserve">ountry </w:t>
      </w:r>
      <w:r w:rsidR="000A2CF2" w:rsidRPr="0F231E4F">
        <w:rPr>
          <w:rFonts w:cs="Arial"/>
          <w:sz w:val="22"/>
          <w:szCs w:val="22"/>
        </w:rPr>
        <w:t>b</w:t>
      </w:r>
      <w:r w:rsidR="0BD15558" w:rsidRPr="0F231E4F">
        <w:rPr>
          <w:rFonts w:cs="Arial"/>
          <w:sz w:val="22"/>
          <w:szCs w:val="22"/>
        </w:rPr>
        <w:t xml:space="preserve">y </w:t>
      </w:r>
      <w:r w:rsidR="000A2CF2" w:rsidRPr="0F231E4F">
        <w:rPr>
          <w:rFonts w:cs="Arial"/>
          <w:sz w:val="22"/>
          <w:szCs w:val="22"/>
        </w:rPr>
        <w:t>C</w:t>
      </w:r>
      <w:r w:rsidR="061351F7" w:rsidRPr="0F231E4F">
        <w:rPr>
          <w:rFonts w:cs="Arial"/>
          <w:sz w:val="22"/>
          <w:szCs w:val="22"/>
        </w:rPr>
        <w:t>ountry (CbC)</w:t>
      </w:r>
      <w:r w:rsidR="000A2CF2" w:rsidRPr="0F231E4F">
        <w:rPr>
          <w:rFonts w:cs="Arial"/>
          <w:sz w:val="22"/>
          <w:szCs w:val="22"/>
        </w:rPr>
        <w:t xml:space="preserve"> </w:t>
      </w:r>
      <w:r w:rsidR="004065AA" w:rsidRPr="0F231E4F">
        <w:rPr>
          <w:rFonts w:cs="Arial"/>
          <w:sz w:val="22"/>
          <w:szCs w:val="22"/>
        </w:rPr>
        <w:t>data</w:t>
      </w:r>
      <w:r w:rsidR="0000695A">
        <w:rPr>
          <w:rFonts w:cs="Arial"/>
          <w:sz w:val="22"/>
          <w:szCs w:val="22"/>
        </w:rPr>
        <w:t>;</w:t>
      </w:r>
      <w:r w:rsidR="004065AA" w:rsidRPr="0F231E4F">
        <w:rPr>
          <w:rFonts w:cs="Arial"/>
          <w:sz w:val="22"/>
          <w:szCs w:val="22"/>
        </w:rPr>
        <w:t xml:space="preserve"> and</w:t>
      </w:r>
      <w:r w:rsidR="4A1BDF74" w:rsidRPr="0F231E4F">
        <w:rPr>
          <w:rFonts w:cs="Arial"/>
          <w:sz w:val="22"/>
          <w:szCs w:val="22"/>
        </w:rPr>
        <w:t xml:space="preserve"> demonstrating </w:t>
      </w:r>
      <w:r w:rsidR="0000695A">
        <w:rPr>
          <w:rFonts w:cs="Arial"/>
          <w:sz w:val="22"/>
          <w:szCs w:val="22"/>
        </w:rPr>
        <w:t xml:space="preserve">risking and IT </w:t>
      </w:r>
      <w:r w:rsidR="4A1BDF74" w:rsidRPr="0F231E4F">
        <w:rPr>
          <w:rFonts w:cs="Arial"/>
          <w:sz w:val="22"/>
          <w:szCs w:val="22"/>
        </w:rPr>
        <w:t>system</w:t>
      </w:r>
      <w:r w:rsidR="0000695A">
        <w:rPr>
          <w:rFonts w:cs="Arial"/>
          <w:sz w:val="22"/>
          <w:szCs w:val="22"/>
        </w:rPr>
        <w:t>s</w:t>
      </w:r>
      <w:r w:rsidR="4A1BDF74" w:rsidRPr="0F231E4F">
        <w:rPr>
          <w:rFonts w:cs="Arial"/>
          <w:sz w:val="22"/>
          <w:szCs w:val="22"/>
        </w:rPr>
        <w:t xml:space="preserve"> to Ethiopia</w:t>
      </w:r>
      <w:r w:rsidR="37F0808C" w:rsidRPr="0F231E4F">
        <w:rPr>
          <w:rFonts w:cs="Arial"/>
          <w:sz w:val="22"/>
          <w:szCs w:val="22"/>
        </w:rPr>
        <w:t>.</w:t>
      </w:r>
      <w:r w:rsidR="00535AD1">
        <w:rPr>
          <w:rFonts w:cs="Arial"/>
          <w:sz w:val="22"/>
          <w:szCs w:val="22"/>
        </w:rPr>
        <w:t xml:space="preserve"> </w:t>
      </w:r>
    </w:p>
    <w:p w14:paraId="21A16B1A" w14:textId="720E9303" w:rsidR="00E35EB8" w:rsidRPr="004F1714" w:rsidRDefault="00535AD1" w:rsidP="78780C2C">
      <w:pPr>
        <w:pStyle w:val="ListParagraph"/>
        <w:numPr>
          <w:ilvl w:val="0"/>
          <w:numId w:val="15"/>
        </w:numPr>
        <w:jc w:val="both"/>
        <w:rPr>
          <w:rFonts w:cs="Arial"/>
          <w:szCs w:val="24"/>
        </w:rPr>
      </w:pPr>
      <w:r w:rsidRPr="44BEFD0F">
        <w:rPr>
          <w:rFonts w:cs="Arial"/>
          <w:sz w:val="22"/>
          <w:szCs w:val="22"/>
          <w:lang w:eastAsia="en-US"/>
        </w:rPr>
        <w:t>Support for l</w:t>
      </w:r>
      <w:r w:rsidR="00C50839" w:rsidRPr="44BEFD0F">
        <w:rPr>
          <w:rFonts w:cs="Arial"/>
          <w:sz w:val="22"/>
          <w:szCs w:val="22"/>
          <w:lang w:eastAsia="en-US"/>
        </w:rPr>
        <w:t>egislati</w:t>
      </w:r>
      <w:r w:rsidR="00D56743" w:rsidRPr="44BEFD0F">
        <w:rPr>
          <w:rFonts w:cs="Arial"/>
          <w:sz w:val="22"/>
          <w:szCs w:val="22"/>
          <w:lang w:eastAsia="en-US"/>
        </w:rPr>
        <w:t>ve</w:t>
      </w:r>
      <w:r w:rsidR="00C50839" w:rsidRPr="44BEFD0F">
        <w:rPr>
          <w:rFonts w:cs="Arial"/>
          <w:sz w:val="22"/>
          <w:szCs w:val="22"/>
          <w:lang w:eastAsia="en-US"/>
        </w:rPr>
        <w:t xml:space="preserve"> change</w:t>
      </w:r>
      <w:r w:rsidR="008B20CB" w:rsidRPr="44BEFD0F">
        <w:rPr>
          <w:rFonts w:cs="Arial"/>
          <w:sz w:val="22"/>
          <w:szCs w:val="22"/>
          <w:lang w:eastAsia="en-US"/>
        </w:rPr>
        <w:t xml:space="preserve"> in several administration</w:t>
      </w:r>
      <w:r w:rsidR="0096468A" w:rsidRPr="44BEFD0F">
        <w:rPr>
          <w:rFonts w:cs="Arial"/>
          <w:sz w:val="22"/>
          <w:szCs w:val="22"/>
          <w:lang w:eastAsia="en-US"/>
        </w:rPr>
        <w:t>s</w:t>
      </w:r>
      <w:r w:rsidR="008B20CB" w:rsidRPr="44BEFD0F">
        <w:rPr>
          <w:rFonts w:cs="Arial"/>
          <w:sz w:val="22"/>
          <w:szCs w:val="22"/>
          <w:lang w:eastAsia="en-US"/>
        </w:rPr>
        <w:t xml:space="preserve">, </w:t>
      </w:r>
      <w:r w:rsidR="009C0136" w:rsidRPr="44BEFD0F">
        <w:rPr>
          <w:rFonts w:cs="Arial"/>
          <w:sz w:val="22"/>
          <w:szCs w:val="22"/>
          <w:lang w:eastAsia="en-US"/>
        </w:rPr>
        <w:t>which include</w:t>
      </w:r>
      <w:r w:rsidR="008B20CB" w:rsidRPr="44BEFD0F">
        <w:rPr>
          <w:rFonts w:cs="Arial"/>
          <w:sz w:val="22"/>
          <w:szCs w:val="22"/>
          <w:lang w:eastAsia="en-US"/>
        </w:rPr>
        <w:t xml:space="preserve"> </w:t>
      </w:r>
      <w:r w:rsidR="00C37265" w:rsidRPr="44BEFD0F">
        <w:rPr>
          <w:rFonts w:cs="Arial"/>
          <w:sz w:val="22"/>
          <w:szCs w:val="22"/>
          <w:lang w:eastAsia="en-US"/>
        </w:rPr>
        <w:t>CBU</w:t>
      </w:r>
      <w:r w:rsidR="000B6DBD">
        <w:rPr>
          <w:rFonts w:cs="Arial"/>
          <w:sz w:val="22"/>
          <w:szCs w:val="22"/>
          <w:lang w:eastAsia="en-US"/>
        </w:rPr>
        <w:t>-</w:t>
      </w:r>
      <w:r w:rsidR="009D0327" w:rsidRPr="44BEFD0F">
        <w:rPr>
          <w:rFonts w:cs="Arial"/>
          <w:sz w:val="22"/>
          <w:szCs w:val="22"/>
          <w:lang w:eastAsia="en-US"/>
        </w:rPr>
        <w:t xml:space="preserve">recommended changes being </w:t>
      </w:r>
      <w:r w:rsidR="000A489D" w:rsidRPr="44BEFD0F">
        <w:rPr>
          <w:rFonts w:cs="Arial"/>
          <w:sz w:val="22"/>
          <w:szCs w:val="22"/>
          <w:lang w:eastAsia="en-US"/>
        </w:rPr>
        <w:t xml:space="preserve">taken </w:t>
      </w:r>
      <w:r w:rsidR="009D0327" w:rsidRPr="44BEFD0F">
        <w:rPr>
          <w:rFonts w:cs="Arial"/>
          <w:sz w:val="22"/>
          <w:szCs w:val="22"/>
          <w:lang w:eastAsia="en-US"/>
        </w:rPr>
        <w:t>forward</w:t>
      </w:r>
      <w:r w:rsidR="007219D2" w:rsidRPr="44BEFD0F">
        <w:rPr>
          <w:rFonts w:cs="Arial"/>
          <w:sz w:val="22"/>
          <w:szCs w:val="22"/>
          <w:lang w:eastAsia="en-US"/>
        </w:rPr>
        <w:t xml:space="preserve"> </w:t>
      </w:r>
      <w:r w:rsidR="00B05A82" w:rsidRPr="44BEFD0F">
        <w:rPr>
          <w:rFonts w:cs="Arial"/>
          <w:sz w:val="22"/>
          <w:szCs w:val="22"/>
          <w:lang w:eastAsia="en-US"/>
        </w:rPr>
        <w:t>in Ethiopia</w:t>
      </w:r>
      <w:r w:rsidR="006B1096">
        <w:rPr>
          <w:rFonts w:cs="Arial"/>
          <w:sz w:val="22"/>
          <w:szCs w:val="22"/>
          <w:lang w:eastAsia="en-US"/>
        </w:rPr>
        <w:t xml:space="preserve"> on Transfer Pricing (TP)</w:t>
      </w:r>
      <w:r w:rsidR="000B6DBD">
        <w:rPr>
          <w:rFonts w:cs="Arial"/>
          <w:sz w:val="22"/>
          <w:szCs w:val="22"/>
          <w:lang w:eastAsia="en-US"/>
        </w:rPr>
        <w:t>;</w:t>
      </w:r>
      <w:r w:rsidR="00B05A82" w:rsidRPr="44BEFD0F">
        <w:rPr>
          <w:rFonts w:cs="Arial"/>
          <w:sz w:val="22"/>
          <w:szCs w:val="22"/>
          <w:lang w:eastAsia="en-US"/>
        </w:rPr>
        <w:t xml:space="preserve"> </w:t>
      </w:r>
      <w:r w:rsidR="00AC3985" w:rsidRPr="44BEFD0F">
        <w:rPr>
          <w:rFonts w:cs="Arial"/>
          <w:sz w:val="22"/>
          <w:szCs w:val="22"/>
          <w:lang w:eastAsia="en-US"/>
        </w:rPr>
        <w:t xml:space="preserve">and </w:t>
      </w:r>
      <w:r w:rsidR="00B05A82" w:rsidRPr="44BEFD0F">
        <w:rPr>
          <w:rFonts w:cs="Arial"/>
          <w:sz w:val="22"/>
          <w:szCs w:val="22"/>
          <w:lang w:eastAsia="en-US"/>
        </w:rPr>
        <w:t xml:space="preserve">support to Kenya </w:t>
      </w:r>
      <w:r w:rsidR="00735461" w:rsidRPr="44BEFD0F">
        <w:rPr>
          <w:rFonts w:cs="Arial"/>
          <w:sz w:val="22"/>
          <w:szCs w:val="22"/>
          <w:lang w:eastAsia="en-US"/>
        </w:rPr>
        <w:t>in introducing</w:t>
      </w:r>
      <w:r w:rsidR="00AC3985" w:rsidRPr="44BEFD0F">
        <w:rPr>
          <w:rFonts w:cs="Arial"/>
          <w:sz w:val="22"/>
          <w:szCs w:val="22"/>
          <w:lang w:eastAsia="en-US"/>
        </w:rPr>
        <w:t xml:space="preserve"> domestic enabling legislation </w:t>
      </w:r>
      <w:r w:rsidR="00D76699">
        <w:rPr>
          <w:rFonts w:cs="Arial"/>
          <w:sz w:val="22"/>
          <w:szCs w:val="22"/>
          <w:lang w:eastAsia="en-US"/>
        </w:rPr>
        <w:t>to</w:t>
      </w:r>
      <w:r w:rsidR="37FEE148" w:rsidRPr="44BEFD0F">
        <w:rPr>
          <w:rFonts w:cs="Arial"/>
          <w:sz w:val="22"/>
          <w:szCs w:val="22"/>
          <w:lang w:eastAsia="en-US"/>
        </w:rPr>
        <w:t xml:space="preserve"> me</w:t>
      </w:r>
      <w:r w:rsidR="00D76699">
        <w:rPr>
          <w:rFonts w:cs="Arial"/>
          <w:sz w:val="22"/>
          <w:szCs w:val="22"/>
          <w:lang w:eastAsia="en-US"/>
        </w:rPr>
        <w:t>e</w:t>
      </w:r>
      <w:r w:rsidR="37FEE148" w:rsidRPr="44BEFD0F">
        <w:rPr>
          <w:rFonts w:cs="Arial"/>
          <w:sz w:val="22"/>
          <w:szCs w:val="22"/>
          <w:lang w:eastAsia="en-US"/>
        </w:rPr>
        <w:t>t</w:t>
      </w:r>
      <w:r w:rsidR="00AC3985" w:rsidRPr="44BEFD0F">
        <w:rPr>
          <w:rFonts w:cs="Arial"/>
          <w:sz w:val="22"/>
          <w:szCs w:val="22"/>
          <w:lang w:eastAsia="en-US"/>
        </w:rPr>
        <w:t xml:space="preserve"> the requirements to join</w:t>
      </w:r>
      <w:r w:rsidR="00D75105" w:rsidRPr="44BEFD0F">
        <w:rPr>
          <w:rFonts w:cs="Arial"/>
          <w:sz w:val="22"/>
          <w:szCs w:val="22"/>
          <w:lang w:eastAsia="en-US"/>
        </w:rPr>
        <w:t xml:space="preserve"> the</w:t>
      </w:r>
      <w:r w:rsidR="00AC3985" w:rsidRPr="44BEFD0F">
        <w:rPr>
          <w:rFonts w:cs="Arial"/>
          <w:sz w:val="22"/>
          <w:szCs w:val="22"/>
          <w:lang w:eastAsia="en-US"/>
        </w:rPr>
        <w:t xml:space="preserve"> </w:t>
      </w:r>
      <w:r w:rsidR="398B223D" w:rsidRPr="44BEFD0F">
        <w:rPr>
          <w:rFonts w:cs="Arial"/>
          <w:sz w:val="22"/>
          <w:szCs w:val="22"/>
          <w:lang w:eastAsia="en-US"/>
        </w:rPr>
        <w:t xml:space="preserve">global </w:t>
      </w:r>
      <w:r w:rsidR="00AC3985" w:rsidRPr="44BEFD0F">
        <w:rPr>
          <w:rFonts w:cs="Arial"/>
          <w:sz w:val="22"/>
          <w:szCs w:val="22"/>
          <w:lang w:eastAsia="en-US"/>
        </w:rPr>
        <w:t xml:space="preserve">Common Reporting Standard (CRS).  </w:t>
      </w:r>
    </w:p>
    <w:p w14:paraId="52A56653" w14:textId="18FF26AC" w:rsidR="00E35EB8" w:rsidRPr="004F1714" w:rsidRDefault="2C5C23E8" w:rsidP="15C97AE7">
      <w:pPr>
        <w:pStyle w:val="ListParagraph"/>
        <w:numPr>
          <w:ilvl w:val="0"/>
          <w:numId w:val="15"/>
        </w:numPr>
        <w:jc w:val="both"/>
        <w:rPr>
          <w:rFonts w:cs="Arial"/>
          <w:sz w:val="22"/>
          <w:szCs w:val="22"/>
        </w:rPr>
      </w:pPr>
      <w:r w:rsidRPr="0F231E4F">
        <w:rPr>
          <w:rFonts w:cs="Arial"/>
          <w:sz w:val="22"/>
          <w:szCs w:val="22"/>
          <w:lang w:eastAsia="en-US"/>
        </w:rPr>
        <w:t xml:space="preserve">Establishing and proving the value of </w:t>
      </w:r>
      <w:r w:rsidR="00EF5783">
        <w:rPr>
          <w:rFonts w:cs="Arial"/>
          <w:sz w:val="22"/>
          <w:szCs w:val="22"/>
          <w:lang w:eastAsia="en-US"/>
        </w:rPr>
        <w:t xml:space="preserve">TP </w:t>
      </w:r>
      <w:r w:rsidR="0C949A30" w:rsidRPr="0F231E4F">
        <w:rPr>
          <w:rFonts w:cs="Arial"/>
          <w:sz w:val="22"/>
          <w:szCs w:val="22"/>
          <w:lang w:eastAsia="en-US"/>
        </w:rPr>
        <w:t xml:space="preserve">support </w:t>
      </w:r>
      <w:r w:rsidR="00EF5783">
        <w:rPr>
          <w:rFonts w:cs="Arial"/>
          <w:sz w:val="22"/>
          <w:szCs w:val="22"/>
          <w:lang w:eastAsia="en-US"/>
        </w:rPr>
        <w:t>wi</w:t>
      </w:r>
      <w:r w:rsidR="3650BA7E" w:rsidRPr="0F231E4F">
        <w:rPr>
          <w:rFonts w:cs="Arial"/>
          <w:sz w:val="22"/>
          <w:szCs w:val="22"/>
          <w:lang w:eastAsia="en-US"/>
        </w:rPr>
        <w:t>th</w:t>
      </w:r>
      <w:r w:rsidRPr="0F231E4F">
        <w:rPr>
          <w:rFonts w:cs="Arial"/>
          <w:sz w:val="22"/>
          <w:szCs w:val="22"/>
          <w:lang w:eastAsia="en-US"/>
        </w:rPr>
        <w:t xml:space="preserve"> multiple administrations</w:t>
      </w:r>
      <w:r w:rsidR="5711DACC" w:rsidRPr="0F231E4F">
        <w:rPr>
          <w:rFonts w:cs="Arial"/>
          <w:sz w:val="22"/>
          <w:szCs w:val="22"/>
          <w:lang w:eastAsia="en-US"/>
        </w:rPr>
        <w:t xml:space="preserve">. </w:t>
      </w:r>
    </w:p>
    <w:p w14:paraId="727D8359" w14:textId="05418CC6" w:rsidR="00785883" w:rsidRPr="004F1714" w:rsidRDefault="3416854E" w:rsidP="0F231E4F">
      <w:pPr>
        <w:pStyle w:val="ListParagraph"/>
        <w:numPr>
          <w:ilvl w:val="0"/>
          <w:numId w:val="15"/>
        </w:numPr>
        <w:jc w:val="both"/>
        <w:rPr>
          <w:rFonts w:cs="Arial"/>
          <w:sz w:val="22"/>
          <w:szCs w:val="22"/>
        </w:rPr>
      </w:pPr>
      <w:r w:rsidRPr="0F231E4F">
        <w:rPr>
          <w:rFonts w:cs="Arial"/>
          <w:sz w:val="22"/>
          <w:szCs w:val="22"/>
        </w:rPr>
        <w:t>S</w:t>
      </w:r>
      <w:r w:rsidR="458F0182" w:rsidRPr="0F231E4F">
        <w:rPr>
          <w:rFonts w:cs="Arial"/>
          <w:sz w:val="22"/>
          <w:szCs w:val="22"/>
        </w:rPr>
        <w:t xml:space="preserve">upporting </w:t>
      </w:r>
      <w:r w:rsidR="65AEC308" w:rsidRPr="0F231E4F">
        <w:rPr>
          <w:rFonts w:cs="Arial"/>
          <w:sz w:val="22"/>
          <w:szCs w:val="22"/>
        </w:rPr>
        <w:t>governments in Nigeria</w:t>
      </w:r>
      <w:r w:rsidR="10637010" w:rsidRPr="0F231E4F">
        <w:rPr>
          <w:rFonts w:cs="Arial"/>
          <w:sz w:val="22"/>
          <w:szCs w:val="22"/>
        </w:rPr>
        <w:t>, Jordan,</w:t>
      </w:r>
      <w:r w:rsidR="00DE0B0B">
        <w:rPr>
          <w:rFonts w:cs="Arial"/>
          <w:sz w:val="22"/>
          <w:szCs w:val="22"/>
        </w:rPr>
        <w:t xml:space="preserve"> </w:t>
      </w:r>
      <w:r w:rsidR="10637010" w:rsidRPr="0F231E4F">
        <w:rPr>
          <w:rFonts w:cs="Arial"/>
          <w:sz w:val="22"/>
          <w:szCs w:val="22"/>
        </w:rPr>
        <w:t>Ukraine</w:t>
      </w:r>
      <w:r w:rsidR="00024B03">
        <w:rPr>
          <w:rFonts w:cs="Arial"/>
          <w:sz w:val="22"/>
          <w:szCs w:val="22"/>
        </w:rPr>
        <w:t>,</w:t>
      </w:r>
      <w:r w:rsidR="65AEC308" w:rsidRPr="0F231E4F">
        <w:rPr>
          <w:rFonts w:cs="Arial"/>
          <w:sz w:val="22"/>
          <w:szCs w:val="22"/>
        </w:rPr>
        <w:t xml:space="preserve"> and Kenya </w:t>
      </w:r>
      <w:r w:rsidR="458F0182" w:rsidRPr="0F231E4F">
        <w:rPr>
          <w:rFonts w:cs="Arial"/>
          <w:sz w:val="22"/>
          <w:szCs w:val="22"/>
        </w:rPr>
        <w:t>to achieve international standards</w:t>
      </w:r>
      <w:r w:rsidR="13A0F31A" w:rsidRPr="0F231E4F">
        <w:rPr>
          <w:rFonts w:cs="Arial"/>
          <w:sz w:val="22"/>
          <w:szCs w:val="22"/>
        </w:rPr>
        <w:t>.</w:t>
      </w:r>
      <w:r w:rsidR="00D65B9E">
        <w:rPr>
          <w:rFonts w:cs="Arial"/>
          <w:sz w:val="22"/>
          <w:szCs w:val="22"/>
        </w:rPr>
        <w:t xml:space="preserve"> CBU assisted </w:t>
      </w:r>
      <w:r w:rsidR="2DB934C7" w:rsidRPr="0F231E4F">
        <w:rPr>
          <w:rFonts w:cs="Arial"/>
          <w:sz w:val="22"/>
          <w:szCs w:val="22"/>
        </w:rPr>
        <w:t>Kenya</w:t>
      </w:r>
      <w:r w:rsidR="37BBA04E" w:rsidRPr="0F231E4F">
        <w:rPr>
          <w:rFonts w:cs="Arial"/>
          <w:sz w:val="22"/>
          <w:szCs w:val="22"/>
        </w:rPr>
        <w:t xml:space="preserve"> </w:t>
      </w:r>
      <w:r w:rsidR="00D65B9E">
        <w:rPr>
          <w:rFonts w:cs="Arial"/>
          <w:sz w:val="22"/>
          <w:szCs w:val="22"/>
        </w:rPr>
        <w:t xml:space="preserve">in </w:t>
      </w:r>
      <w:r w:rsidR="19B3D9F2" w:rsidRPr="0F231E4F">
        <w:rPr>
          <w:rFonts w:cs="Arial"/>
          <w:sz w:val="22"/>
          <w:szCs w:val="22"/>
        </w:rPr>
        <w:t>meet</w:t>
      </w:r>
      <w:r w:rsidR="00D65B9E">
        <w:rPr>
          <w:rFonts w:cs="Arial"/>
          <w:sz w:val="22"/>
          <w:szCs w:val="22"/>
        </w:rPr>
        <w:t>ing</w:t>
      </w:r>
      <w:r w:rsidR="19B3D9F2" w:rsidRPr="0F231E4F">
        <w:rPr>
          <w:rFonts w:cs="Arial"/>
          <w:sz w:val="22"/>
          <w:szCs w:val="22"/>
        </w:rPr>
        <w:t xml:space="preserve"> the requirements to join </w:t>
      </w:r>
      <w:r w:rsidR="2DB934C7" w:rsidRPr="0F231E4F">
        <w:rPr>
          <w:rFonts w:cs="Arial"/>
          <w:sz w:val="22"/>
          <w:szCs w:val="22"/>
        </w:rPr>
        <w:t xml:space="preserve">the </w:t>
      </w:r>
      <w:r w:rsidR="19B3D9F2" w:rsidRPr="0F231E4F">
        <w:rPr>
          <w:rFonts w:cs="Arial"/>
          <w:sz w:val="22"/>
          <w:szCs w:val="22"/>
        </w:rPr>
        <w:t>CRS</w:t>
      </w:r>
      <w:r w:rsidR="67C52D0E" w:rsidRPr="0F231E4F">
        <w:rPr>
          <w:rFonts w:cs="Arial"/>
          <w:sz w:val="22"/>
          <w:szCs w:val="22"/>
        </w:rPr>
        <w:t xml:space="preserve">, Jordan in data governance </w:t>
      </w:r>
      <w:r w:rsidR="6EFF31DD" w:rsidRPr="0F231E4F">
        <w:rPr>
          <w:rFonts w:cs="Arial"/>
          <w:sz w:val="22"/>
          <w:szCs w:val="22"/>
        </w:rPr>
        <w:t xml:space="preserve">techniques </w:t>
      </w:r>
      <w:r w:rsidR="00D65B9E">
        <w:rPr>
          <w:rFonts w:cs="Arial"/>
          <w:sz w:val="22"/>
          <w:szCs w:val="22"/>
        </w:rPr>
        <w:t>to</w:t>
      </w:r>
      <w:r w:rsidR="26508424" w:rsidRPr="0F231E4F">
        <w:rPr>
          <w:rFonts w:cs="Arial"/>
          <w:sz w:val="22"/>
          <w:szCs w:val="22"/>
        </w:rPr>
        <w:t xml:space="preserve"> meet</w:t>
      </w:r>
      <w:r w:rsidR="00D65B9E">
        <w:rPr>
          <w:rFonts w:cs="Arial"/>
          <w:sz w:val="22"/>
          <w:szCs w:val="22"/>
        </w:rPr>
        <w:t xml:space="preserve"> the</w:t>
      </w:r>
      <w:r w:rsidR="65CD83AB" w:rsidRPr="0F231E4F">
        <w:rPr>
          <w:rFonts w:cs="Arial"/>
          <w:sz w:val="22"/>
          <w:szCs w:val="22"/>
        </w:rPr>
        <w:t xml:space="preserve"> standards </w:t>
      </w:r>
      <w:r w:rsidR="73464D80" w:rsidRPr="0F231E4F">
        <w:rPr>
          <w:rFonts w:cs="Arial"/>
          <w:sz w:val="22"/>
          <w:szCs w:val="22"/>
        </w:rPr>
        <w:t>for their OECD</w:t>
      </w:r>
      <w:r w:rsidR="500CA472" w:rsidRPr="0F231E4F">
        <w:rPr>
          <w:rFonts w:cs="Arial"/>
          <w:sz w:val="22"/>
          <w:szCs w:val="22"/>
        </w:rPr>
        <w:t xml:space="preserve"> </w:t>
      </w:r>
      <w:r w:rsidR="65CD83AB" w:rsidRPr="0F231E4F">
        <w:rPr>
          <w:rFonts w:cs="Arial"/>
          <w:sz w:val="22"/>
          <w:szCs w:val="22"/>
        </w:rPr>
        <w:t>Global Forum review</w:t>
      </w:r>
      <w:r w:rsidR="00D65B9E">
        <w:rPr>
          <w:rFonts w:cs="Arial"/>
          <w:sz w:val="22"/>
          <w:szCs w:val="22"/>
        </w:rPr>
        <w:t>,</w:t>
      </w:r>
      <w:r w:rsidR="01BCA47D" w:rsidRPr="0F231E4F">
        <w:rPr>
          <w:rFonts w:cs="Arial"/>
          <w:sz w:val="22"/>
          <w:szCs w:val="22"/>
        </w:rPr>
        <w:t xml:space="preserve"> an</w:t>
      </w:r>
      <w:r w:rsidR="00D65B9E">
        <w:rPr>
          <w:rFonts w:cs="Arial"/>
          <w:sz w:val="22"/>
          <w:szCs w:val="22"/>
        </w:rPr>
        <w:t>d</w:t>
      </w:r>
      <w:r w:rsidR="01BCA47D" w:rsidRPr="0F231E4F">
        <w:rPr>
          <w:rFonts w:cs="Arial"/>
          <w:sz w:val="22"/>
          <w:szCs w:val="22"/>
        </w:rPr>
        <w:t xml:space="preserve"> Ukraine</w:t>
      </w:r>
      <w:r w:rsidR="7A4DF6C2" w:rsidRPr="0F231E4F">
        <w:rPr>
          <w:rFonts w:cs="Arial"/>
          <w:sz w:val="22"/>
          <w:szCs w:val="22"/>
          <w:lang w:eastAsia="en-US"/>
        </w:rPr>
        <w:t xml:space="preserve"> to </w:t>
      </w:r>
      <w:r w:rsidR="7A4DF6C2" w:rsidRPr="0F231E4F">
        <w:rPr>
          <w:rFonts w:cs="Arial"/>
          <w:sz w:val="22"/>
          <w:szCs w:val="22"/>
        </w:rPr>
        <w:t>meet the CbC</w:t>
      </w:r>
      <w:r w:rsidR="00260D5C">
        <w:rPr>
          <w:rFonts w:cs="Arial"/>
          <w:sz w:val="22"/>
          <w:szCs w:val="22"/>
        </w:rPr>
        <w:t>r</w:t>
      </w:r>
      <w:r w:rsidR="7A4DF6C2" w:rsidRPr="0F231E4F">
        <w:rPr>
          <w:rFonts w:cs="Arial"/>
          <w:sz w:val="22"/>
          <w:szCs w:val="22"/>
        </w:rPr>
        <w:t xml:space="preserve"> appropriate use condition </w:t>
      </w:r>
      <w:r w:rsidR="100265D6" w:rsidRPr="0F231E4F">
        <w:rPr>
          <w:rFonts w:cs="Arial"/>
          <w:sz w:val="22"/>
          <w:szCs w:val="22"/>
        </w:rPr>
        <w:t xml:space="preserve">for </w:t>
      </w:r>
      <w:r w:rsidR="00260D5C" w:rsidRPr="0F231E4F">
        <w:rPr>
          <w:rFonts w:cs="Arial"/>
          <w:sz w:val="22"/>
          <w:szCs w:val="22"/>
        </w:rPr>
        <w:t>their OECD</w:t>
      </w:r>
      <w:r w:rsidR="479D0779" w:rsidRPr="0F231E4F">
        <w:rPr>
          <w:rFonts w:cs="Arial"/>
          <w:sz w:val="22"/>
          <w:szCs w:val="22"/>
        </w:rPr>
        <w:t xml:space="preserve"> peer review.  </w:t>
      </w:r>
    </w:p>
    <w:p w14:paraId="3856DAFA" w14:textId="2A3F6166" w:rsidR="00C50839" w:rsidRPr="004F1714" w:rsidRDefault="0507A336" w:rsidP="0F231E4F">
      <w:pPr>
        <w:pStyle w:val="ListParagraph"/>
        <w:numPr>
          <w:ilvl w:val="0"/>
          <w:numId w:val="15"/>
        </w:numPr>
        <w:jc w:val="both"/>
        <w:rPr>
          <w:rFonts w:cs="Arial"/>
          <w:sz w:val="22"/>
          <w:szCs w:val="22"/>
          <w:lang w:eastAsia="en-US"/>
        </w:rPr>
      </w:pPr>
      <w:r w:rsidRPr="0F231E4F">
        <w:rPr>
          <w:rFonts w:cs="Arial"/>
          <w:sz w:val="22"/>
          <w:szCs w:val="22"/>
          <w:lang w:eastAsia="en-US"/>
        </w:rPr>
        <w:t>Supporting gender and equ</w:t>
      </w:r>
      <w:r w:rsidR="698C5537" w:rsidRPr="0F231E4F">
        <w:rPr>
          <w:rFonts w:cs="Arial"/>
          <w:sz w:val="22"/>
          <w:szCs w:val="22"/>
          <w:lang w:eastAsia="en-US"/>
        </w:rPr>
        <w:t>al</w:t>
      </w:r>
      <w:r w:rsidRPr="0F231E4F">
        <w:rPr>
          <w:rFonts w:cs="Arial"/>
          <w:sz w:val="22"/>
          <w:szCs w:val="22"/>
          <w:lang w:eastAsia="en-US"/>
        </w:rPr>
        <w:t>ity by r</w:t>
      </w:r>
      <w:r w:rsidR="0DE02975" w:rsidRPr="0F231E4F">
        <w:rPr>
          <w:rFonts w:cs="Arial"/>
          <w:sz w:val="22"/>
          <w:szCs w:val="22"/>
          <w:lang w:eastAsia="en-US"/>
        </w:rPr>
        <w:t xml:space="preserve">ealigning </w:t>
      </w:r>
      <w:r w:rsidR="5FA5292F" w:rsidRPr="0F231E4F">
        <w:rPr>
          <w:rFonts w:cs="Arial"/>
          <w:sz w:val="22"/>
          <w:szCs w:val="22"/>
          <w:lang w:eastAsia="en-US"/>
        </w:rPr>
        <w:t>the</w:t>
      </w:r>
      <w:r w:rsidR="0DE02975" w:rsidRPr="0F231E4F">
        <w:rPr>
          <w:rFonts w:cs="Arial"/>
          <w:sz w:val="22"/>
          <w:szCs w:val="22"/>
          <w:lang w:eastAsia="en-US"/>
        </w:rPr>
        <w:t xml:space="preserve"> programme </w:t>
      </w:r>
      <w:r w:rsidR="5FA5292F" w:rsidRPr="0F231E4F">
        <w:rPr>
          <w:rFonts w:cs="Arial"/>
          <w:sz w:val="22"/>
          <w:szCs w:val="22"/>
          <w:lang w:eastAsia="en-US"/>
        </w:rPr>
        <w:t xml:space="preserve">in Rwanda </w:t>
      </w:r>
      <w:r w:rsidR="0DE02975" w:rsidRPr="0F231E4F">
        <w:rPr>
          <w:rFonts w:cs="Arial"/>
          <w:sz w:val="22"/>
          <w:szCs w:val="22"/>
          <w:lang w:eastAsia="en-US"/>
        </w:rPr>
        <w:t>to support the UK Government’s commitments on women and girls</w:t>
      </w:r>
      <w:r w:rsidR="549ACB0C" w:rsidRPr="0F231E4F">
        <w:rPr>
          <w:rFonts w:cs="Arial"/>
          <w:sz w:val="22"/>
          <w:szCs w:val="22"/>
          <w:lang w:eastAsia="en-US"/>
        </w:rPr>
        <w:t>.</w:t>
      </w:r>
    </w:p>
    <w:p w14:paraId="15CB5B63" w14:textId="0F2A5843" w:rsidR="00E35EB8" w:rsidRPr="004F1714" w:rsidRDefault="0F6A3E16" w:rsidP="0F231E4F">
      <w:pPr>
        <w:pStyle w:val="ListParagraph"/>
        <w:numPr>
          <w:ilvl w:val="0"/>
          <w:numId w:val="15"/>
        </w:numPr>
        <w:jc w:val="both"/>
        <w:rPr>
          <w:rFonts w:cs="Arial"/>
          <w:b/>
          <w:bCs/>
          <w:sz w:val="22"/>
          <w:szCs w:val="22"/>
          <w:lang w:val="en"/>
        </w:rPr>
      </w:pPr>
      <w:r w:rsidRPr="0F231E4F">
        <w:rPr>
          <w:rFonts w:cs="Arial"/>
          <w:sz w:val="22"/>
          <w:szCs w:val="22"/>
          <w:lang w:eastAsia="en-US"/>
        </w:rPr>
        <w:t>S</w:t>
      </w:r>
      <w:r w:rsidR="47740A93" w:rsidRPr="0F231E4F">
        <w:rPr>
          <w:rFonts w:cs="Arial"/>
          <w:sz w:val="22"/>
          <w:szCs w:val="22"/>
          <w:lang w:eastAsia="en-US"/>
        </w:rPr>
        <w:t>upporting</w:t>
      </w:r>
      <w:r w:rsidR="34B0E8E7" w:rsidRPr="0F231E4F">
        <w:rPr>
          <w:rFonts w:cs="Arial"/>
          <w:sz w:val="22"/>
          <w:szCs w:val="22"/>
          <w:lang w:eastAsia="en-US"/>
        </w:rPr>
        <w:t xml:space="preserve"> improvement</w:t>
      </w:r>
      <w:r w:rsidR="6F742EFF" w:rsidRPr="0F231E4F">
        <w:rPr>
          <w:rFonts w:cs="Arial"/>
          <w:sz w:val="22"/>
          <w:szCs w:val="22"/>
          <w:lang w:eastAsia="en-US"/>
        </w:rPr>
        <w:t>s</w:t>
      </w:r>
      <w:r w:rsidR="34B0E8E7" w:rsidRPr="0F231E4F">
        <w:rPr>
          <w:rFonts w:cs="Arial"/>
          <w:sz w:val="22"/>
          <w:szCs w:val="22"/>
          <w:lang w:eastAsia="en-US"/>
        </w:rPr>
        <w:t xml:space="preserve"> in compliance</w:t>
      </w:r>
      <w:r w:rsidR="1496965C" w:rsidRPr="0F231E4F">
        <w:rPr>
          <w:rFonts w:cs="Arial"/>
          <w:sz w:val="22"/>
          <w:szCs w:val="22"/>
          <w:lang w:eastAsia="en-US"/>
        </w:rPr>
        <w:t xml:space="preserve"> </w:t>
      </w:r>
      <w:r w:rsidR="00BC511C">
        <w:rPr>
          <w:rFonts w:cs="Arial"/>
          <w:sz w:val="22"/>
          <w:szCs w:val="22"/>
          <w:lang w:eastAsia="en-US"/>
        </w:rPr>
        <w:t>through the development of</w:t>
      </w:r>
      <w:r w:rsidR="1E338C43" w:rsidRPr="0F231E4F">
        <w:rPr>
          <w:rFonts w:cs="Arial"/>
          <w:sz w:val="22"/>
          <w:szCs w:val="22"/>
          <w:lang w:eastAsia="en-US"/>
        </w:rPr>
        <w:t xml:space="preserve"> reform initiatives</w:t>
      </w:r>
      <w:r w:rsidR="00BC511C">
        <w:rPr>
          <w:rFonts w:cs="Arial"/>
          <w:sz w:val="22"/>
          <w:szCs w:val="22"/>
          <w:lang w:eastAsia="en-US"/>
        </w:rPr>
        <w:t xml:space="preserve">. Examples include </w:t>
      </w:r>
      <w:r w:rsidR="7D792587" w:rsidRPr="0F231E4F">
        <w:rPr>
          <w:rFonts w:cs="Arial"/>
          <w:sz w:val="22"/>
          <w:szCs w:val="22"/>
          <w:lang w:eastAsia="en-US"/>
        </w:rPr>
        <w:t>the</w:t>
      </w:r>
      <w:r w:rsidR="00BC511C">
        <w:rPr>
          <w:rFonts w:cs="Arial"/>
          <w:sz w:val="22"/>
          <w:szCs w:val="22"/>
          <w:lang w:eastAsia="en-US"/>
        </w:rPr>
        <w:t xml:space="preserve"> compliance</w:t>
      </w:r>
      <w:r w:rsidR="7D792587" w:rsidRPr="0F231E4F">
        <w:rPr>
          <w:rFonts w:cs="Arial"/>
          <w:sz w:val="22"/>
          <w:szCs w:val="22"/>
          <w:lang w:eastAsia="en-US"/>
        </w:rPr>
        <w:t xml:space="preserve"> risk framework for </w:t>
      </w:r>
      <w:r w:rsidR="00260D5C" w:rsidRPr="0F231E4F">
        <w:rPr>
          <w:rFonts w:cs="Arial"/>
          <w:sz w:val="22"/>
          <w:szCs w:val="22"/>
          <w:lang w:eastAsia="en-US"/>
        </w:rPr>
        <w:t xml:space="preserve">the </w:t>
      </w:r>
      <w:r w:rsidR="00260D5C" w:rsidRPr="0F231E4F">
        <w:rPr>
          <w:rFonts w:cs="Arial"/>
          <w:sz w:val="22"/>
          <w:szCs w:val="22"/>
        </w:rPr>
        <w:t>floriculture</w:t>
      </w:r>
      <w:r w:rsidR="0B316347" w:rsidRPr="0F231E4F">
        <w:rPr>
          <w:rFonts w:cs="Arial"/>
          <w:sz w:val="22"/>
          <w:szCs w:val="22"/>
        </w:rPr>
        <w:t xml:space="preserve"> sector in </w:t>
      </w:r>
      <w:r w:rsidR="6C1AFDB1" w:rsidRPr="0F231E4F">
        <w:rPr>
          <w:rFonts w:cs="Arial"/>
          <w:sz w:val="22"/>
          <w:szCs w:val="22"/>
        </w:rPr>
        <w:t>E</w:t>
      </w:r>
      <w:r w:rsidR="0B316347" w:rsidRPr="0F231E4F">
        <w:rPr>
          <w:rFonts w:cs="Arial"/>
          <w:sz w:val="22"/>
          <w:szCs w:val="22"/>
        </w:rPr>
        <w:t>thiopia</w:t>
      </w:r>
      <w:r w:rsidR="000B6DBD">
        <w:rPr>
          <w:rFonts w:cs="Arial"/>
          <w:sz w:val="22"/>
          <w:szCs w:val="22"/>
        </w:rPr>
        <w:t>,</w:t>
      </w:r>
      <w:r w:rsidR="0B316347" w:rsidRPr="0F231E4F">
        <w:rPr>
          <w:rFonts w:cs="Arial"/>
          <w:sz w:val="22"/>
          <w:szCs w:val="22"/>
        </w:rPr>
        <w:t xml:space="preserve"> </w:t>
      </w:r>
      <w:r w:rsidR="6C1AFDB1" w:rsidRPr="0F231E4F">
        <w:rPr>
          <w:rFonts w:cs="Arial"/>
          <w:sz w:val="22"/>
          <w:szCs w:val="22"/>
        </w:rPr>
        <w:t xml:space="preserve">and </w:t>
      </w:r>
      <w:r w:rsidR="37F0A82E" w:rsidRPr="0F231E4F">
        <w:rPr>
          <w:rFonts w:cs="Arial"/>
          <w:sz w:val="22"/>
          <w:szCs w:val="22"/>
        </w:rPr>
        <w:t xml:space="preserve">for </w:t>
      </w:r>
      <w:r w:rsidR="6C1AFDB1" w:rsidRPr="0F231E4F">
        <w:rPr>
          <w:rFonts w:cs="Arial"/>
          <w:sz w:val="22"/>
          <w:szCs w:val="22"/>
        </w:rPr>
        <w:t>Doctors in Jordan</w:t>
      </w:r>
      <w:r w:rsidR="000B6DBD">
        <w:rPr>
          <w:rFonts w:cs="Arial"/>
          <w:sz w:val="22"/>
          <w:szCs w:val="22"/>
        </w:rPr>
        <w:t>,</w:t>
      </w:r>
      <w:r w:rsidR="00BC511C">
        <w:rPr>
          <w:rFonts w:cs="Arial"/>
          <w:sz w:val="22"/>
          <w:szCs w:val="22"/>
        </w:rPr>
        <w:t xml:space="preserve"> which succeeded in increasing revenue</w:t>
      </w:r>
      <w:r w:rsidR="2387F8E5" w:rsidRPr="0F231E4F">
        <w:rPr>
          <w:rFonts w:cs="Arial"/>
          <w:sz w:val="22"/>
          <w:szCs w:val="22"/>
        </w:rPr>
        <w:t>.</w:t>
      </w:r>
      <w:r w:rsidR="00BC511C">
        <w:rPr>
          <w:rFonts w:cs="Arial"/>
          <w:sz w:val="22"/>
          <w:szCs w:val="22"/>
        </w:rPr>
        <w:t xml:space="preserve"> </w:t>
      </w:r>
    </w:p>
    <w:p w14:paraId="0FBD458C" w14:textId="57409605" w:rsidR="00837FB6" w:rsidRPr="006C1220" w:rsidRDefault="00060A99" w:rsidP="0F231E4F">
      <w:pPr>
        <w:pStyle w:val="ListParagraph"/>
        <w:numPr>
          <w:ilvl w:val="0"/>
          <w:numId w:val="15"/>
        </w:numPr>
        <w:jc w:val="both"/>
        <w:rPr>
          <w:rFonts w:cs="Arial"/>
          <w:b/>
          <w:bCs/>
          <w:sz w:val="22"/>
          <w:szCs w:val="22"/>
          <w:lang w:val="en"/>
        </w:rPr>
      </w:pPr>
      <w:r w:rsidRPr="006C1220">
        <w:rPr>
          <w:rFonts w:cs="Arial"/>
          <w:sz w:val="22"/>
          <w:szCs w:val="22"/>
        </w:rPr>
        <w:t>Supporting</w:t>
      </w:r>
      <w:r w:rsidR="658E1349" w:rsidRPr="006C1220">
        <w:rPr>
          <w:rFonts w:cs="Arial"/>
          <w:sz w:val="22"/>
          <w:szCs w:val="22"/>
        </w:rPr>
        <w:t xml:space="preserve"> </w:t>
      </w:r>
      <w:r w:rsidR="70B3291D" w:rsidRPr="006C1220">
        <w:rPr>
          <w:rFonts w:cs="Arial"/>
          <w:sz w:val="22"/>
          <w:szCs w:val="22"/>
        </w:rPr>
        <w:t>HR activity</w:t>
      </w:r>
      <w:r w:rsidR="7DF40019" w:rsidRPr="006C1220">
        <w:rPr>
          <w:rFonts w:cs="Arial"/>
          <w:sz w:val="22"/>
          <w:szCs w:val="22"/>
        </w:rPr>
        <w:t xml:space="preserve"> </w:t>
      </w:r>
      <w:r w:rsidR="658E1349" w:rsidRPr="006C1220">
        <w:rPr>
          <w:rFonts w:cs="Arial"/>
          <w:sz w:val="22"/>
          <w:szCs w:val="22"/>
        </w:rPr>
        <w:t xml:space="preserve">and </w:t>
      </w:r>
      <w:r w:rsidR="00F52E03" w:rsidRPr="006C1220">
        <w:rPr>
          <w:rFonts w:cs="Arial"/>
          <w:sz w:val="22"/>
          <w:szCs w:val="22"/>
        </w:rPr>
        <w:t xml:space="preserve">improving </w:t>
      </w:r>
      <w:r w:rsidR="3416854E" w:rsidRPr="006C1220">
        <w:rPr>
          <w:rFonts w:cs="Arial"/>
          <w:sz w:val="22"/>
          <w:szCs w:val="22"/>
        </w:rPr>
        <w:t>organi</w:t>
      </w:r>
      <w:r w:rsidR="000B6DBD">
        <w:rPr>
          <w:rFonts w:cs="Arial"/>
          <w:sz w:val="22"/>
          <w:szCs w:val="22"/>
        </w:rPr>
        <w:t>s</w:t>
      </w:r>
      <w:r w:rsidR="3416854E" w:rsidRPr="006C1220">
        <w:rPr>
          <w:rFonts w:cs="Arial"/>
          <w:sz w:val="22"/>
          <w:szCs w:val="22"/>
        </w:rPr>
        <w:t>ational</w:t>
      </w:r>
      <w:r w:rsidR="658E1349" w:rsidRPr="006C1220">
        <w:rPr>
          <w:rFonts w:cs="Arial"/>
          <w:sz w:val="22"/>
          <w:szCs w:val="22"/>
        </w:rPr>
        <w:t xml:space="preserve"> development</w:t>
      </w:r>
      <w:r w:rsidR="7560709A" w:rsidRPr="006C1220">
        <w:rPr>
          <w:rFonts w:cs="Arial"/>
          <w:sz w:val="22"/>
          <w:szCs w:val="22"/>
        </w:rPr>
        <w:t xml:space="preserve"> in Rwanda, Tanzania</w:t>
      </w:r>
      <w:r w:rsidR="63DAFC50" w:rsidRPr="006C1220">
        <w:rPr>
          <w:rFonts w:cs="Arial"/>
          <w:sz w:val="22"/>
          <w:szCs w:val="22"/>
        </w:rPr>
        <w:t>,</w:t>
      </w:r>
      <w:r w:rsidR="2FA08EE8" w:rsidRPr="006C1220">
        <w:rPr>
          <w:rFonts w:cs="Arial"/>
          <w:sz w:val="22"/>
          <w:szCs w:val="22"/>
        </w:rPr>
        <w:t xml:space="preserve"> </w:t>
      </w:r>
      <w:r w:rsidR="4A34A3DB" w:rsidRPr="006C1220">
        <w:rPr>
          <w:rFonts w:cs="Arial"/>
          <w:sz w:val="22"/>
          <w:szCs w:val="22"/>
        </w:rPr>
        <w:t>Uganda,</w:t>
      </w:r>
      <w:r w:rsidR="3AEC1332" w:rsidRPr="006C1220">
        <w:rPr>
          <w:rFonts w:cs="Arial"/>
          <w:sz w:val="22"/>
          <w:szCs w:val="22"/>
        </w:rPr>
        <w:t xml:space="preserve"> </w:t>
      </w:r>
      <w:r w:rsidR="00DE0B0B" w:rsidRPr="006C1220">
        <w:rPr>
          <w:rFonts w:cs="Arial"/>
          <w:sz w:val="22"/>
          <w:szCs w:val="22"/>
        </w:rPr>
        <w:t>Pakistan,</w:t>
      </w:r>
      <w:r w:rsidR="00DD49F2" w:rsidRPr="006C1220">
        <w:rPr>
          <w:rFonts w:cs="Arial"/>
          <w:sz w:val="22"/>
          <w:szCs w:val="22"/>
        </w:rPr>
        <w:t xml:space="preserve"> </w:t>
      </w:r>
      <w:r w:rsidR="3AEC1332" w:rsidRPr="006C1220">
        <w:rPr>
          <w:rFonts w:cs="Arial"/>
          <w:sz w:val="22"/>
          <w:szCs w:val="22"/>
        </w:rPr>
        <w:t>and Malaysia</w:t>
      </w:r>
      <w:r w:rsidR="00F52E03" w:rsidRPr="006C1220">
        <w:rPr>
          <w:rFonts w:cs="Arial"/>
          <w:sz w:val="22"/>
          <w:szCs w:val="22"/>
        </w:rPr>
        <w:t>. S</w:t>
      </w:r>
      <w:r w:rsidR="3AEC1332" w:rsidRPr="006C1220">
        <w:rPr>
          <w:rFonts w:cs="Arial"/>
          <w:sz w:val="22"/>
          <w:szCs w:val="22"/>
        </w:rPr>
        <w:t xml:space="preserve">uccess stories </w:t>
      </w:r>
      <w:r w:rsidR="4A34A3DB" w:rsidRPr="006C1220">
        <w:rPr>
          <w:rFonts w:cs="Arial"/>
          <w:sz w:val="22"/>
          <w:szCs w:val="22"/>
        </w:rPr>
        <w:t>includ</w:t>
      </w:r>
      <w:r w:rsidR="00F52E03" w:rsidRPr="006C1220">
        <w:rPr>
          <w:rFonts w:cs="Arial"/>
          <w:sz w:val="22"/>
          <w:szCs w:val="22"/>
        </w:rPr>
        <w:t>e</w:t>
      </w:r>
      <w:r w:rsidR="4A34A3DB" w:rsidRPr="006C1220">
        <w:rPr>
          <w:rFonts w:cs="Arial"/>
          <w:sz w:val="22"/>
          <w:szCs w:val="22"/>
        </w:rPr>
        <w:t xml:space="preserve"> </w:t>
      </w:r>
      <w:r w:rsidR="4AE19CB9" w:rsidRPr="006C1220">
        <w:rPr>
          <w:rFonts w:cs="Arial"/>
          <w:sz w:val="22"/>
          <w:szCs w:val="22"/>
        </w:rPr>
        <w:t xml:space="preserve">the </w:t>
      </w:r>
      <w:r w:rsidR="4A34A3DB" w:rsidRPr="006C1220">
        <w:rPr>
          <w:rFonts w:cs="Arial"/>
          <w:sz w:val="22"/>
          <w:szCs w:val="22"/>
        </w:rPr>
        <w:t>introduction</w:t>
      </w:r>
      <w:r w:rsidR="49EEFFCF" w:rsidRPr="006C1220">
        <w:rPr>
          <w:rFonts w:cs="Arial"/>
          <w:sz w:val="22"/>
          <w:szCs w:val="22"/>
        </w:rPr>
        <w:t xml:space="preserve"> of</w:t>
      </w:r>
      <w:r w:rsidR="7A47CF69" w:rsidRPr="006C1220">
        <w:rPr>
          <w:rFonts w:cs="Arial"/>
          <w:sz w:val="22"/>
          <w:szCs w:val="22"/>
        </w:rPr>
        <w:t xml:space="preserve"> </w:t>
      </w:r>
      <w:r w:rsidR="29E472B7" w:rsidRPr="006C1220">
        <w:rPr>
          <w:rFonts w:cs="Arial"/>
          <w:sz w:val="22"/>
          <w:szCs w:val="22"/>
        </w:rPr>
        <w:t xml:space="preserve">a </w:t>
      </w:r>
      <w:r w:rsidR="24EAEEC4" w:rsidRPr="006C1220">
        <w:rPr>
          <w:rFonts w:cs="Arial"/>
          <w:sz w:val="22"/>
          <w:szCs w:val="22"/>
        </w:rPr>
        <w:t>N</w:t>
      </w:r>
      <w:r w:rsidR="2B4904F8" w:rsidRPr="006C1220">
        <w:rPr>
          <w:rFonts w:cs="Arial"/>
          <w:sz w:val="22"/>
          <w:szCs w:val="22"/>
        </w:rPr>
        <w:t>ew</w:t>
      </w:r>
      <w:r w:rsidR="714851C0" w:rsidRPr="006C1220">
        <w:rPr>
          <w:rFonts w:cs="Arial"/>
          <w:sz w:val="22"/>
          <w:szCs w:val="22"/>
        </w:rPr>
        <w:t xml:space="preserve"> Operating Model (NOM) </w:t>
      </w:r>
      <w:r w:rsidR="1B68590D" w:rsidRPr="000B6DBD">
        <w:rPr>
          <w:rFonts w:cs="Arial"/>
          <w:sz w:val="22"/>
          <w:szCs w:val="22"/>
        </w:rPr>
        <w:t xml:space="preserve">in </w:t>
      </w:r>
      <w:r w:rsidR="006C1220" w:rsidRPr="000B6DBD">
        <w:rPr>
          <w:rFonts w:cs="Arial"/>
          <w:sz w:val="22"/>
          <w:szCs w:val="22"/>
        </w:rPr>
        <w:t>Rwanda,</w:t>
      </w:r>
      <w:r w:rsidR="006C1220" w:rsidRPr="000B6DBD">
        <w:rPr>
          <w:rFonts w:eastAsia="Segoe UI" w:cs="Arial"/>
          <w:sz w:val="22"/>
          <w:szCs w:val="22"/>
        </w:rPr>
        <w:t xml:space="preserve"> supporting</w:t>
      </w:r>
      <w:r w:rsidR="38BA33F7" w:rsidRPr="000B6DBD">
        <w:rPr>
          <w:rFonts w:eastAsia="Segoe UI" w:cs="Arial"/>
          <w:sz w:val="22"/>
          <w:szCs w:val="22"/>
        </w:rPr>
        <w:t xml:space="preserve"> Malaysia</w:t>
      </w:r>
      <w:r w:rsidR="2F580E4F" w:rsidRPr="000B6DBD">
        <w:rPr>
          <w:rFonts w:eastAsia="Segoe UI" w:cs="Arial"/>
          <w:sz w:val="22"/>
          <w:szCs w:val="22"/>
        </w:rPr>
        <w:t xml:space="preserve"> </w:t>
      </w:r>
      <w:r w:rsidR="38BA33F7" w:rsidRPr="000B6DBD">
        <w:rPr>
          <w:rFonts w:eastAsia="Segoe UI" w:cs="Arial"/>
          <w:sz w:val="22"/>
          <w:szCs w:val="22"/>
        </w:rPr>
        <w:t xml:space="preserve">through </w:t>
      </w:r>
      <w:r w:rsidR="007925AD" w:rsidRPr="000B6DBD">
        <w:rPr>
          <w:rFonts w:eastAsia="Segoe UI" w:cs="Arial"/>
          <w:sz w:val="22"/>
          <w:szCs w:val="22"/>
        </w:rPr>
        <w:t>their organi</w:t>
      </w:r>
      <w:r w:rsidR="000B6DBD" w:rsidRPr="000B6DBD">
        <w:rPr>
          <w:rFonts w:eastAsia="Segoe UI" w:cs="Arial"/>
          <w:sz w:val="22"/>
          <w:szCs w:val="22"/>
        </w:rPr>
        <w:t>s</w:t>
      </w:r>
      <w:r w:rsidR="007925AD" w:rsidRPr="000B6DBD">
        <w:rPr>
          <w:rFonts w:eastAsia="Segoe UI" w:cs="Arial"/>
          <w:sz w:val="22"/>
          <w:szCs w:val="22"/>
        </w:rPr>
        <w:t>ation’s</w:t>
      </w:r>
      <w:r w:rsidR="38BA33F7" w:rsidRPr="000B6DBD">
        <w:rPr>
          <w:rFonts w:eastAsia="Segoe UI" w:cs="Arial"/>
          <w:sz w:val="22"/>
          <w:szCs w:val="22"/>
        </w:rPr>
        <w:t xml:space="preserve"> transformation</w:t>
      </w:r>
      <w:r w:rsidR="0EAA80E8" w:rsidRPr="000B6DBD">
        <w:rPr>
          <w:rFonts w:eastAsia="Segoe UI" w:cs="Arial"/>
          <w:sz w:val="22"/>
          <w:szCs w:val="22"/>
        </w:rPr>
        <w:t xml:space="preserve">, </w:t>
      </w:r>
      <w:r w:rsidR="008845B4" w:rsidRPr="006C1220">
        <w:rPr>
          <w:rFonts w:eastAsia="Segoe UI" w:cs="Arial"/>
          <w:color w:val="333333"/>
          <w:sz w:val="22"/>
          <w:szCs w:val="22"/>
        </w:rPr>
        <w:t xml:space="preserve">and </w:t>
      </w:r>
      <w:r w:rsidR="457CA300" w:rsidRPr="006C1220">
        <w:rPr>
          <w:rFonts w:cs="Arial"/>
          <w:sz w:val="22"/>
          <w:szCs w:val="22"/>
        </w:rPr>
        <w:t>i</w:t>
      </w:r>
      <w:r w:rsidR="41EBEA9F" w:rsidRPr="006C1220">
        <w:rPr>
          <w:rFonts w:cs="Arial"/>
          <w:sz w:val="22"/>
          <w:szCs w:val="22"/>
        </w:rPr>
        <w:t xml:space="preserve">ntroducing behavioural and technical competency frameworks in Uganda </w:t>
      </w:r>
      <w:r w:rsidR="000B6DBD">
        <w:rPr>
          <w:rFonts w:cs="Arial"/>
          <w:sz w:val="22"/>
          <w:szCs w:val="22"/>
        </w:rPr>
        <w:t>(</w:t>
      </w:r>
      <w:r w:rsidR="15425E09" w:rsidRPr="006C1220">
        <w:rPr>
          <w:rFonts w:cs="Arial"/>
          <w:sz w:val="22"/>
          <w:szCs w:val="22"/>
        </w:rPr>
        <w:t xml:space="preserve">which </w:t>
      </w:r>
      <w:r w:rsidR="000B6DBD">
        <w:rPr>
          <w:rFonts w:cs="Arial"/>
          <w:sz w:val="22"/>
          <w:szCs w:val="22"/>
        </w:rPr>
        <w:t xml:space="preserve">delivered </w:t>
      </w:r>
      <w:r w:rsidR="73E8D2C0" w:rsidRPr="006C1220">
        <w:rPr>
          <w:rFonts w:cs="Arial"/>
          <w:sz w:val="22"/>
          <w:szCs w:val="22"/>
        </w:rPr>
        <w:t xml:space="preserve">an increase in employee engagement of 6% in relation to </w:t>
      </w:r>
      <w:r w:rsidR="006C1220" w:rsidRPr="006C1220">
        <w:rPr>
          <w:rFonts w:cs="Arial"/>
          <w:sz w:val="22"/>
          <w:szCs w:val="22"/>
        </w:rPr>
        <w:t>l</w:t>
      </w:r>
      <w:r w:rsidR="73E8D2C0" w:rsidRPr="006C1220">
        <w:rPr>
          <w:rFonts w:cs="Arial"/>
          <w:sz w:val="22"/>
          <w:szCs w:val="22"/>
        </w:rPr>
        <w:t xml:space="preserve">earning </w:t>
      </w:r>
      <w:r w:rsidR="006C1220" w:rsidRPr="006C1220">
        <w:rPr>
          <w:rFonts w:cs="Arial"/>
          <w:sz w:val="22"/>
          <w:szCs w:val="22"/>
        </w:rPr>
        <w:t>and</w:t>
      </w:r>
      <w:r w:rsidR="73E8D2C0" w:rsidRPr="006C1220">
        <w:rPr>
          <w:rFonts w:cs="Arial"/>
          <w:sz w:val="22"/>
          <w:szCs w:val="22"/>
        </w:rPr>
        <w:t xml:space="preserve"> </w:t>
      </w:r>
      <w:r w:rsidR="006C1220" w:rsidRPr="006C1220">
        <w:rPr>
          <w:rFonts w:cs="Arial"/>
          <w:sz w:val="22"/>
          <w:szCs w:val="22"/>
        </w:rPr>
        <w:t>de</w:t>
      </w:r>
      <w:r w:rsidR="73E8D2C0" w:rsidRPr="006C1220">
        <w:rPr>
          <w:rFonts w:cs="Arial"/>
          <w:sz w:val="22"/>
          <w:szCs w:val="22"/>
        </w:rPr>
        <w:t>velopment</w:t>
      </w:r>
      <w:r w:rsidR="000B6DBD">
        <w:rPr>
          <w:rFonts w:cs="Arial"/>
          <w:sz w:val="22"/>
          <w:szCs w:val="22"/>
        </w:rPr>
        <w:t>)</w:t>
      </w:r>
      <w:r w:rsidR="2AC497CA" w:rsidRPr="006C1220">
        <w:rPr>
          <w:rFonts w:cs="Arial"/>
          <w:sz w:val="22"/>
          <w:szCs w:val="22"/>
        </w:rPr>
        <w:t>.</w:t>
      </w:r>
      <w:r w:rsidR="0870D986" w:rsidRPr="006C1220">
        <w:rPr>
          <w:rFonts w:cs="Arial"/>
          <w:sz w:val="22"/>
          <w:szCs w:val="22"/>
        </w:rPr>
        <w:t xml:space="preserve"> </w:t>
      </w:r>
    </w:p>
    <w:p w14:paraId="4E3FEB09" w14:textId="799DA698" w:rsidR="0097658F" w:rsidRPr="0027363D" w:rsidRDefault="2B4904F8" w:rsidP="0F231E4F">
      <w:pPr>
        <w:pStyle w:val="ListParagraph"/>
        <w:numPr>
          <w:ilvl w:val="0"/>
          <w:numId w:val="15"/>
        </w:numPr>
        <w:jc w:val="both"/>
        <w:rPr>
          <w:rFonts w:cs="Arial"/>
          <w:b/>
          <w:bCs/>
          <w:sz w:val="22"/>
          <w:szCs w:val="22"/>
          <w:lang w:val="en"/>
        </w:rPr>
      </w:pPr>
      <w:r w:rsidRPr="407FCE24">
        <w:rPr>
          <w:rFonts w:cs="Arial"/>
          <w:sz w:val="22"/>
          <w:szCs w:val="22"/>
        </w:rPr>
        <w:t>Supporting</w:t>
      </w:r>
      <w:r w:rsidR="4075A38F" w:rsidRPr="407FCE24">
        <w:rPr>
          <w:rFonts w:cs="Arial"/>
          <w:sz w:val="22"/>
          <w:szCs w:val="22"/>
        </w:rPr>
        <w:t xml:space="preserve"> </w:t>
      </w:r>
      <w:r w:rsidR="4A8264EF" w:rsidRPr="407FCE24">
        <w:rPr>
          <w:rFonts w:cs="Arial"/>
          <w:sz w:val="22"/>
          <w:szCs w:val="22"/>
        </w:rPr>
        <w:t>multiple</w:t>
      </w:r>
      <w:r w:rsidR="4075A38F" w:rsidRPr="407FCE24">
        <w:rPr>
          <w:rFonts w:cs="Arial"/>
          <w:sz w:val="22"/>
          <w:szCs w:val="22"/>
        </w:rPr>
        <w:t xml:space="preserve"> countries in data </w:t>
      </w:r>
      <w:r w:rsidR="3C22E3D1" w:rsidRPr="407FCE24">
        <w:rPr>
          <w:rFonts w:cs="Arial"/>
          <w:sz w:val="22"/>
          <w:szCs w:val="22"/>
        </w:rPr>
        <w:t>analytics</w:t>
      </w:r>
      <w:r w:rsidR="000B6DBD">
        <w:rPr>
          <w:rFonts w:cs="Arial"/>
          <w:sz w:val="22"/>
          <w:szCs w:val="22"/>
        </w:rPr>
        <w:t>,</w:t>
      </w:r>
      <w:r w:rsidR="3C22E3D1" w:rsidRPr="407FCE24">
        <w:rPr>
          <w:rFonts w:cs="Arial"/>
          <w:sz w:val="22"/>
          <w:szCs w:val="22"/>
        </w:rPr>
        <w:t xml:space="preserve"> </w:t>
      </w:r>
      <w:r w:rsidR="000B6DBD" w:rsidRPr="407FCE24">
        <w:rPr>
          <w:rFonts w:cs="Arial"/>
          <w:sz w:val="22"/>
          <w:szCs w:val="22"/>
        </w:rPr>
        <w:t>including</w:t>
      </w:r>
      <w:r w:rsidR="4A4F8D47" w:rsidRPr="407FCE24">
        <w:rPr>
          <w:rFonts w:cs="Arial"/>
          <w:sz w:val="22"/>
          <w:szCs w:val="22"/>
        </w:rPr>
        <w:t xml:space="preserve"> Ethiopia, Pakistan, </w:t>
      </w:r>
      <w:r w:rsidR="3CE75E8A" w:rsidRPr="407FCE24">
        <w:rPr>
          <w:rFonts w:cs="Arial"/>
          <w:sz w:val="22"/>
          <w:szCs w:val="22"/>
        </w:rPr>
        <w:t>Jordan</w:t>
      </w:r>
      <w:r w:rsidR="5F7BBA41" w:rsidRPr="407FCE24">
        <w:rPr>
          <w:rFonts w:cs="Arial"/>
          <w:sz w:val="22"/>
          <w:szCs w:val="22"/>
        </w:rPr>
        <w:t xml:space="preserve">, India, Nigeria, Ghana, </w:t>
      </w:r>
      <w:r w:rsidR="10DE189B" w:rsidRPr="407FCE24">
        <w:rPr>
          <w:rFonts w:cs="Arial"/>
          <w:sz w:val="22"/>
          <w:szCs w:val="22"/>
        </w:rPr>
        <w:t>Rwanda</w:t>
      </w:r>
      <w:r w:rsidR="51182CAC" w:rsidRPr="407FCE24">
        <w:rPr>
          <w:rFonts w:cs="Arial"/>
          <w:sz w:val="22"/>
          <w:szCs w:val="22"/>
        </w:rPr>
        <w:t xml:space="preserve">, Kenya, </w:t>
      </w:r>
      <w:r w:rsidR="5CA4312D" w:rsidRPr="407FCE24">
        <w:rPr>
          <w:rFonts w:cs="Arial"/>
          <w:sz w:val="22"/>
          <w:szCs w:val="22"/>
        </w:rPr>
        <w:t xml:space="preserve">Sierra Leone, </w:t>
      </w:r>
      <w:r w:rsidR="51182CAC" w:rsidRPr="407FCE24">
        <w:rPr>
          <w:rFonts w:cs="Arial"/>
          <w:sz w:val="22"/>
          <w:szCs w:val="22"/>
        </w:rPr>
        <w:t>Uganda</w:t>
      </w:r>
      <w:r w:rsidR="00BE16E9">
        <w:rPr>
          <w:rFonts w:cs="Arial"/>
          <w:sz w:val="22"/>
          <w:szCs w:val="22"/>
        </w:rPr>
        <w:t>,</w:t>
      </w:r>
      <w:r w:rsidR="51182CAC" w:rsidRPr="407FCE24">
        <w:rPr>
          <w:rFonts w:cs="Arial"/>
          <w:sz w:val="22"/>
          <w:szCs w:val="22"/>
        </w:rPr>
        <w:t xml:space="preserve"> and Zimbabwe</w:t>
      </w:r>
      <w:r w:rsidR="42FF91DD" w:rsidRPr="407FCE24">
        <w:rPr>
          <w:rFonts w:cs="Arial"/>
          <w:sz w:val="22"/>
          <w:szCs w:val="22"/>
        </w:rPr>
        <w:t>.</w:t>
      </w:r>
      <w:r w:rsidR="722FE3CC" w:rsidRPr="407FCE24">
        <w:rPr>
          <w:rFonts w:cs="Arial"/>
          <w:sz w:val="22"/>
          <w:szCs w:val="22"/>
        </w:rPr>
        <w:t xml:space="preserve"> </w:t>
      </w:r>
      <w:r w:rsidR="58778176" w:rsidRPr="407FCE24">
        <w:rPr>
          <w:rFonts w:cs="Arial"/>
          <w:sz w:val="22"/>
          <w:szCs w:val="22"/>
        </w:rPr>
        <w:t xml:space="preserve">These countries are at </w:t>
      </w:r>
      <w:r w:rsidR="16E82320" w:rsidRPr="407FCE24">
        <w:rPr>
          <w:rFonts w:cs="Arial"/>
          <w:sz w:val="22"/>
          <w:szCs w:val="22"/>
        </w:rPr>
        <w:t>various stages of data governance</w:t>
      </w:r>
      <w:r w:rsidR="58778176" w:rsidRPr="407FCE24">
        <w:rPr>
          <w:rFonts w:cs="Arial"/>
          <w:sz w:val="22"/>
          <w:szCs w:val="22"/>
        </w:rPr>
        <w:t xml:space="preserve">, so tailored support </w:t>
      </w:r>
      <w:r w:rsidR="15E77F3A" w:rsidRPr="407FCE24">
        <w:rPr>
          <w:rFonts w:cs="Arial"/>
          <w:sz w:val="22"/>
          <w:szCs w:val="22"/>
        </w:rPr>
        <w:t>was</w:t>
      </w:r>
      <w:r w:rsidR="58778176" w:rsidRPr="407FCE24">
        <w:rPr>
          <w:rFonts w:cs="Arial"/>
          <w:sz w:val="22"/>
          <w:szCs w:val="22"/>
        </w:rPr>
        <w:t xml:space="preserve"> provided in </w:t>
      </w:r>
      <w:r w:rsidR="4A34A3DB" w:rsidRPr="407FCE24">
        <w:rPr>
          <w:rFonts w:cs="Arial"/>
          <w:sz w:val="22"/>
          <w:szCs w:val="22"/>
        </w:rPr>
        <w:t>l</w:t>
      </w:r>
      <w:r w:rsidR="58778176" w:rsidRPr="407FCE24">
        <w:rPr>
          <w:rFonts w:cs="Arial"/>
          <w:sz w:val="22"/>
          <w:szCs w:val="22"/>
        </w:rPr>
        <w:t>ine with their needs.</w:t>
      </w:r>
      <w:r w:rsidR="16E82320" w:rsidRPr="407FCE24">
        <w:rPr>
          <w:rFonts w:cs="Arial"/>
          <w:sz w:val="22"/>
          <w:szCs w:val="22"/>
        </w:rPr>
        <w:t xml:space="preserve"> </w:t>
      </w:r>
      <w:r w:rsidR="4533CDFE" w:rsidRPr="407FCE24">
        <w:rPr>
          <w:rFonts w:cs="Arial"/>
          <w:sz w:val="22"/>
          <w:szCs w:val="22"/>
        </w:rPr>
        <w:t xml:space="preserve">For </w:t>
      </w:r>
      <w:r w:rsidR="00DE0B0B" w:rsidRPr="407FCE24">
        <w:rPr>
          <w:rFonts w:cs="Arial"/>
          <w:sz w:val="22"/>
          <w:szCs w:val="22"/>
        </w:rPr>
        <w:t>example,</w:t>
      </w:r>
      <w:r w:rsidR="4533CDFE" w:rsidRPr="407FCE24">
        <w:rPr>
          <w:rFonts w:cs="Arial"/>
          <w:sz w:val="22"/>
          <w:szCs w:val="22"/>
        </w:rPr>
        <w:t xml:space="preserve"> </w:t>
      </w:r>
      <w:r w:rsidR="419E3715" w:rsidRPr="407FCE24">
        <w:rPr>
          <w:rFonts w:cs="Arial"/>
          <w:sz w:val="22"/>
          <w:szCs w:val="22"/>
        </w:rPr>
        <w:t>Sierra Leone</w:t>
      </w:r>
      <w:r w:rsidR="722FE3CC" w:rsidRPr="407FCE24">
        <w:rPr>
          <w:rFonts w:cs="Arial"/>
          <w:sz w:val="22"/>
          <w:szCs w:val="22"/>
        </w:rPr>
        <w:t xml:space="preserve"> </w:t>
      </w:r>
      <w:r w:rsidR="55A1944A" w:rsidRPr="407FCE24">
        <w:rPr>
          <w:rFonts w:cs="Arial"/>
          <w:sz w:val="22"/>
          <w:szCs w:val="22"/>
        </w:rPr>
        <w:t>was</w:t>
      </w:r>
      <w:r w:rsidR="722FE3CC" w:rsidRPr="407FCE24">
        <w:rPr>
          <w:rFonts w:cs="Arial"/>
          <w:sz w:val="22"/>
          <w:szCs w:val="22"/>
        </w:rPr>
        <w:t xml:space="preserve"> </w:t>
      </w:r>
      <w:r w:rsidR="007925AD">
        <w:rPr>
          <w:rFonts w:cs="Arial"/>
          <w:sz w:val="22"/>
          <w:szCs w:val="22"/>
        </w:rPr>
        <w:t>assis</w:t>
      </w:r>
      <w:r w:rsidR="419E3715" w:rsidRPr="407FCE24">
        <w:rPr>
          <w:rFonts w:cs="Arial"/>
          <w:sz w:val="22"/>
          <w:szCs w:val="22"/>
        </w:rPr>
        <w:t xml:space="preserve">ted </w:t>
      </w:r>
      <w:r w:rsidR="722FE3CC" w:rsidRPr="407FCE24">
        <w:rPr>
          <w:rFonts w:cs="Arial"/>
          <w:sz w:val="22"/>
          <w:szCs w:val="22"/>
        </w:rPr>
        <w:t xml:space="preserve">in </w:t>
      </w:r>
      <w:r w:rsidR="419E3715" w:rsidRPr="407FCE24">
        <w:rPr>
          <w:rFonts w:cs="Arial"/>
          <w:sz w:val="22"/>
          <w:szCs w:val="22"/>
        </w:rPr>
        <w:t xml:space="preserve">setting up </w:t>
      </w:r>
      <w:r w:rsidR="50306F08" w:rsidRPr="407FCE24">
        <w:rPr>
          <w:rFonts w:cs="Arial"/>
          <w:sz w:val="22"/>
          <w:szCs w:val="22"/>
        </w:rPr>
        <w:t>a</w:t>
      </w:r>
      <w:r w:rsidR="419E3715" w:rsidRPr="407FCE24">
        <w:rPr>
          <w:rFonts w:cs="Arial"/>
          <w:sz w:val="22"/>
          <w:szCs w:val="22"/>
        </w:rPr>
        <w:t xml:space="preserve"> Data Analytics Project Team (DAPT</w:t>
      </w:r>
      <w:r w:rsidR="42FF91DD" w:rsidRPr="407FCE24">
        <w:rPr>
          <w:rFonts w:cs="Arial"/>
          <w:sz w:val="22"/>
          <w:szCs w:val="22"/>
        </w:rPr>
        <w:t>)</w:t>
      </w:r>
      <w:r w:rsidR="007925AD">
        <w:rPr>
          <w:rFonts w:cs="Arial"/>
          <w:sz w:val="22"/>
          <w:szCs w:val="22"/>
        </w:rPr>
        <w:t xml:space="preserve"> and</w:t>
      </w:r>
      <w:r w:rsidR="42FF91DD" w:rsidRPr="407FCE24">
        <w:rPr>
          <w:rFonts w:cs="Arial"/>
          <w:sz w:val="22"/>
          <w:szCs w:val="22"/>
        </w:rPr>
        <w:t xml:space="preserve"> Kenya</w:t>
      </w:r>
      <w:r w:rsidR="5F464C54" w:rsidRPr="407FCE24">
        <w:rPr>
          <w:rFonts w:cs="Arial"/>
          <w:sz w:val="22"/>
          <w:szCs w:val="22"/>
        </w:rPr>
        <w:t xml:space="preserve"> </w:t>
      </w:r>
      <w:r w:rsidR="4F8826DE" w:rsidRPr="407FCE24">
        <w:rPr>
          <w:rFonts w:cs="Arial"/>
          <w:sz w:val="22"/>
          <w:szCs w:val="22"/>
        </w:rPr>
        <w:t>was</w:t>
      </w:r>
      <w:r w:rsidR="5F464C54" w:rsidRPr="407FCE24">
        <w:rPr>
          <w:rFonts w:cs="Arial"/>
          <w:sz w:val="22"/>
          <w:szCs w:val="22"/>
        </w:rPr>
        <w:t xml:space="preserve"> supported to develop a data quality scorecard and reporting tool</w:t>
      </w:r>
      <w:r w:rsidR="007925AD">
        <w:rPr>
          <w:rFonts w:cs="Arial"/>
          <w:sz w:val="22"/>
          <w:szCs w:val="22"/>
        </w:rPr>
        <w:t>.</w:t>
      </w:r>
    </w:p>
    <w:p w14:paraId="238C4311" w14:textId="50262E2D" w:rsidR="44BEFD0F" w:rsidRPr="00DA33CA" w:rsidRDefault="008C1ADD" w:rsidP="44BEFD0F">
      <w:pPr>
        <w:pStyle w:val="ListParagraph"/>
        <w:numPr>
          <w:ilvl w:val="0"/>
          <w:numId w:val="15"/>
        </w:numPr>
        <w:jc w:val="both"/>
        <w:rPr>
          <w:rFonts w:cs="Arial"/>
          <w:sz w:val="22"/>
          <w:szCs w:val="22"/>
          <w:lang w:val="en"/>
        </w:rPr>
      </w:pPr>
      <w:r w:rsidRPr="44BEFD0F">
        <w:rPr>
          <w:rFonts w:cs="Arial"/>
          <w:sz w:val="22"/>
          <w:szCs w:val="22"/>
          <w:lang w:val="en"/>
        </w:rPr>
        <w:t xml:space="preserve">The </w:t>
      </w:r>
      <w:r w:rsidR="0027363D" w:rsidRPr="44BEFD0F">
        <w:rPr>
          <w:rFonts w:cs="Arial"/>
          <w:sz w:val="22"/>
          <w:szCs w:val="22"/>
          <w:lang w:val="en"/>
        </w:rPr>
        <w:t>CATA S</w:t>
      </w:r>
      <w:r w:rsidRPr="44BEFD0F">
        <w:rPr>
          <w:rFonts w:cs="Arial"/>
          <w:sz w:val="22"/>
          <w:szCs w:val="22"/>
          <w:lang w:val="en"/>
        </w:rPr>
        <w:t>enior Leadership Programme</w:t>
      </w:r>
      <w:r w:rsidR="00A70F66" w:rsidRPr="44BEFD0F">
        <w:rPr>
          <w:rFonts w:cs="Arial"/>
          <w:sz w:val="22"/>
          <w:szCs w:val="22"/>
          <w:lang w:val="en"/>
        </w:rPr>
        <w:t xml:space="preserve"> continues to successfully </w:t>
      </w:r>
      <w:r w:rsidR="009A286C" w:rsidRPr="44BEFD0F">
        <w:rPr>
          <w:rFonts w:cs="Arial"/>
          <w:sz w:val="22"/>
          <w:szCs w:val="22"/>
          <w:lang w:val="en"/>
        </w:rPr>
        <w:t>support</w:t>
      </w:r>
      <w:r w:rsidR="009A286C" w:rsidRPr="44BEFD0F">
        <w:rPr>
          <w:rFonts w:cs="Arial"/>
          <w:sz w:val="22"/>
          <w:szCs w:val="22"/>
        </w:rPr>
        <w:t xml:space="preserve"> senior leaders </w:t>
      </w:r>
      <w:r w:rsidR="001E27D5" w:rsidRPr="44BEFD0F">
        <w:rPr>
          <w:rFonts w:cs="Arial"/>
          <w:sz w:val="22"/>
          <w:szCs w:val="22"/>
        </w:rPr>
        <w:t>from</w:t>
      </w:r>
      <w:r w:rsidR="009A286C" w:rsidRPr="44BEFD0F">
        <w:rPr>
          <w:rFonts w:cs="Arial"/>
          <w:sz w:val="22"/>
          <w:szCs w:val="22"/>
        </w:rPr>
        <w:t xml:space="preserve"> </w:t>
      </w:r>
      <w:r w:rsidR="001E27D5" w:rsidRPr="44BEFD0F">
        <w:rPr>
          <w:rFonts w:cs="Arial"/>
          <w:sz w:val="22"/>
          <w:szCs w:val="22"/>
        </w:rPr>
        <w:t>multiple revenue</w:t>
      </w:r>
      <w:r w:rsidR="009A286C" w:rsidRPr="44BEFD0F">
        <w:rPr>
          <w:rFonts w:cs="Arial"/>
          <w:sz w:val="22"/>
          <w:szCs w:val="22"/>
        </w:rPr>
        <w:t xml:space="preserve"> administrations to develop the leadership skills required to steer their organisations through a dynamic and complex landscape</w:t>
      </w:r>
      <w:r w:rsidR="0027363D" w:rsidRPr="44BEFD0F">
        <w:rPr>
          <w:rFonts w:cs="Arial"/>
          <w:sz w:val="22"/>
          <w:szCs w:val="22"/>
          <w:lang w:val="en"/>
        </w:rPr>
        <w:t xml:space="preserve">. Feedback from the 2022-23 cohort </w:t>
      </w:r>
      <w:r w:rsidR="00507251">
        <w:rPr>
          <w:rFonts w:cs="Arial"/>
          <w:sz w:val="22"/>
          <w:szCs w:val="22"/>
          <w:lang w:val="en"/>
        </w:rPr>
        <w:t>was</w:t>
      </w:r>
      <w:r w:rsidR="0027363D" w:rsidRPr="44BEFD0F">
        <w:rPr>
          <w:rFonts w:cs="Arial"/>
          <w:sz w:val="22"/>
          <w:szCs w:val="22"/>
          <w:lang w:val="en"/>
        </w:rPr>
        <w:t xml:space="preserve"> extremely positive, with</w:t>
      </w:r>
      <w:r w:rsidR="00D607E7">
        <w:rPr>
          <w:rFonts w:cs="Arial"/>
          <w:sz w:val="22"/>
          <w:szCs w:val="22"/>
          <w:lang w:val="en"/>
        </w:rPr>
        <w:t xml:space="preserve"> 81% of </w:t>
      </w:r>
      <w:r w:rsidR="0027363D" w:rsidRPr="44BEFD0F">
        <w:rPr>
          <w:rFonts w:cs="Arial"/>
          <w:sz w:val="22"/>
          <w:szCs w:val="22"/>
          <w:lang w:val="en"/>
        </w:rPr>
        <w:t xml:space="preserve">survey respondents stating that the </w:t>
      </w:r>
      <w:r w:rsidR="00A479B3" w:rsidRPr="44BEFD0F">
        <w:rPr>
          <w:rFonts w:cs="Arial"/>
          <w:sz w:val="22"/>
          <w:szCs w:val="22"/>
          <w:lang w:val="en"/>
        </w:rPr>
        <w:t>P</w:t>
      </w:r>
      <w:r w:rsidR="0027363D" w:rsidRPr="44BEFD0F">
        <w:rPr>
          <w:rFonts w:cs="Arial"/>
          <w:sz w:val="22"/>
          <w:szCs w:val="22"/>
          <w:lang w:val="en"/>
        </w:rPr>
        <w:t>rogramme had exceeded their expectations.</w:t>
      </w:r>
    </w:p>
    <w:p w14:paraId="0528A79E" w14:textId="283E8A4F" w:rsidR="0097658F" w:rsidRPr="00310995" w:rsidRDefault="00FC2C8E" w:rsidP="0097658F">
      <w:pPr>
        <w:tabs>
          <w:tab w:val="left" w:pos="6915"/>
          <w:tab w:val="left" w:pos="9495"/>
        </w:tabs>
        <w:rPr>
          <w:rFonts w:cs="Arial"/>
          <w:sz w:val="28"/>
          <w:szCs w:val="28"/>
        </w:rPr>
      </w:pPr>
      <w:r>
        <w:rPr>
          <w:rFonts w:cs="Arial"/>
          <w:b/>
          <w:bCs/>
          <w:sz w:val="22"/>
          <w:szCs w:val="22"/>
        </w:rPr>
        <w:t>Recommendations</w:t>
      </w:r>
      <w:r w:rsidR="0097658F" w:rsidRPr="004F1714">
        <w:rPr>
          <w:rFonts w:cs="Arial"/>
          <w:b/>
          <w:bCs/>
          <w:sz w:val="22"/>
          <w:szCs w:val="22"/>
        </w:rPr>
        <w:t xml:space="preserve"> </w:t>
      </w:r>
      <w:r w:rsidR="005E4FF2">
        <w:rPr>
          <w:rFonts w:cs="Arial"/>
          <w:b/>
          <w:bCs/>
          <w:sz w:val="22"/>
          <w:szCs w:val="22"/>
        </w:rPr>
        <w:t xml:space="preserve">for </w:t>
      </w:r>
      <w:r w:rsidR="00815BB0">
        <w:rPr>
          <w:rFonts w:cs="Arial"/>
          <w:b/>
          <w:bCs/>
          <w:sz w:val="22"/>
          <w:szCs w:val="22"/>
        </w:rPr>
        <w:t>change</w:t>
      </w:r>
    </w:p>
    <w:p w14:paraId="310E44BF" w14:textId="77777777" w:rsidR="006B1096" w:rsidRPr="00310995" w:rsidRDefault="006B1096" w:rsidP="0097658F">
      <w:pPr>
        <w:tabs>
          <w:tab w:val="left" w:pos="6915"/>
          <w:tab w:val="left" w:pos="9495"/>
        </w:tabs>
        <w:rPr>
          <w:rFonts w:cs="Arial"/>
          <w:sz w:val="22"/>
          <w:szCs w:val="22"/>
        </w:rPr>
      </w:pPr>
    </w:p>
    <w:p w14:paraId="67057C2E" w14:textId="199CF122" w:rsidR="006B1096" w:rsidRPr="00310995" w:rsidRDefault="006B1096" w:rsidP="006B1096">
      <w:pPr>
        <w:pStyle w:val="ListParagraph"/>
        <w:numPr>
          <w:ilvl w:val="0"/>
          <w:numId w:val="38"/>
        </w:numPr>
        <w:tabs>
          <w:tab w:val="left" w:pos="6915"/>
          <w:tab w:val="left" w:pos="9495"/>
        </w:tabs>
        <w:rPr>
          <w:rFonts w:cs="Arial"/>
          <w:sz w:val="22"/>
          <w:szCs w:val="22"/>
          <w:u w:val="single"/>
        </w:rPr>
      </w:pPr>
      <w:r w:rsidRPr="00310995">
        <w:rPr>
          <w:rFonts w:cs="Arial"/>
          <w:sz w:val="22"/>
          <w:szCs w:val="22"/>
          <w:u w:val="single"/>
        </w:rPr>
        <w:t>Improving monitoring and evaluation</w:t>
      </w:r>
    </w:p>
    <w:p w14:paraId="0F226A12" w14:textId="77777777" w:rsidR="006B1096" w:rsidRPr="00310995" w:rsidRDefault="006B1096" w:rsidP="006B1096">
      <w:pPr>
        <w:pStyle w:val="Heading2"/>
        <w:numPr>
          <w:ilvl w:val="0"/>
          <w:numId w:val="39"/>
        </w:numPr>
        <w:spacing w:before="0"/>
        <w:jc w:val="both"/>
        <w:rPr>
          <w:rFonts w:eastAsia="Arial" w:cs="Arial"/>
          <w:b w:val="0"/>
          <w:i w:val="0"/>
          <w:sz w:val="20"/>
          <w:szCs w:val="20"/>
        </w:rPr>
      </w:pPr>
      <w:r w:rsidRPr="00310995">
        <w:rPr>
          <w:b w:val="0"/>
          <w:i w:val="0"/>
          <w:sz w:val="22"/>
          <w:szCs w:val="22"/>
        </w:rPr>
        <w:t>The CBU Theory of Change should be refreshed to describe and monitor delivery more holistically. It should have clear lines of sight between country level ambitions and outcomes and the overall objectives of the CBU. It should also align with broader discussions regarding CBU strategy and how this links to wider HMRC/FCDO strategies.</w:t>
      </w:r>
    </w:p>
    <w:p w14:paraId="364BDCA0" w14:textId="63CA8375" w:rsidR="006B1096" w:rsidRPr="00310995" w:rsidRDefault="0000695A" w:rsidP="006B1096">
      <w:pPr>
        <w:pStyle w:val="Heading2"/>
        <w:numPr>
          <w:ilvl w:val="0"/>
          <w:numId w:val="39"/>
        </w:numPr>
        <w:spacing w:before="0"/>
        <w:jc w:val="both"/>
        <w:rPr>
          <w:rFonts w:cs="Arial"/>
          <w:b w:val="0"/>
          <w:i w:val="0"/>
          <w:sz w:val="20"/>
          <w:szCs w:val="20"/>
        </w:rPr>
      </w:pPr>
      <w:r>
        <w:rPr>
          <w:b w:val="0"/>
          <w:i w:val="0"/>
          <w:sz w:val="22"/>
          <w:szCs w:val="22"/>
        </w:rPr>
        <w:t>CBU should r</w:t>
      </w:r>
      <w:r w:rsidR="006B1096" w:rsidRPr="00310995">
        <w:rPr>
          <w:b w:val="0"/>
          <w:i w:val="0"/>
          <w:sz w:val="22"/>
          <w:szCs w:val="22"/>
        </w:rPr>
        <w:t xml:space="preserve">ecruit a permanent Monitoring Evaluation and Learning (MEL) adviser to guide on success stories </w:t>
      </w:r>
      <w:r w:rsidR="000615E5">
        <w:rPr>
          <w:b w:val="0"/>
          <w:i w:val="0"/>
          <w:sz w:val="22"/>
          <w:szCs w:val="22"/>
        </w:rPr>
        <w:t xml:space="preserve">and </w:t>
      </w:r>
      <w:r w:rsidR="006B1096" w:rsidRPr="00310995">
        <w:rPr>
          <w:b w:val="0"/>
          <w:i w:val="0"/>
          <w:sz w:val="22"/>
          <w:szCs w:val="22"/>
        </w:rPr>
        <w:t>develop a library of resources and theories of change. This will allow a narrative to be built around the CBU’s work and give a qualitative assessment of CBU interventions.</w:t>
      </w:r>
    </w:p>
    <w:p w14:paraId="5F13A15E" w14:textId="6B22112B" w:rsidR="006B1096" w:rsidRPr="00310995" w:rsidRDefault="0000695A" w:rsidP="006B1096">
      <w:pPr>
        <w:pStyle w:val="ListParagraph"/>
        <w:numPr>
          <w:ilvl w:val="0"/>
          <w:numId w:val="39"/>
        </w:numPr>
        <w:tabs>
          <w:tab w:val="left" w:pos="6915"/>
          <w:tab w:val="left" w:pos="9495"/>
        </w:tabs>
        <w:rPr>
          <w:rFonts w:cs="Arial"/>
          <w:iCs/>
          <w:sz w:val="22"/>
          <w:szCs w:val="22"/>
        </w:rPr>
      </w:pPr>
      <w:r>
        <w:rPr>
          <w:iCs/>
          <w:sz w:val="22"/>
          <w:szCs w:val="22"/>
        </w:rPr>
        <w:t>CBU should also b</w:t>
      </w:r>
      <w:r w:rsidR="006B1096" w:rsidRPr="00310995">
        <w:rPr>
          <w:iCs/>
          <w:sz w:val="22"/>
          <w:szCs w:val="22"/>
        </w:rPr>
        <w:t>uild a knowledge management system, undertake ‘train the trainer’ sessions and improve MEL capacity to ensure sustainability of knowledge and experience in the CBU.</w:t>
      </w:r>
    </w:p>
    <w:p w14:paraId="44790D57" w14:textId="77777777" w:rsidR="00310995" w:rsidRPr="00310995" w:rsidRDefault="00310995" w:rsidP="00310995">
      <w:pPr>
        <w:pStyle w:val="ListParagraph"/>
        <w:tabs>
          <w:tab w:val="left" w:pos="6915"/>
          <w:tab w:val="left" w:pos="9495"/>
        </w:tabs>
        <w:rPr>
          <w:rFonts w:cs="Arial"/>
          <w:iCs/>
          <w:sz w:val="22"/>
          <w:szCs w:val="22"/>
        </w:rPr>
      </w:pPr>
    </w:p>
    <w:p w14:paraId="527C8FC3" w14:textId="77777777" w:rsidR="006B1096" w:rsidRPr="00310995" w:rsidRDefault="006B1096" w:rsidP="0097658F">
      <w:pPr>
        <w:tabs>
          <w:tab w:val="left" w:pos="6915"/>
          <w:tab w:val="left" w:pos="9495"/>
        </w:tabs>
        <w:rPr>
          <w:rFonts w:cs="Arial"/>
          <w:sz w:val="22"/>
          <w:szCs w:val="22"/>
        </w:rPr>
      </w:pPr>
    </w:p>
    <w:p w14:paraId="1356BF8D" w14:textId="117527C3" w:rsidR="006B1096" w:rsidRPr="00310995" w:rsidRDefault="006B1096" w:rsidP="006B1096">
      <w:pPr>
        <w:pStyle w:val="ListParagraph"/>
        <w:numPr>
          <w:ilvl w:val="0"/>
          <w:numId w:val="38"/>
        </w:numPr>
        <w:jc w:val="both"/>
        <w:rPr>
          <w:rFonts w:cs="Arial"/>
          <w:sz w:val="22"/>
          <w:szCs w:val="22"/>
          <w:u w:val="single"/>
        </w:rPr>
      </w:pPr>
      <w:r w:rsidRPr="00310995">
        <w:rPr>
          <w:rFonts w:cs="Arial"/>
          <w:sz w:val="22"/>
          <w:szCs w:val="22"/>
          <w:u w:val="single"/>
        </w:rPr>
        <w:lastRenderedPageBreak/>
        <w:t xml:space="preserve">Improving the </w:t>
      </w:r>
      <w:r w:rsidR="004A45D2" w:rsidRPr="00310995">
        <w:rPr>
          <w:rFonts w:cs="Arial"/>
          <w:sz w:val="22"/>
          <w:szCs w:val="22"/>
          <w:u w:val="single"/>
        </w:rPr>
        <w:t>long-term</w:t>
      </w:r>
      <w:r w:rsidRPr="00310995">
        <w:rPr>
          <w:rFonts w:cs="Arial"/>
          <w:sz w:val="22"/>
          <w:szCs w:val="22"/>
          <w:u w:val="single"/>
        </w:rPr>
        <w:t xml:space="preserve"> advisor model</w:t>
      </w:r>
    </w:p>
    <w:p w14:paraId="22437066" w14:textId="1D240CDA" w:rsidR="004A45D2" w:rsidRPr="00310995" w:rsidRDefault="006B1096" w:rsidP="00310995">
      <w:pPr>
        <w:pStyle w:val="Heading2"/>
        <w:spacing w:before="0"/>
        <w:jc w:val="both"/>
        <w:rPr>
          <w:b w:val="0"/>
          <w:i w:val="0"/>
          <w:sz w:val="22"/>
          <w:szCs w:val="22"/>
        </w:rPr>
      </w:pPr>
      <w:r w:rsidRPr="00310995">
        <w:rPr>
          <w:b w:val="0"/>
          <w:i w:val="0"/>
          <w:sz w:val="22"/>
          <w:szCs w:val="22"/>
        </w:rPr>
        <w:t xml:space="preserve">Long term advisors (LTA) are CBU representatives embedded in foreign revenue administrations (typically for 2 years) to provide greater traction and influence for capacity building work. For </w:t>
      </w:r>
      <w:r w:rsidR="000615E5">
        <w:rPr>
          <w:b w:val="0"/>
          <w:i w:val="0"/>
          <w:sz w:val="22"/>
          <w:szCs w:val="22"/>
        </w:rPr>
        <w:t>20</w:t>
      </w:r>
      <w:r w:rsidRPr="00310995">
        <w:rPr>
          <w:b w:val="0"/>
          <w:i w:val="0"/>
          <w:sz w:val="22"/>
          <w:szCs w:val="22"/>
        </w:rPr>
        <w:t>22/</w:t>
      </w:r>
      <w:r w:rsidR="0000695A">
        <w:rPr>
          <w:b w:val="0"/>
          <w:i w:val="0"/>
          <w:sz w:val="22"/>
          <w:szCs w:val="22"/>
        </w:rPr>
        <w:t>2</w:t>
      </w:r>
      <w:r w:rsidRPr="00310995">
        <w:rPr>
          <w:b w:val="0"/>
          <w:i w:val="0"/>
          <w:sz w:val="22"/>
          <w:szCs w:val="22"/>
        </w:rPr>
        <w:t>3</w:t>
      </w:r>
      <w:r w:rsidR="0000695A">
        <w:rPr>
          <w:b w:val="0"/>
          <w:i w:val="0"/>
          <w:sz w:val="22"/>
          <w:szCs w:val="22"/>
        </w:rPr>
        <w:t>,</w:t>
      </w:r>
      <w:r w:rsidRPr="00310995">
        <w:rPr>
          <w:b w:val="0"/>
          <w:i w:val="0"/>
          <w:sz w:val="22"/>
          <w:szCs w:val="22"/>
        </w:rPr>
        <w:t xml:space="preserve"> CBU had LTAs in Rwanda and Ghana. </w:t>
      </w:r>
    </w:p>
    <w:p w14:paraId="601F637E" w14:textId="77777777" w:rsidR="004A45D2" w:rsidRPr="00310995" w:rsidRDefault="004A45D2" w:rsidP="004A45D2"/>
    <w:p w14:paraId="6D03AF5D" w14:textId="27166C3F" w:rsidR="006B1096" w:rsidRPr="00310995" w:rsidRDefault="006B1096" w:rsidP="004A45D2">
      <w:pPr>
        <w:pStyle w:val="Heading2"/>
        <w:spacing w:before="0"/>
        <w:ind w:left="360"/>
        <w:jc w:val="both"/>
        <w:rPr>
          <w:b w:val="0"/>
          <w:i w:val="0"/>
          <w:sz w:val="22"/>
          <w:szCs w:val="22"/>
        </w:rPr>
      </w:pPr>
      <w:r w:rsidRPr="00310995">
        <w:rPr>
          <w:b w:val="0"/>
          <w:i w:val="0"/>
          <w:sz w:val="22"/>
          <w:szCs w:val="22"/>
        </w:rPr>
        <w:t>Recommendations:</w:t>
      </w:r>
    </w:p>
    <w:p w14:paraId="416B7F3E" w14:textId="77777777" w:rsidR="006B1096" w:rsidRPr="00310995" w:rsidRDefault="006B1096" w:rsidP="006B1096">
      <w:pPr>
        <w:pStyle w:val="Heading2"/>
        <w:numPr>
          <w:ilvl w:val="0"/>
          <w:numId w:val="40"/>
        </w:numPr>
        <w:spacing w:before="0"/>
        <w:jc w:val="both"/>
        <w:rPr>
          <w:rFonts w:cs="Arial"/>
          <w:b w:val="0"/>
          <w:i w:val="0"/>
          <w:sz w:val="22"/>
          <w:szCs w:val="22"/>
        </w:rPr>
      </w:pPr>
      <w:r w:rsidRPr="00310995">
        <w:rPr>
          <w:b w:val="0"/>
          <w:i w:val="0"/>
          <w:sz w:val="22"/>
          <w:szCs w:val="22"/>
        </w:rPr>
        <w:t xml:space="preserve">Regularly review the criteria for prioritising which countries have LTAs to maximise their value. </w:t>
      </w:r>
    </w:p>
    <w:p w14:paraId="548BFC57" w14:textId="1359E317" w:rsidR="44BEFD0F" w:rsidRPr="00310995" w:rsidRDefault="006B1096" w:rsidP="44BEFD0F">
      <w:pPr>
        <w:pStyle w:val="ListParagraph"/>
        <w:numPr>
          <w:ilvl w:val="0"/>
          <w:numId w:val="40"/>
        </w:numPr>
        <w:jc w:val="both"/>
        <w:rPr>
          <w:rFonts w:cs="Arial"/>
          <w:iCs/>
          <w:sz w:val="22"/>
          <w:szCs w:val="22"/>
        </w:rPr>
      </w:pPr>
      <w:r w:rsidRPr="00310995">
        <w:rPr>
          <w:iCs/>
          <w:sz w:val="22"/>
          <w:szCs w:val="22"/>
        </w:rPr>
        <w:t>Clarify the scope of each LTA role. For example, whether they should focus on strategy, innovation, project management, transformation</w:t>
      </w:r>
      <w:r w:rsidR="00515BD4">
        <w:rPr>
          <w:iCs/>
          <w:sz w:val="22"/>
          <w:szCs w:val="22"/>
        </w:rPr>
        <w:t>,</w:t>
      </w:r>
      <w:r w:rsidRPr="00310995">
        <w:rPr>
          <w:iCs/>
          <w:sz w:val="22"/>
          <w:szCs w:val="22"/>
        </w:rPr>
        <w:t xml:space="preserve"> or a combination of elements.</w:t>
      </w:r>
    </w:p>
    <w:p w14:paraId="435F0B77" w14:textId="77777777" w:rsidR="00310995" w:rsidRPr="00310995" w:rsidRDefault="00310995" w:rsidP="00310995">
      <w:pPr>
        <w:pStyle w:val="ListParagraph"/>
        <w:jc w:val="both"/>
        <w:rPr>
          <w:rFonts w:cs="Arial"/>
          <w:iCs/>
          <w:sz w:val="22"/>
          <w:szCs w:val="22"/>
        </w:rPr>
      </w:pPr>
    </w:p>
    <w:p w14:paraId="50B6AE8E" w14:textId="7C9BD305" w:rsidR="0055279A" w:rsidRDefault="004A45D2" w:rsidP="004A45D2">
      <w:pPr>
        <w:pStyle w:val="ListParagraph"/>
        <w:numPr>
          <w:ilvl w:val="0"/>
          <w:numId w:val="38"/>
        </w:numPr>
        <w:tabs>
          <w:tab w:val="left" w:pos="6915"/>
          <w:tab w:val="left" w:pos="9495"/>
        </w:tabs>
        <w:spacing w:after="0"/>
        <w:jc w:val="both"/>
        <w:rPr>
          <w:rFonts w:cs="Arial"/>
          <w:sz w:val="22"/>
          <w:szCs w:val="22"/>
          <w:u w:val="single"/>
        </w:rPr>
      </w:pPr>
      <w:r w:rsidRPr="00310995">
        <w:rPr>
          <w:rFonts w:cs="Arial"/>
          <w:sz w:val="22"/>
          <w:szCs w:val="22"/>
          <w:u w:val="single"/>
        </w:rPr>
        <w:t>Including IT Infrastructure in scoping exercises</w:t>
      </w:r>
    </w:p>
    <w:p w14:paraId="527FC800" w14:textId="77777777" w:rsidR="00310995" w:rsidRPr="00310995" w:rsidRDefault="00310995" w:rsidP="00310995">
      <w:pPr>
        <w:pStyle w:val="ListParagraph"/>
        <w:tabs>
          <w:tab w:val="left" w:pos="6915"/>
          <w:tab w:val="left" w:pos="9495"/>
        </w:tabs>
        <w:spacing w:after="0"/>
        <w:ind w:left="360"/>
        <w:jc w:val="both"/>
        <w:rPr>
          <w:rFonts w:cs="Arial"/>
          <w:sz w:val="22"/>
          <w:szCs w:val="22"/>
          <w:u w:val="single"/>
        </w:rPr>
      </w:pPr>
    </w:p>
    <w:p w14:paraId="0433AC21" w14:textId="77777777" w:rsidR="004A45D2" w:rsidRPr="00310995" w:rsidRDefault="004A45D2" w:rsidP="004A45D2">
      <w:pPr>
        <w:pStyle w:val="ListParagraph"/>
        <w:numPr>
          <w:ilvl w:val="0"/>
          <w:numId w:val="41"/>
        </w:numPr>
        <w:jc w:val="both"/>
        <w:rPr>
          <w:rFonts w:cs="Arial"/>
          <w:sz w:val="22"/>
          <w:szCs w:val="22"/>
        </w:rPr>
      </w:pPr>
      <w:r w:rsidRPr="00310995">
        <w:rPr>
          <w:rFonts w:cs="Arial"/>
          <w:sz w:val="22"/>
          <w:szCs w:val="22"/>
        </w:rPr>
        <w:t>Include a formal assessment of IT infrastructure in scoping exercises to ensure tax authorities’ digital capacities are considered and align with IT-based systems and solutions.</w:t>
      </w:r>
    </w:p>
    <w:p w14:paraId="1720B382" w14:textId="77777777" w:rsidR="004A45D2" w:rsidRPr="00310995" w:rsidRDefault="004A45D2" w:rsidP="004A45D2">
      <w:pPr>
        <w:pStyle w:val="ListParagraph"/>
        <w:jc w:val="both"/>
        <w:rPr>
          <w:rFonts w:cs="Arial"/>
          <w:sz w:val="22"/>
          <w:szCs w:val="22"/>
        </w:rPr>
      </w:pPr>
    </w:p>
    <w:p w14:paraId="491BEC02" w14:textId="73864980" w:rsidR="004A45D2" w:rsidRPr="00310995" w:rsidRDefault="004A45D2" w:rsidP="004A45D2">
      <w:pPr>
        <w:pStyle w:val="ListParagraph"/>
        <w:numPr>
          <w:ilvl w:val="0"/>
          <w:numId w:val="38"/>
        </w:numPr>
        <w:tabs>
          <w:tab w:val="left" w:pos="6915"/>
          <w:tab w:val="left" w:pos="9495"/>
        </w:tabs>
        <w:spacing w:after="0"/>
        <w:jc w:val="both"/>
        <w:rPr>
          <w:rFonts w:cs="Arial"/>
          <w:sz w:val="22"/>
          <w:szCs w:val="22"/>
          <w:u w:val="single"/>
        </w:rPr>
      </w:pPr>
      <w:r w:rsidRPr="00310995">
        <w:rPr>
          <w:rFonts w:cs="Arial"/>
          <w:sz w:val="22"/>
          <w:szCs w:val="22"/>
          <w:u w:val="single"/>
        </w:rPr>
        <w:t>Improving communication and coordination processes</w:t>
      </w:r>
    </w:p>
    <w:p w14:paraId="603BC58B" w14:textId="2E92778A" w:rsidR="44BEFD0F" w:rsidRPr="00310995" w:rsidRDefault="44BEFD0F" w:rsidP="44BEFD0F">
      <w:pPr>
        <w:pStyle w:val="ListParagraph"/>
        <w:tabs>
          <w:tab w:val="left" w:pos="6915"/>
          <w:tab w:val="left" w:pos="9495"/>
        </w:tabs>
        <w:spacing w:after="0"/>
        <w:jc w:val="both"/>
        <w:rPr>
          <w:rFonts w:cs="Arial"/>
          <w:sz w:val="22"/>
          <w:szCs w:val="22"/>
        </w:rPr>
      </w:pPr>
    </w:p>
    <w:p w14:paraId="2F398E7C" w14:textId="0B0DCC35" w:rsidR="44BEFD0F" w:rsidRPr="00310995" w:rsidRDefault="004A45D2" w:rsidP="004A45D2">
      <w:pPr>
        <w:pStyle w:val="ListParagraph"/>
        <w:numPr>
          <w:ilvl w:val="0"/>
          <w:numId w:val="41"/>
        </w:numPr>
        <w:tabs>
          <w:tab w:val="left" w:pos="6915"/>
          <w:tab w:val="left" w:pos="9495"/>
        </w:tabs>
        <w:spacing w:after="0"/>
        <w:jc w:val="both"/>
        <w:rPr>
          <w:rFonts w:cs="Arial"/>
          <w:sz w:val="22"/>
          <w:szCs w:val="22"/>
        </w:rPr>
      </w:pPr>
      <w:r w:rsidRPr="00310995">
        <w:rPr>
          <w:rFonts w:cs="Arial"/>
          <w:sz w:val="22"/>
          <w:szCs w:val="22"/>
        </w:rPr>
        <w:t xml:space="preserve">Outline standard operating procedures where communication issues arise with administrations. </w:t>
      </w:r>
      <w:r w:rsidR="00EF7C38">
        <w:rPr>
          <w:rFonts w:cs="Arial"/>
          <w:sz w:val="22"/>
          <w:szCs w:val="22"/>
        </w:rPr>
        <w:t>For example</w:t>
      </w:r>
      <w:r w:rsidR="00073BBE">
        <w:rPr>
          <w:rFonts w:cs="Arial"/>
          <w:sz w:val="22"/>
          <w:szCs w:val="22"/>
        </w:rPr>
        <w:t>,</w:t>
      </w:r>
      <w:r w:rsidR="00EF7C38">
        <w:rPr>
          <w:rFonts w:cs="Arial"/>
          <w:sz w:val="22"/>
          <w:szCs w:val="22"/>
        </w:rPr>
        <w:t xml:space="preserve"> </w:t>
      </w:r>
      <w:r w:rsidR="00073BBE">
        <w:rPr>
          <w:rFonts w:cs="Arial"/>
          <w:sz w:val="22"/>
          <w:szCs w:val="22"/>
        </w:rPr>
        <w:t>i</w:t>
      </w:r>
      <w:r w:rsidRPr="00310995">
        <w:rPr>
          <w:rFonts w:cs="Arial"/>
          <w:sz w:val="22"/>
          <w:szCs w:val="22"/>
        </w:rPr>
        <w:t xml:space="preserve">n administrations </w:t>
      </w:r>
      <w:r w:rsidR="00312C58">
        <w:rPr>
          <w:rFonts w:cs="Arial"/>
          <w:sz w:val="22"/>
          <w:szCs w:val="22"/>
        </w:rPr>
        <w:t>where information technology is less embedded</w:t>
      </w:r>
      <w:r w:rsidR="000615E5">
        <w:rPr>
          <w:rFonts w:cs="Arial"/>
          <w:sz w:val="22"/>
          <w:szCs w:val="22"/>
        </w:rPr>
        <w:t>,</w:t>
      </w:r>
      <w:r w:rsidR="00312C58">
        <w:rPr>
          <w:rFonts w:cs="Arial"/>
          <w:sz w:val="22"/>
          <w:szCs w:val="22"/>
        </w:rPr>
        <w:t xml:space="preserve"> </w:t>
      </w:r>
      <w:r w:rsidRPr="00310995">
        <w:rPr>
          <w:rFonts w:cs="Arial"/>
          <w:sz w:val="22"/>
          <w:szCs w:val="22"/>
        </w:rPr>
        <w:t>emails could be followed by hard copy letters through local FCDO offices to ensure all beneficiaries are aware of upcoming events and requests.</w:t>
      </w:r>
    </w:p>
    <w:p w14:paraId="7BDA7436" w14:textId="77777777" w:rsidR="004A45D2" w:rsidRPr="00310995" w:rsidRDefault="004A45D2" w:rsidP="004A45D2">
      <w:pPr>
        <w:pStyle w:val="ListParagraph"/>
        <w:tabs>
          <w:tab w:val="left" w:pos="6915"/>
          <w:tab w:val="left" w:pos="9495"/>
        </w:tabs>
        <w:spacing w:after="0"/>
        <w:jc w:val="both"/>
        <w:rPr>
          <w:rFonts w:cs="Arial"/>
          <w:sz w:val="22"/>
          <w:szCs w:val="22"/>
        </w:rPr>
      </w:pPr>
    </w:p>
    <w:p w14:paraId="3455C6A4" w14:textId="5C023ECA" w:rsidR="004A45D2" w:rsidRDefault="004A45D2" w:rsidP="004A45D2">
      <w:pPr>
        <w:pStyle w:val="ListParagraph"/>
        <w:numPr>
          <w:ilvl w:val="0"/>
          <w:numId w:val="42"/>
        </w:numPr>
        <w:tabs>
          <w:tab w:val="left" w:pos="6915"/>
          <w:tab w:val="left" w:pos="9495"/>
        </w:tabs>
        <w:jc w:val="both"/>
        <w:rPr>
          <w:rFonts w:cs="Arial"/>
          <w:sz w:val="22"/>
          <w:szCs w:val="22"/>
          <w:u w:val="single"/>
        </w:rPr>
      </w:pPr>
      <w:r w:rsidRPr="00310995">
        <w:rPr>
          <w:rFonts w:cs="Arial"/>
          <w:sz w:val="22"/>
          <w:szCs w:val="22"/>
          <w:u w:val="single"/>
        </w:rPr>
        <w:t xml:space="preserve">Developing a </w:t>
      </w:r>
      <w:r w:rsidR="0000695A">
        <w:rPr>
          <w:rFonts w:cs="Arial"/>
          <w:sz w:val="22"/>
          <w:szCs w:val="22"/>
          <w:u w:val="single"/>
        </w:rPr>
        <w:t xml:space="preserve">standardised </w:t>
      </w:r>
      <w:r w:rsidRPr="00310995">
        <w:rPr>
          <w:rFonts w:cs="Arial"/>
          <w:sz w:val="22"/>
          <w:szCs w:val="22"/>
          <w:u w:val="single"/>
        </w:rPr>
        <w:t>process to handover workstreams</w:t>
      </w:r>
    </w:p>
    <w:p w14:paraId="173026DA" w14:textId="77777777" w:rsidR="00310995" w:rsidRPr="00310995" w:rsidRDefault="00310995" w:rsidP="00310995">
      <w:pPr>
        <w:pStyle w:val="ListParagraph"/>
        <w:tabs>
          <w:tab w:val="left" w:pos="6915"/>
          <w:tab w:val="left" w:pos="9495"/>
        </w:tabs>
        <w:ind w:left="360"/>
        <w:jc w:val="both"/>
        <w:rPr>
          <w:rFonts w:cs="Arial"/>
          <w:sz w:val="22"/>
          <w:szCs w:val="22"/>
          <w:u w:val="single"/>
        </w:rPr>
      </w:pPr>
    </w:p>
    <w:p w14:paraId="7E35DF8C" w14:textId="151DE457" w:rsidR="44BEFD0F" w:rsidRDefault="004A45D2" w:rsidP="00310995">
      <w:pPr>
        <w:pStyle w:val="ListParagraph"/>
        <w:numPr>
          <w:ilvl w:val="1"/>
          <w:numId w:val="43"/>
        </w:numPr>
        <w:tabs>
          <w:tab w:val="left" w:pos="6915"/>
          <w:tab w:val="left" w:pos="9495"/>
        </w:tabs>
        <w:jc w:val="both"/>
        <w:rPr>
          <w:rFonts w:cs="Arial"/>
          <w:sz w:val="22"/>
          <w:szCs w:val="22"/>
        </w:rPr>
      </w:pPr>
      <w:r w:rsidRPr="00310995">
        <w:rPr>
          <w:rFonts w:cs="Arial"/>
          <w:sz w:val="22"/>
          <w:szCs w:val="22"/>
        </w:rPr>
        <w:t xml:space="preserve">Develop a </w:t>
      </w:r>
      <w:r w:rsidR="0000695A">
        <w:rPr>
          <w:rFonts w:cs="Arial"/>
          <w:sz w:val="22"/>
          <w:szCs w:val="22"/>
        </w:rPr>
        <w:t xml:space="preserve">more standardised </w:t>
      </w:r>
      <w:r w:rsidRPr="00310995">
        <w:rPr>
          <w:rFonts w:cs="Arial"/>
          <w:sz w:val="22"/>
          <w:szCs w:val="22"/>
        </w:rPr>
        <w:t xml:space="preserve">process to handover workstreams to recipient tax authorities as </w:t>
      </w:r>
      <w:r w:rsidR="0000695A">
        <w:rPr>
          <w:rFonts w:cs="Arial"/>
          <w:sz w:val="22"/>
          <w:szCs w:val="22"/>
        </w:rPr>
        <w:t xml:space="preserve">the </w:t>
      </w:r>
      <w:r w:rsidRPr="00310995">
        <w:rPr>
          <w:rFonts w:cs="Arial"/>
          <w:sz w:val="22"/>
          <w:szCs w:val="22"/>
        </w:rPr>
        <w:t>require</w:t>
      </w:r>
      <w:r w:rsidR="0000695A">
        <w:rPr>
          <w:rFonts w:cs="Arial"/>
          <w:sz w:val="22"/>
          <w:szCs w:val="22"/>
        </w:rPr>
        <w:t>ment for HMRC support reduces</w:t>
      </w:r>
      <w:r w:rsidRPr="00310995">
        <w:rPr>
          <w:rFonts w:cs="Arial"/>
          <w:sz w:val="22"/>
          <w:szCs w:val="22"/>
        </w:rPr>
        <w:t>.</w:t>
      </w:r>
    </w:p>
    <w:p w14:paraId="43DA1C14" w14:textId="77777777" w:rsidR="00310995" w:rsidRPr="00310995" w:rsidRDefault="00310995" w:rsidP="00310995">
      <w:pPr>
        <w:pStyle w:val="ListParagraph"/>
        <w:tabs>
          <w:tab w:val="left" w:pos="6915"/>
          <w:tab w:val="left" w:pos="9495"/>
        </w:tabs>
        <w:jc w:val="both"/>
        <w:rPr>
          <w:rFonts w:cs="Arial"/>
          <w:sz w:val="22"/>
          <w:szCs w:val="22"/>
        </w:rPr>
      </w:pPr>
    </w:p>
    <w:p w14:paraId="15FC541F" w14:textId="4C8BE94E" w:rsidR="44BEFD0F" w:rsidRDefault="004A45D2" w:rsidP="00F62905">
      <w:pPr>
        <w:pStyle w:val="ListParagraph"/>
        <w:numPr>
          <w:ilvl w:val="0"/>
          <w:numId w:val="43"/>
        </w:numPr>
        <w:tabs>
          <w:tab w:val="left" w:pos="6915"/>
          <w:tab w:val="left" w:pos="9495"/>
        </w:tabs>
        <w:spacing w:after="0"/>
        <w:ind w:left="360"/>
        <w:jc w:val="both"/>
        <w:rPr>
          <w:rFonts w:cs="Arial"/>
          <w:sz w:val="22"/>
          <w:szCs w:val="22"/>
          <w:u w:val="single"/>
        </w:rPr>
      </w:pPr>
      <w:r w:rsidRPr="00310995">
        <w:rPr>
          <w:rFonts w:cs="Arial"/>
          <w:sz w:val="22"/>
          <w:szCs w:val="22"/>
          <w:u w:val="single"/>
        </w:rPr>
        <w:t>Increasing provision of non-programme support</w:t>
      </w:r>
    </w:p>
    <w:p w14:paraId="01F945E8" w14:textId="77777777" w:rsidR="00310995" w:rsidRPr="00310995" w:rsidRDefault="00310995" w:rsidP="00310995">
      <w:pPr>
        <w:pStyle w:val="ListParagraph"/>
        <w:tabs>
          <w:tab w:val="left" w:pos="6915"/>
          <w:tab w:val="left" w:pos="9495"/>
        </w:tabs>
        <w:spacing w:after="0"/>
        <w:ind w:left="360"/>
        <w:jc w:val="both"/>
        <w:rPr>
          <w:rFonts w:cs="Arial"/>
          <w:sz w:val="22"/>
          <w:szCs w:val="22"/>
          <w:u w:val="single"/>
        </w:rPr>
      </w:pPr>
    </w:p>
    <w:p w14:paraId="54A61404" w14:textId="26FA4835" w:rsidR="004A45D2" w:rsidRPr="00310995" w:rsidRDefault="004A45D2" w:rsidP="0071405B">
      <w:pPr>
        <w:pStyle w:val="ListParagraph"/>
        <w:numPr>
          <w:ilvl w:val="0"/>
          <w:numId w:val="44"/>
        </w:numPr>
        <w:tabs>
          <w:tab w:val="left" w:pos="6915"/>
          <w:tab w:val="left" w:pos="9495"/>
        </w:tabs>
        <w:spacing w:after="0"/>
        <w:jc w:val="both"/>
        <w:rPr>
          <w:rFonts w:cs="Arial"/>
          <w:sz w:val="22"/>
          <w:szCs w:val="22"/>
        </w:rPr>
      </w:pPr>
      <w:r w:rsidRPr="00310995">
        <w:rPr>
          <w:rFonts w:cs="Arial"/>
          <w:sz w:val="22"/>
          <w:szCs w:val="22"/>
        </w:rPr>
        <w:t>Increase provision of non-programme support</w:t>
      </w:r>
      <w:r w:rsidR="008F2A30">
        <w:rPr>
          <w:rFonts w:cs="Arial"/>
          <w:sz w:val="22"/>
          <w:szCs w:val="22"/>
        </w:rPr>
        <w:t>. This would</w:t>
      </w:r>
      <w:r w:rsidRPr="00310995">
        <w:rPr>
          <w:rFonts w:cs="Arial"/>
          <w:sz w:val="22"/>
          <w:szCs w:val="22"/>
        </w:rPr>
        <w:t xml:space="preserve"> provide greater flexibility </w:t>
      </w:r>
      <w:r w:rsidR="008F2A30">
        <w:rPr>
          <w:rFonts w:cs="Arial"/>
          <w:sz w:val="22"/>
          <w:szCs w:val="22"/>
        </w:rPr>
        <w:t>in deployment of</w:t>
      </w:r>
      <w:r w:rsidRPr="00310995">
        <w:rPr>
          <w:rFonts w:cs="Arial"/>
          <w:sz w:val="22"/>
          <w:szCs w:val="22"/>
        </w:rPr>
        <w:t xml:space="preserve"> CBU technical assistance in </w:t>
      </w:r>
      <w:r w:rsidR="008F2A30">
        <w:rPr>
          <w:rFonts w:cs="Arial"/>
          <w:sz w:val="22"/>
          <w:szCs w:val="22"/>
        </w:rPr>
        <w:t xml:space="preserve">line with demand from non-programme countries. </w:t>
      </w:r>
    </w:p>
    <w:p w14:paraId="2984AE90" w14:textId="1C61FFD4" w:rsidR="44BEFD0F" w:rsidRPr="00310995" w:rsidRDefault="44BEFD0F" w:rsidP="44BEFD0F">
      <w:pPr>
        <w:pStyle w:val="ListParagraph"/>
        <w:tabs>
          <w:tab w:val="left" w:pos="6915"/>
          <w:tab w:val="left" w:pos="9495"/>
        </w:tabs>
        <w:spacing w:after="0"/>
        <w:jc w:val="both"/>
        <w:rPr>
          <w:rFonts w:cs="Arial"/>
          <w:sz w:val="22"/>
          <w:szCs w:val="22"/>
        </w:rPr>
      </w:pPr>
    </w:p>
    <w:p w14:paraId="6DB1D72D" w14:textId="3552596D" w:rsidR="44BEFD0F" w:rsidRDefault="00446387" w:rsidP="00B22D15">
      <w:pPr>
        <w:tabs>
          <w:tab w:val="left" w:pos="6915"/>
          <w:tab w:val="left" w:pos="9495"/>
        </w:tabs>
        <w:jc w:val="both"/>
        <w:rPr>
          <w:rFonts w:cs="Arial"/>
          <w:sz w:val="22"/>
          <w:szCs w:val="22"/>
          <w:u w:val="single"/>
        </w:rPr>
      </w:pPr>
      <w:r w:rsidRPr="00310995">
        <w:rPr>
          <w:rFonts w:cs="Arial"/>
          <w:sz w:val="22"/>
          <w:szCs w:val="22"/>
          <w:u w:val="single"/>
        </w:rPr>
        <w:t xml:space="preserve">7) </w:t>
      </w:r>
      <w:r w:rsidR="0071405B" w:rsidRPr="00310995">
        <w:rPr>
          <w:rFonts w:cs="Arial"/>
          <w:sz w:val="22"/>
          <w:szCs w:val="22"/>
          <w:u w:val="single"/>
        </w:rPr>
        <w:t>Thematic areas</w:t>
      </w:r>
    </w:p>
    <w:p w14:paraId="7CB245E5" w14:textId="77777777" w:rsidR="00310995" w:rsidRPr="00310995" w:rsidRDefault="00310995" w:rsidP="00B22D15">
      <w:pPr>
        <w:tabs>
          <w:tab w:val="left" w:pos="6915"/>
          <w:tab w:val="left" w:pos="9495"/>
        </w:tabs>
        <w:jc w:val="both"/>
        <w:rPr>
          <w:rFonts w:cs="Arial"/>
          <w:sz w:val="22"/>
          <w:szCs w:val="22"/>
          <w:u w:val="single"/>
        </w:rPr>
      </w:pPr>
    </w:p>
    <w:p w14:paraId="238C98F8" w14:textId="0729C578" w:rsidR="0071405B" w:rsidRDefault="0071405B" w:rsidP="0071405B">
      <w:pPr>
        <w:pStyle w:val="ListParagraph"/>
        <w:numPr>
          <w:ilvl w:val="0"/>
          <w:numId w:val="45"/>
        </w:numPr>
        <w:jc w:val="both"/>
        <w:rPr>
          <w:rFonts w:cs="Arial"/>
          <w:szCs w:val="24"/>
        </w:rPr>
      </w:pPr>
      <w:r w:rsidRPr="44BEFD0F">
        <w:rPr>
          <w:rFonts w:cs="Arial"/>
          <w:sz w:val="22"/>
          <w:szCs w:val="22"/>
        </w:rPr>
        <w:t xml:space="preserve">Undertake </w:t>
      </w:r>
      <w:r w:rsidR="000615E5">
        <w:rPr>
          <w:rFonts w:cs="Arial"/>
          <w:sz w:val="22"/>
          <w:szCs w:val="22"/>
        </w:rPr>
        <w:t xml:space="preserve">a </w:t>
      </w:r>
      <w:r w:rsidRPr="44BEFD0F">
        <w:rPr>
          <w:rFonts w:cs="Arial"/>
          <w:sz w:val="22"/>
          <w:szCs w:val="22"/>
        </w:rPr>
        <w:t xml:space="preserve">short analysis of the political economy during scoping exercises to aid selection of thematic areas with </w:t>
      </w:r>
      <w:r w:rsidR="000E677F">
        <w:rPr>
          <w:rFonts w:cs="Arial"/>
          <w:sz w:val="22"/>
          <w:szCs w:val="22"/>
        </w:rPr>
        <w:t xml:space="preserve">a </w:t>
      </w:r>
      <w:r w:rsidRPr="44BEFD0F">
        <w:rPr>
          <w:rFonts w:cs="Arial"/>
          <w:sz w:val="22"/>
          <w:szCs w:val="22"/>
        </w:rPr>
        <w:t>high chance of success.</w:t>
      </w:r>
    </w:p>
    <w:p w14:paraId="63D51D49" w14:textId="24C026B3" w:rsidR="0071405B" w:rsidRDefault="0071405B" w:rsidP="0071405B">
      <w:pPr>
        <w:pStyle w:val="ListParagraph"/>
        <w:numPr>
          <w:ilvl w:val="0"/>
          <w:numId w:val="45"/>
        </w:numPr>
        <w:jc w:val="both"/>
        <w:rPr>
          <w:rFonts w:cs="Arial"/>
          <w:sz w:val="22"/>
          <w:szCs w:val="22"/>
        </w:rPr>
      </w:pPr>
      <w:r w:rsidRPr="44BEFD0F">
        <w:rPr>
          <w:rFonts w:cs="Arial"/>
          <w:sz w:val="22"/>
          <w:szCs w:val="22"/>
        </w:rPr>
        <w:t>Consider the value of promoting tax</w:t>
      </w:r>
      <w:r w:rsidR="00582D3F">
        <w:rPr>
          <w:rFonts w:cs="Arial"/>
          <w:sz w:val="22"/>
          <w:szCs w:val="22"/>
        </w:rPr>
        <w:t xml:space="preserve"> and</w:t>
      </w:r>
      <w:r w:rsidRPr="44BEFD0F">
        <w:rPr>
          <w:rFonts w:cs="Arial"/>
          <w:sz w:val="22"/>
          <w:szCs w:val="22"/>
        </w:rPr>
        <w:t xml:space="preserve"> climate and gender issues.</w:t>
      </w:r>
    </w:p>
    <w:p w14:paraId="0AA53A1C" w14:textId="7CFFA185" w:rsidR="0071405B" w:rsidRDefault="0071405B" w:rsidP="0071405B">
      <w:pPr>
        <w:pStyle w:val="ListParagraph"/>
        <w:numPr>
          <w:ilvl w:val="0"/>
          <w:numId w:val="45"/>
        </w:numPr>
        <w:tabs>
          <w:tab w:val="left" w:pos="6915"/>
          <w:tab w:val="left" w:pos="9495"/>
        </w:tabs>
        <w:spacing w:after="0"/>
        <w:jc w:val="both"/>
        <w:rPr>
          <w:rFonts w:cs="Arial"/>
          <w:sz w:val="22"/>
          <w:szCs w:val="22"/>
        </w:rPr>
      </w:pPr>
      <w:r w:rsidRPr="44BEFD0F">
        <w:rPr>
          <w:rFonts w:cs="Arial"/>
          <w:sz w:val="22"/>
          <w:szCs w:val="22"/>
        </w:rPr>
        <w:t>Consider cross-cutting thematic areas</w:t>
      </w:r>
      <w:r w:rsidR="000615E5">
        <w:rPr>
          <w:rFonts w:cs="Arial"/>
          <w:sz w:val="22"/>
          <w:szCs w:val="22"/>
        </w:rPr>
        <w:t>,</w:t>
      </w:r>
      <w:r w:rsidRPr="44BEFD0F">
        <w:rPr>
          <w:rFonts w:cs="Arial"/>
          <w:sz w:val="22"/>
          <w:szCs w:val="22"/>
        </w:rPr>
        <w:t xml:space="preserve"> as CBU success stories have shown coordinating work across multiple areas can lead to greater impact and value for money.</w:t>
      </w:r>
    </w:p>
    <w:p w14:paraId="6C6F8E20" w14:textId="669FDB00" w:rsidR="44BEFD0F" w:rsidRDefault="44BEFD0F" w:rsidP="44BEFD0F">
      <w:pPr>
        <w:pStyle w:val="ListParagraph"/>
        <w:tabs>
          <w:tab w:val="left" w:pos="6915"/>
          <w:tab w:val="left" w:pos="9495"/>
        </w:tabs>
        <w:spacing w:after="0"/>
        <w:jc w:val="both"/>
        <w:rPr>
          <w:rFonts w:cs="Arial"/>
          <w:sz w:val="22"/>
          <w:szCs w:val="22"/>
        </w:rPr>
      </w:pPr>
    </w:p>
    <w:p w14:paraId="3FD8B1A3" w14:textId="240F4F22" w:rsidR="44BEFD0F" w:rsidRDefault="44BEFD0F" w:rsidP="44BEFD0F">
      <w:pPr>
        <w:pStyle w:val="ListParagraph"/>
        <w:tabs>
          <w:tab w:val="left" w:pos="6915"/>
          <w:tab w:val="left" w:pos="9495"/>
        </w:tabs>
        <w:spacing w:after="0"/>
        <w:jc w:val="both"/>
        <w:rPr>
          <w:rFonts w:cs="Arial"/>
          <w:sz w:val="22"/>
          <w:szCs w:val="22"/>
        </w:rPr>
      </w:pPr>
    </w:p>
    <w:p w14:paraId="1200DFF3" w14:textId="777D5C0E" w:rsidR="44BEFD0F" w:rsidRDefault="44BEFD0F" w:rsidP="44BEFD0F">
      <w:pPr>
        <w:pStyle w:val="ListParagraph"/>
        <w:tabs>
          <w:tab w:val="left" w:pos="6915"/>
          <w:tab w:val="left" w:pos="9495"/>
        </w:tabs>
        <w:spacing w:after="0"/>
        <w:jc w:val="both"/>
        <w:rPr>
          <w:rFonts w:cs="Arial"/>
          <w:sz w:val="22"/>
          <w:szCs w:val="22"/>
        </w:rPr>
      </w:pPr>
    </w:p>
    <w:p w14:paraId="04E4CB14" w14:textId="57E95E73" w:rsidR="0097658F" w:rsidRDefault="0097658F" w:rsidP="44BEFD0F">
      <w:pPr>
        <w:pStyle w:val="Heading2"/>
        <w:pBdr>
          <w:top w:val="single" w:sz="4" w:space="1" w:color="auto"/>
          <w:left w:val="single" w:sz="4" w:space="4" w:color="auto"/>
          <w:bottom w:val="single" w:sz="4" w:space="1" w:color="auto"/>
          <w:right w:val="single" w:sz="4" w:space="4" w:color="auto"/>
        </w:pBdr>
        <w:shd w:val="clear" w:color="auto" w:fill="D9E2F3" w:themeFill="accent1" w:themeFillTint="33"/>
        <w:spacing w:before="0"/>
        <w:rPr>
          <w:i w:val="0"/>
        </w:rPr>
      </w:pPr>
      <w:r w:rsidRPr="44BEFD0F">
        <w:rPr>
          <w:i w:val="0"/>
        </w:rPr>
        <w:t>B: THEORY OF CHANGE AND PROGRESS TOWARDS OUTCOMES</w:t>
      </w:r>
    </w:p>
    <w:p w14:paraId="5813F753" w14:textId="5B0D59A9" w:rsidR="0097658F" w:rsidRDefault="0097658F" w:rsidP="44BEFD0F">
      <w:pPr>
        <w:pStyle w:val="Heading2"/>
        <w:jc w:val="both"/>
        <w:rPr>
          <w:i w:val="0"/>
          <w:sz w:val="22"/>
          <w:szCs w:val="22"/>
        </w:rPr>
      </w:pPr>
      <w:r w:rsidRPr="44BEFD0F">
        <w:rPr>
          <w:i w:val="0"/>
          <w:sz w:val="22"/>
          <w:szCs w:val="22"/>
        </w:rPr>
        <w:t xml:space="preserve">Summarise the programme’s </w:t>
      </w:r>
      <w:hyperlink r:id="rId10">
        <w:r w:rsidRPr="44BEFD0F">
          <w:rPr>
            <w:rStyle w:val="Hyperlink"/>
            <w:i w:val="0"/>
            <w:sz w:val="22"/>
            <w:szCs w:val="22"/>
          </w:rPr>
          <w:t>theory of change</w:t>
        </w:r>
      </w:hyperlink>
      <w:r w:rsidRPr="44BEFD0F">
        <w:rPr>
          <w:i w:val="0"/>
          <w:sz w:val="22"/>
          <w:szCs w:val="22"/>
        </w:rPr>
        <w:t>, including any changes to outcome and impact indicators from the original business case</w:t>
      </w:r>
      <w:r w:rsidR="4891A437" w:rsidRPr="44BEFD0F">
        <w:rPr>
          <w:i w:val="0"/>
          <w:sz w:val="22"/>
          <w:szCs w:val="22"/>
        </w:rPr>
        <w:t>.</w:t>
      </w:r>
    </w:p>
    <w:p w14:paraId="3FBF9569" w14:textId="69152E8C" w:rsidR="001209A4" w:rsidRPr="00C20AF2" w:rsidRDefault="30AF5B86" w:rsidP="44BEFD0F">
      <w:pPr>
        <w:pStyle w:val="Heading2"/>
        <w:jc w:val="both"/>
        <w:rPr>
          <w:b w:val="0"/>
          <w:i w:val="0"/>
          <w:sz w:val="22"/>
          <w:szCs w:val="22"/>
        </w:rPr>
      </w:pPr>
      <w:r w:rsidRPr="44BEFD0F">
        <w:rPr>
          <w:b w:val="0"/>
          <w:i w:val="0"/>
          <w:sz w:val="22"/>
          <w:szCs w:val="22"/>
        </w:rPr>
        <w:t>The expected impact of t</w:t>
      </w:r>
      <w:r w:rsidR="05EF85FF" w:rsidRPr="44BEFD0F">
        <w:rPr>
          <w:b w:val="0"/>
          <w:i w:val="0"/>
          <w:sz w:val="22"/>
          <w:szCs w:val="22"/>
        </w:rPr>
        <w:t>h</w:t>
      </w:r>
      <w:r w:rsidRPr="44BEFD0F">
        <w:rPr>
          <w:b w:val="0"/>
          <w:i w:val="0"/>
          <w:sz w:val="22"/>
          <w:szCs w:val="22"/>
        </w:rPr>
        <w:t>e programme is ‘ODA eligible countries are able to finance their own development in a way that is inclusive and sustainable’ with the outcome being ‘</w:t>
      </w:r>
      <w:r w:rsidR="000615E5">
        <w:rPr>
          <w:b w:val="0"/>
          <w:i w:val="0"/>
          <w:sz w:val="22"/>
          <w:szCs w:val="22"/>
        </w:rPr>
        <w:t>i</w:t>
      </w:r>
      <w:r w:rsidRPr="44BEFD0F">
        <w:rPr>
          <w:b w:val="0"/>
          <w:i w:val="0"/>
          <w:sz w:val="22"/>
          <w:szCs w:val="22"/>
        </w:rPr>
        <w:t xml:space="preserve">ncreased capacity in tax authorities to administer tax policy and collect revenue, with strong partnerships built and maintained between HMRC and senior counterparts in partner revenue authorities’. </w:t>
      </w:r>
      <w:r w:rsidRPr="44BEFD0F">
        <w:rPr>
          <w:b w:val="0"/>
          <w:i w:val="0"/>
          <w:sz w:val="22"/>
          <w:szCs w:val="22"/>
        </w:rPr>
        <w:lastRenderedPageBreak/>
        <w:t>There are no intermedia</w:t>
      </w:r>
      <w:r w:rsidR="0000695A">
        <w:rPr>
          <w:b w:val="0"/>
          <w:i w:val="0"/>
          <w:sz w:val="22"/>
          <w:szCs w:val="22"/>
        </w:rPr>
        <w:t>te</w:t>
      </w:r>
      <w:r w:rsidRPr="44BEFD0F">
        <w:rPr>
          <w:b w:val="0"/>
          <w:i w:val="0"/>
          <w:sz w:val="22"/>
          <w:szCs w:val="22"/>
        </w:rPr>
        <w:t xml:space="preserve"> outcomes in the Theory of Change (ToC) that could have linked the programme outputs to this outcome statement. </w:t>
      </w:r>
      <w:r w:rsidR="000E677F">
        <w:rPr>
          <w:b w:val="0"/>
          <w:i w:val="0"/>
          <w:sz w:val="22"/>
          <w:szCs w:val="22"/>
        </w:rPr>
        <w:t xml:space="preserve">The </w:t>
      </w:r>
      <w:r w:rsidRPr="44BEFD0F">
        <w:rPr>
          <w:b w:val="0"/>
          <w:i w:val="0"/>
          <w:sz w:val="22"/>
          <w:szCs w:val="22"/>
        </w:rPr>
        <w:t xml:space="preserve">ToC is structured around </w:t>
      </w:r>
      <w:r w:rsidR="107EA0BC" w:rsidRPr="44BEFD0F">
        <w:rPr>
          <w:b w:val="0"/>
          <w:i w:val="0"/>
          <w:sz w:val="22"/>
          <w:szCs w:val="22"/>
        </w:rPr>
        <w:t>f</w:t>
      </w:r>
      <w:r w:rsidR="00DA33CA">
        <w:rPr>
          <w:b w:val="0"/>
          <w:i w:val="0"/>
          <w:sz w:val="22"/>
          <w:szCs w:val="22"/>
        </w:rPr>
        <w:t>ive</w:t>
      </w:r>
      <w:r w:rsidRPr="44BEFD0F">
        <w:rPr>
          <w:b w:val="0"/>
          <w:i w:val="0"/>
          <w:sz w:val="22"/>
          <w:szCs w:val="22"/>
        </w:rPr>
        <w:t xml:space="preserve"> outputs: </w:t>
      </w:r>
    </w:p>
    <w:p w14:paraId="41814445" w14:textId="0057FE3D" w:rsidR="001209A4" w:rsidRPr="00285202" w:rsidRDefault="494A398E" w:rsidP="44BEFD0F">
      <w:pPr>
        <w:pStyle w:val="Heading2"/>
        <w:numPr>
          <w:ilvl w:val="0"/>
          <w:numId w:val="7"/>
        </w:numPr>
        <w:jc w:val="both"/>
        <w:rPr>
          <w:rFonts w:eastAsia="Arial" w:cs="Arial"/>
          <w:b w:val="0"/>
          <w:i w:val="0"/>
          <w:sz w:val="20"/>
          <w:szCs w:val="20"/>
        </w:rPr>
      </w:pPr>
      <w:r w:rsidRPr="00285202">
        <w:rPr>
          <w:b w:val="0"/>
          <w:i w:val="0"/>
          <w:sz w:val="22"/>
          <w:szCs w:val="22"/>
        </w:rPr>
        <w:t>Strengthening c</w:t>
      </w:r>
      <w:r w:rsidR="30AF5B86" w:rsidRPr="00285202">
        <w:rPr>
          <w:b w:val="0"/>
          <w:i w:val="0"/>
          <w:sz w:val="22"/>
          <w:szCs w:val="22"/>
        </w:rPr>
        <w:t>ore functions of revenue institutions in partner countries</w:t>
      </w:r>
      <w:r w:rsidR="19E2110A" w:rsidRPr="00285202">
        <w:rPr>
          <w:b w:val="0"/>
          <w:i w:val="0"/>
          <w:sz w:val="22"/>
          <w:szCs w:val="22"/>
        </w:rPr>
        <w:t>.</w:t>
      </w:r>
      <w:r w:rsidR="755F14AE" w:rsidRPr="00285202">
        <w:rPr>
          <w:b w:val="0"/>
          <w:i w:val="0"/>
          <w:sz w:val="22"/>
          <w:szCs w:val="22"/>
        </w:rPr>
        <w:t xml:space="preserve"> </w:t>
      </w:r>
    </w:p>
    <w:p w14:paraId="72AC5E8C" w14:textId="2A2A7E9F" w:rsidR="001209A4" w:rsidRPr="00285202" w:rsidRDefault="00739892" w:rsidP="44BEFD0F">
      <w:pPr>
        <w:pStyle w:val="Heading2"/>
        <w:numPr>
          <w:ilvl w:val="0"/>
          <w:numId w:val="7"/>
        </w:numPr>
        <w:jc w:val="both"/>
        <w:rPr>
          <w:rFonts w:eastAsia="Arial" w:cs="Arial"/>
          <w:b w:val="0"/>
          <w:i w:val="0"/>
          <w:sz w:val="20"/>
          <w:szCs w:val="20"/>
        </w:rPr>
      </w:pPr>
      <w:r w:rsidRPr="00285202">
        <w:rPr>
          <w:b w:val="0"/>
          <w:i w:val="0"/>
          <w:sz w:val="22"/>
          <w:szCs w:val="22"/>
        </w:rPr>
        <w:t>Supporting the i</w:t>
      </w:r>
      <w:r w:rsidR="30AF5B86" w:rsidRPr="00285202">
        <w:rPr>
          <w:b w:val="0"/>
          <w:i w:val="0"/>
          <w:sz w:val="22"/>
          <w:szCs w:val="22"/>
        </w:rPr>
        <w:t>mplementation of effective revenue strategy, policy</w:t>
      </w:r>
      <w:r w:rsidR="00533EEC" w:rsidRPr="00285202">
        <w:rPr>
          <w:b w:val="0"/>
          <w:i w:val="0"/>
          <w:sz w:val="22"/>
          <w:szCs w:val="22"/>
        </w:rPr>
        <w:t>,</w:t>
      </w:r>
      <w:r w:rsidR="30AF5B86" w:rsidRPr="00285202">
        <w:rPr>
          <w:b w:val="0"/>
          <w:i w:val="0"/>
          <w:sz w:val="22"/>
          <w:szCs w:val="22"/>
        </w:rPr>
        <w:t xml:space="preserve"> and regulatory mechanisms</w:t>
      </w:r>
      <w:r w:rsidR="56AFA832" w:rsidRPr="00285202">
        <w:rPr>
          <w:b w:val="0"/>
          <w:i w:val="0"/>
          <w:sz w:val="22"/>
          <w:szCs w:val="22"/>
        </w:rPr>
        <w:t>.</w:t>
      </w:r>
      <w:r w:rsidR="30AF5B86" w:rsidRPr="00285202">
        <w:rPr>
          <w:b w:val="0"/>
          <w:i w:val="0"/>
          <w:sz w:val="22"/>
          <w:szCs w:val="22"/>
        </w:rPr>
        <w:t xml:space="preserve"> </w:t>
      </w:r>
    </w:p>
    <w:p w14:paraId="3F1462B5" w14:textId="6AC0A8BC" w:rsidR="001209A4" w:rsidRPr="00285202" w:rsidRDefault="14BE5E88" w:rsidP="44BEFD0F">
      <w:pPr>
        <w:pStyle w:val="Heading2"/>
        <w:numPr>
          <w:ilvl w:val="0"/>
          <w:numId w:val="7"/>
        </w:numPr>
        <w:jc w:val="both"/>
        <w:rPr>
          <w:b w:val="0"/>
          <w:i w:val="0"/>
          <w:sz w:val="22"/>
          <w:szCs w:val="22"/>
        </w:rPr>
      </w:pPr>
      <w:r w:rsidRPr="00285202">
        <w:rPr>
          <w:b w:val="0"/>
          <w:i w:val="0"/>
          <w:sz w:val="22"/>
          <w:szCs w:val="22"/>
        </w:rPr>
        <w:t>Creating an e</w:t>
      </w:r>
      <w:r w:rsidR="30AF5B86" w:rsidRPr="00285202">
        <w:rPr>
          <w:b w:val="0"/>
          <w:i w:val="0"/>
          <w:sz w:val="22"/>
          <w:szCs w:val="22"/>
        </w:rPr>
        <w:t>nvironment which encourages coordination between key domestic actors</w:t>
      </w:r>
      <w:r w:rsidR="5FE9A0AA" w:rsidRPr="00285202">
        <w:rPr>
          <w:b w:val="0"/>
          <w:i w:val="0"/>
          <w:sz w:val="22"/>
          <w:szCs w:val="22"/>
        </w:rPr>
        <w:t>.</w:t>
      </w:r>
      <w:r w:rsidR="189378C2" w:rsidRPr="00285202">
        <w:rPr>
          <w:b w:val="0"/>
          <w:i w:val="0"/>
          <w:sz w:val="22"/>
          <w:szCs w:val="22"/>
        </w:rPr>
        <w:t xml:space="preserve"> </w:t>
      </w:r>
    </w:p>
    <w:p w14:paraId="5E6122B7" w14:textId="72DD8EF5" w:rsidR="001209A4" w:rsidRPr="00285202" w:rsidRDefault="00533EEC" w:rsidP="44BEFD0F">
      <w:pPr>
        <w:pStyle w:val="Heading2"/>
        <w:numPr>
          <w:ilvl w:val="0"/>
          <w:numId w:val="7"/>
        </w:numPr>
        <w:jc w:val="both"/>
        <w:rPr>
          <w:b w:val="0"/>
          <w:i w:val="0"/>
          <w:sz w:val="22"/>
          <w:szCs w:val="22"/>
        </w:rPr>
      </w:pPr>
      <w:r w:rsidRPr="00285202">
        <w:rPr>
          <w:b w:val="0"/>
          <w:i w:val="0"/>
          <w:sz w:val="22"/>
          <w:szCs w:val="22"/>
        </w:rPr>
        <w:t xml:space="preserve">Ensuring the </w:t>
      </w:r>
      <w:r w:rsidR="30AF5B86" w:rsidRPr="00285202">
        <w:rPr>
          <w:b w:val="0"/>
          <w:i w:val="0"/>
          <w:sz w:val="22"/>
          <w:szCs w:val="22"/>
        </w:rPr>
        <w:t>CBU effectively deliver</w:t>
      </w:r>
      <w:r w:rsidRPr="00285202">
        <w:rPr>
          <w:b w:val="0"/>
          <w:i w:val="0"/>
          <w:sz w:val="22"/>
          <w:szCs w:val="22"/>
        </w:rPr>
        <w:t>s</w:t>
      </w:r>
      <w:r w:rsidR="30AF5B86" w:rsidRPr="00285202">
        <w:rPr>
          <w:b w:val="0"/>
          <w:i w:val="0"/>
          <w:sz w:val="22"/>
          <w:szCs w:val="22"/>
        </w:rPr>
        <w:t xml:space="preserve"> </w:t>
      </w:r>
      <w:r w:rsidRPr="00285202">
        <w:rPr>
          <w:b w:val="0"/>
          <w:i w:val="0"/>
          <w:sz w:val="22"/>
          <w:szCs w:val="22"/>
        </w:rPr>
        <w:t>on</w:t>
      </w:r>
      <w:r w:rsidR="30AF5B86" w:rsidRPr="00285202">
        <w:rPr>
          <w:b w:val="0"/>
          <w:i w:val="0"/>
          <w:sz w:val="22"/>
          <w:szCs w:val="22"/>
        </w:rPr>
        <w:t xml:space="preserve"> UK commitments </w:t>
      </w:r>
      <w:r w:rsidRPr="00285202">
        <w:rPr>
          <w:b w:val="0"/>
          <w:i w:val="0"/>
          <w:sz w:val="22"/>
          <w:szCs w:val="22"/>
        </w:rPr>
        <w:t>related to</w:t>
      </w:r>
      <w:r w:rsidR="30AF5B86" w:rsidRPr="00285202">
        <w:rPr>
          <w:b w:val="0"/>
          <w:i w:val="0"/>
          <w:sz w:val="22"/>
          <w:szCs w:val="22"/>
        </w:rPr>
        <w:t xml:space="preserve"> the global tax and development agenda</w:t>
      </w:r>
      <w:r w:rsidRPr="00285202">
        <w:rPr>
          <w:b w:val="0"/>
          <w:i w:val="0"/>
          <w:sz w:val="22"/>
          <w:szCs w:val="22"/>
        </w:rPr>
        <w:t>, particularly on</w:t>
      </w:r>
      <w:r w:rsidR="30AF5B86" w:rsidRPr="00285202">
        <w:rPr>
          <w:b w:val="0"/>
          <w:i w:val="0"/>
          <w:sz w:val="22"/>
          <w:szCs w:val="22"/>
        </w:rPr>
        <w:t xml:space="preserve"> international tax</w:t>
      </w:r>
      <w:r w:rsidR="11166131" w:rsidRPr="00285202">
        <w:rPr>
          <w:b w:val="0"/>
          <w:i w:val="0"/>
          <w:sz w:val="22"/>
          <w:szCs w:val="22"/>
        </w:rPr>
        <w:t>.</w:t>
      </w:r>
      <w:r w:rsidR="3705B470" w:rsidRPr="00285202">
        <w:rPr>
          <w:b w:val="0"/>
          <w:i w:val="0"/>
          <w:sz w:val="22"/>
          <w:szCs w:val="22"/>
        </w:rPr>
        <w:t xml:space="preserve"> </w:t>
      </w:r>
    </w:p>
    <w:p w14:paraId="5E0E8868" w14:textId="6D5E6CBA" w:rsidR="001209A4" w:rsidRPr="00285202" w:rsidRDefault="00533EEC" w:rsidP="44BEFD0F">
      <w:pPr>
        <w:pStyle w:val="Heading2"/>
        <w:numPr>
          <w:ilvl w:val="0"/>
          <w:numId w:val="7"/>
        </w:numPr>
        <w:jc w:val="both"/>
        <w:rPr>
          <w:b w:val="0"/>
          <w:i w:val="0"/>
          <w:sz w:val="20"/>
          <w:szCs w:val="20"/>
        </w:rPr>
      </w:pPr>
      <w:r w:rsidRPr="00285202">
        <w:rPr>
          <w:b w:val="0"/>
          <w:i w:val="0"/>
          <w:sz w:val="22"/>
          <w:szCs w:val="22"/>
        </w:rPr>
        <w:t xml:space="preserve">Addressing </w:t>
      </w:r>
      <w:r w:rsidR="30AF5B86" w:rsidRPr="00285202">
        <w:rPr>
          <w:b w:val="0"/>
          <w:i w:val="0"/>
          <w:sz w:val="22"/>
          <w:szCs w:val="22"/>
        </w:rPr>
        <w:t xml:space="preserve">capacity gaps in the revenue authorities and/or finance ministries of HMG's priority countries, </w:t>
      </w:r>
      <w:r w:rsidRPr="00285202">
        <w:rPr>
          <w:b w:val="0"/>
          <w:i w:val="0"/>
          <w:sz w:val="22"/>
          <w:szCs w:val="22"/>
        </w:rPr>
        <w:t>especially</w:t>
      </w:r>
      <w:r w:rsidR="30AF5B86" w:rsidRPr="00285202">
        <w:rPr>
          <w:b w:val="0"/>
          <w:i w:val="0"/>
          <w:sz w:val="22"/>
          <w:szCs w:val="22"/>
        </w:rPr>
        <w:t xml:space="preserve"> among leadership cadres.</w:t>
      </w:r>
      <w:r w:rsidR="3474B168" w:rsidRPr="00285202">
        <w:rPr>
          <w:b w:val="0"/>
          <w:i w:val="0"/>
          <w:sz w:val="22"/>
          <w:szCs w:val="22"/>
        </w:rPr>
        <w:t xml:space="preserve"> </w:t>
      </w:r>
    </w:p>
    <w:p w14:paraId="7BEDAAA1" w14:textId="77777777" w:rsidR="0097658F" w:rsidRDefault="0097658F" w:rsidP="44BEFD0F">
      <w:pPr>
        <w:jc w:val="both"/>
        <w:rPr>
          <w:rFonts w:eastAsia="Arial" w:cs="Arial"/>
          <w:b/>
          <w:bCs/>
          <w:sz w:val="22"/>
          <w:szCs w:val="22"/>
        </w:rPr>
      </w:pPr>
    </w:p>
    <w:p w14:paraId="7CB27B57" w14:textId="45BE6112" w:rsidR="44BEFD0F" w:rsidRDefault="44BEFD0F" w:rsidP="44BEFD0F">
      <w:pPr>
        <w:jc w:val="both"/>
        <w:rPr>
          <w:rFonts w:eastAsia="Arial" w:cs="Arial"/>
          <w:b/>
          <w:bCs/>
          <w:sz w:val="22"/>
          <w:szCs w:val="22"/>
        </w:rPr>
      </w:pPr>
    </w:p>
    <w:p w14:paraId="4C171919" w14:textId="37327BB1" w:rsidR="00232940" w:rsidRPr="00C20AF2" w:rsidRDefault="0097658F" w:rsidP="44BEFD0F">
      <w:pPr>
        <w:jc w:val="both"/>
        <w:rPr>
          <w:rFonts w:eastAsia="Arial" w:cs="Arial"/>
          <w:b/>
          <w:bCs/>
          <w:sz w:val="22"/>
          <w:szCs w:val="22"/>
        </w:rPr>
      </w:pPr>
      <w:bookmarkStart w:id="0" w:name="_Hlk24972338"/>
      <w:bookmarkEnd w:id="0"/>
      <w:r w:rsidRPr="44BEFD0F">
        <w:rPr>
          <w:rFonts w:eastAsia="Arial" w:cs="Arial"/>
          <w:b/>
          <w:bCs/>
          <w:sz w:val="22"/>
          <w:szCs w:val="22"/>
        </w:rPr>
        <w:t xml:space="preserve">Describe where the programme is on/off track to contribute to the expected outcomes and impact. What action is planned in the year ahead? </w:t>
      </w:r>
    </w:p>
    <w:p w14:paraId="77EEBD9D" w14:textId="19CD3352" w:rsidR="0020785B" w:rsidRPr="00C20AF2" w:rsidRDefault="0020785B" w:rsidP="44BEFD0F">
      <w:pPr>
        <w:pStyle w:val="Heading2"/>
        <w:spacing w:after="240"/>
        <w:jc w:val="both"/>
        <w:rPr>
          <w:b w:val="0"/>
          <w:i w:val="0"/>
          <w:sz w:val="22"/>
          <w:szCs w:val="22"/>
        </w:rPr>
      </w:pPr>
      <w:r w:rsidRPr="44BEFD0F">
        <w:rPr>
          <w:b w:val="0"/>
          <w:i w:val="0"/>
          <w:sz w:val="22"/>
          <w:szCs w:val="22"/>
        </w:rPr>
        <w:t>There has</w:t>
      </w:r>
      <w:r w:rsidR="4EE3EA6C" w:rsidRPr="44BEFD0F">
        <w:rPr>
          <w:b w:val="0"/>
          <w:i w:val="0"/>
          <w:sz w:val="22"/>
          <w:szCs w:val="22"/>
        </w:rPr>
        <w:t xml:space="preserve"> </w:t>
      </w:r>
      <w:r w:rsidRPr="44BEFD0F">
        <w:rPr>
          <w:b w:val="0"/>
          <w:i w:val="0"/>
          <w:sz w:val="22"/>
          <w:szCs w:val="22"/>
        </w:rPr>
        <w:t>been a material change in the underlying problem statement, strategic direction, and overall design of the programme since th</w:t>
      </w:r>
      <w:r w:rsidR="4CD74D27" w:rsidRPr="44BEFD0F">
        <w:rPr>
          <w:b w:val="0"/>
          <w:i w:val="0"/>
          <w:sz w:val="22"/>
          <w:szCs w:val="22"/>
        </w:rPr>
        <w:t>e</w:t>
      </w:r>
      <w:r w:rsidRPr="44BEFD0F">
        <w:rPr>
          <w:b w:val="0"/>
          <w:i w:val="0"/>
          <w:sz w:val="22"/>
          <w:szCs w:val="22"/>
        </w:rPr>
        <w:t xml:space="preserve"> ToC was designed.</w:t>
      </w:r>
      <w:r w:rsidR="6C5CD7AA" w:rsidRPr="44BEFD0F">
        <w:rPr>
          <w:b w:val="0"/>
          <w:i w:val="0"/>
          <w:sz w:val="22"/>
          <w:szCs w:val="22"/>
        </w:rPr>
        <w:t xml:space="preserve"> </w:t>
      </w:r>
      <w:r w:rsidRPr="44BEFD0F">
        <w:rPr>
          <w:b w:val="0"/>
          <w:i w:val="0"/>
          <w:sz w:val="22"/>
          <w:szCs w:val="22"/>
        </w:rPr>
        <w:t xml:space="preserve">The programme management team should review the original ToC and its accompanying narrative </w:t>
      </w:r>
      <w:r w:rsidR="6B70DDD4" w:rsidRPr="44BEFD0F">
        <w:rPr>
          <w:b w:val="0"/>
          <w:i w:val="0"/>
          <w:sz w:val="22"/>
          <w:szCs w:val="22"/>
        </w:rPr>
        <w:t>to</w:t>
      </w:r>
      <w:r w:rsidRPr="44BEFD0F">
        <w:rPr>
          <w:b w:val="0"/>
          <w:i w:val="0"/>
          <w:sz w:val="22"/>
          <w:szCs w:val="22"/>
        </w:rPr>
        <w:t xml:space="preserve"> assess</w:t>
      </w:r>
      <w:r w:rsidR="004B33B0" w:rsidRPr="44BEFD0F">
        <w:rPr>
          <w:b w:val="0"/>
          <w:i w:val="0"/>
          <w:sz w:val="22"/>
          <w:szCs w:val="22"/>
        </w:rPr>
        <w:t xml:space="preserve"> </w:t>
      </w:r>
      <w:r w:rsidRPr="44BEFD0F">
        <w:rPr>
          <w:b w:val="0"/>
          <w:i w:val="0"/>
          <w:sz w:val="22"/>
          <w:szCs w:val="22"/>
        </w:rPr>
        <w:t>wh</w:t>
      </w:r>
      <w:r w:rsidR="0836B91A" w:rsidRPr="44BEFD0F">
        <w:rPr>
          <w:b w:val="0"/>
          <w:i w:val="0"/>
          <w:sz w:val="22"/>
          <w:szCs w:val="22"/>
        </w:rPr>
        <w:t xml:space="preserve">ich areas may need revising </w:t>
      </w:r>
      <w:r w:rsidR="004B33B0" w:rsidRPr="44BEFD0F">
        <w:rPr>
          <w:b w:val="0"/>
          <w:i w:val="0"/>
          <w:sz w:val="22"/>
          <w:szCs w:val="22"/>
        </w:rPr>
        <w:t>and how the programme fits within HMG’s broader development and diplomacy objectives</w:t>
      </w:r>
      <w:r w:rsidR="009E4D45" w:rsidRPr="44BEFD0F">
        <w:rPr>
          <w:b w:val="0"/>
          <w:i w:val="0"/>
          <w:sz w:val="22"/>
          <w:szCs w:val="22"/>
        </w:rPr>
        <w:t>.</w:t>
      </w:r>
      <w:r w:rsidR="099EB109" w:rsidRPr="44BEFD0F">
        <w:rPr>
          <w:b w:val="0"/>
          <w:i w:val="0"/>
          <w:sz w:val="22"/>
          <w:szCs w:val="22"/>
        </w:rPr>
        <w:t xml:space="preserve"> </w:t>
      </w:r>
      <w:r w:rsidRPr="44BEFD0F">
        <w:rPr>
          <w:b w:val="0"/>
          <w:i w:val="0"/>
          <w:sz w:val="22"/>
          <w:szCs w:val="22"/>
        </w:rPr>
        <w:t xml:space="preserve">The </w:t>
      </w:r>
      <w:r w:rsidR="00172FE2">
        <w:rPr>
          <w:b w:val="0"/>
          <w:i w:val="0"/>
          <w:sz w:val="22"/>
          <w:szCs w:val="22"/>
        </w:rPr>
        <w:t xml:space="preserve">revised </w:t>
      </w:r>
      <w:r w:rsidRPr="44BEFD0F">
        <w:rPr>
          <w:b w:val="0"/>
          <w:i w:val="0"/>
          <w:sz w:val="22"/>
          <w:szCs w:val="22"/>
        </w:rPr>
        <w:t xml:space="preserve">ToC should clearly </w:t>
      </w:r>
      <w:r w:rsidR="6A677E03" w:rsidRPr="44BEFD0F">
        <w:rPr>
          <w:b w:val="0"/>
          <w:i w:val="0"/>
          <w:sz w:val="22"/>
          <w:szCs w:val="22"/>
        </w:rPr>
        <w:t>outline</w:t>
      </w:r>
      <w:r w:rsidRPr="44BEFD0F">
        <w:rPr>
          <w:b w:val="0"/>
          <w:i w:val="0"/>
          <w:sz w:val="22"/>
          <w:szCs w:val="22"/>
        </w:rPr>
        <w:t xml:space="preserve"> how </w:t>
      </w:r>
      <w:r w:rsidR="7A669A90" w:rsidRPr="44BEFD0F">
        <w:rPr>
          <w:b w:val="0"/>
          <w:i w:val="0"/>
          <w:sz w:val="22"/>
          <w:szCs w:val="22"/>
        </w:rPr>
        <w:t xml:space="preserve">workstream </w:t>
      </w:r>
      <w:r w:rsidRPr="44BEFD0F">
        <w:rPr>
          <w:b w:val="0"/>
          <w:i w:val="0"/>
          <w:sz w:val="22"/>
          <w:szCs w:val="22"/>
        </w:rPr>
        <w:t xml:space="preserve">outputs lead to </w:t>
      </w:r>
      <w:r w:rsidR="67A93A0C" w:rsidRPr="44BEFD0F">
        <w:rPr>
          <w:b w:val="0"/>
          <w:i w:val="0"/>
          <w:sz w:val="22"/>
          <w:szCs w:val="22"/>
        </w:rPr>
        <w:t>the</w:t>
      </w:r>
      <w:r w:rsidRPr="44BEFD0F">
        <w:rPr>
          <w:b w:val="0"/>
          <w:i w:val="0"/>
          <w:sz w:val="22"/>
          <w:szCs w:val="22"/>
        </w:rPr>
        <w:t xml:space="preserve"> desired outcome</w:t>
      </w:r>
      <w:r w:rsidR="641A719F" w:rsidRPr="44BEFD0F">
        <w:rPr>
          <w:b w:val="0"/>
          <w:i w:val="0"/>
          <w:sz w:val="22"/>
          <w:szCs w:val="22"/>
        </w:rPr>
        <w:t>s</w:t>
      </w:r>
      <w:r w:rsidRPr="44BEFD0F">
        <w:rPr>
          <w:b w:val="0"/>
          <w:i w:val="0"/>
          <w:sz w:val="22"/>
          <w:szCs w:val="22"/>
        </w:rPr>
        <w:t xml:space="preserve"> </w:t>
      </w:r>
      <w:r w:rsidR="2CC7A140" w:rsidRPr="44BEFD0F">
        <w:rPr>
          <w:b w:val="0"/>
          <w:i w:val="0"/>
          <w:sz w:val="22"/>
          <w:szCs w:val="22"/>
        </w:rPr>
        <w:t>and feed into overall</w:t>
      </w:r>
      <w:r w:rsidRPr="44BEFD0F">
        <w:rPr>
          <w:b w:val="0"/>
          <w:i w:val="0"/>
          <w:sz w:val="22"/>
          <w:szCs w:val="22"/>
        </w:rPr>
        <w:t xml:space="preserve"> impact. The ToC should be reviewed and updated annually</w:t>
      </w:r>
      <w:r w:rsidR="08427C9E" w:rsidRPr="44BEFD0F">
        <w:rPr>
          <w:b w:val="0"/>
          <w:i w:val="0"/>
          <w:sz w:val="22"/>
          <w:szCs w:val="22"/>
        </w:rPr>
        <w:t>.</w:t>
      </w:r>
      <w:r w:rsidR="01F6F2AB" w:rsidRPr="44BEFD0F">
        <w:rPr>
          <w:b w:val="0"/>
          <w:i w:val="0"/>
          <w:sz w:val="22"/>
          <w:szCs w:val="22"/>
        </w:rPr>
        <w:t xml:space="preserve"> </w:t>
      </w:r>
    </w:p>
    <w:p w14:paraId="1263CDED" w14:textId="624AD304" w:rsidR="0097658F" w:rsidRPr="00F70DBE" w:rsidRDefault="0097658F" w:rsidP="44BEFD0F">
      <w:pPr>
        <w:pStyle w:val="Heading2"/>
        <w:jc w:val="both"/>
        <w:rPr>
          <w:rFonts w:eastAsia="Arial" w:cs="Arial"/>
          <w:i w:val="0"/>
          <w:sz w:val="22"/>
          <w:szCs w:val="22"/>
        </w:rPr>
      </w:pPr>
      <w:r w:rsidRPr="44BEFD0F">
        <w:rPr>
          <w:i w:val="0"/>
          <w:sz w:val="22"/>
          <w:szCs w:val="22"/>
          <w:lang w:val="en"/>
        </w:rPr>
        <w:t>Justify whether the programme should continue, based on its own merits and in the context of the wider portfolio</w:t>
      </w:r>
    </w:p>
    <w:p w14:paraId="294F9018" w14:textId="7B252437" w:rsidR="0097658F" w:rsidRDefault="008F2A30" w:rsidP="44BEFD0F">
      <w:pPr>
        <w:pStyle w:val="Heading2"/>
        <w:jc w:val="both"/>
        <w:rPr>
          <w:rFonts w:eastAsia="Arial" w:cs="Arial"/>
          <w:b w:val="0"/>
          <w:i w:val="0"/>
          <w:sz w:val="22"/>
          <w:szCs w:val="22"/>
          <w:lang w:val="en" w:eastAsia="en-GB"/>
        </w:rPr>
      </w:pPr>
      <w:r>
        <w:rPr>
          <w:b w:val="0"/>
          <w:i w:val="0"/>
          <w:sz w:val="22"/>
          <w:szCs w:val="22"/>
        </w:rPr>
        <w:t xml:space="preserve">The Programme should continue. This should be accompanied by </w:t>
      </w:r>
      <w:r w:rsidR="00603B27">
        <w:rPr>
          <w:b w:val="0"/>
          <w:i w:val="0"/>
          <w:sz w:val="22"/>
          <w:szCs w:val="22"/>
        </w:rPr>
        <w:t xml:space="preserve">ongoing iterative </w:t>
      </w:r>
      <w:r>
        <w:rPr>
          <w:b w:val="0"/>
          <w:i w:val="0"/>
          <w:sz w:val="22"/>
          <w:szCs w:val="22"/>
        </w:rPr>
        <w:t xml:space="preserve">improvements in </w:t>
      </w:r>
      <w:r w:rsidR="00603B27">
        <w:rPr>
          <w:b w:val="0"/>
          <w:i w:val="0"/>
          <w:sz w:val="22"/>
          <w:szCs w:val="22"/>
        </w:rPr>
        <w:t xml:space="preserve">its MEL </w:t>
      </w:r>
      <w:r w:rsidR="003D2CFC">
        <w:rPr>
          <w:b w:val="0"/>
          <w:i w:val="0"/>
          <w:sz w:val="22"/>
          <w:szCs w:val="22"/>
        </w:rPr>
        <w:t xml:space="preserve">practices. </w:t>
      </w:r>
    </w:p>
    <w:p w14:paraId="5864425B" w14:textId="31DB7010" w:rsidR="44BEFD0F" w:rsidRPr="00D607E7" w:rsidRDefault="44BEFD0F" w:rsidP="44BEFD0F">
      <w:pPr>
        <w:rPr>
          <w:lang w:val="en"/>
        </w:rPr>
      </w:pPr>
    </w:p>
    <w:p w14:paraId="6C57B631" w14:textId="77777777" w:rsidR="0097658F" w:rsidRDefault="0097658F" w:rsidP="44BEFD0F">
      <w:pPr>
        <w:rPr>
          <w:rFonts w:eastAsia="Arial" w:cs="Arial"/>
          <w:sz w:val="22"/>
          <w:szCs w:val="22"/>
          <w:lang w:val="en" w:eastAsia="en-GB"/>
        </w:rPr>
      </w:pPr>
    </w:p>
    <w:p w14:paraId="7BF56EF5" w14:textId="6F323D80" w:rsidR="0097658F" w:rsidRPr="00310995" w:rsidRDefault="0097658F" w:rsidP="44BEFD0F">
      <w:pPr>
        <w:pStyle w:val="Heading2"/>
        <w:pBdr>
          <w:top w:val="single" w:sz="4" w:space="1" w:color="auto"/>
          <w:left w:val="single" w:sz="4" w:space="6" w:color="auto"/>
          <w:bottom w:val="single" w:sz="4" w:space="1" w:color="auto"/>
          <w:right w:val="single" w:sz="4" w:space="4" w:color="auto"/>
        </w:pBdr>
        <w:shd w:val="clear" w:color="auto" w:fill="D9E2F3" w:themeFill="accent1" w:themeFillTint="33"/>
        <w:spacing w:before="0"/>
        <w:rPr>
          <w:rFonts w:eastAsia="Arial" w:cs="Arial"/>
          <w:b w:val="0"/>
          <w:i w:val="0"/>
        </w:rPr>
      </w:pPr>
      <w:r w:rsidRPr="00310995">
        <w:rPr>
          <w:rFonts w:eastAsia="Arial" w:cs="Arial"/>
          <w:i w:val="0"/>
        </w:rPr>
        <w:t xml:space="preserve">C. </w:t>
      </w:r>
      <w:r w:rsidR="00DB49FF" w:rsidRPr="00310995">
        <w:rPr>
          <w:rFonts w:eastAsia="Arial" w:cs="Arial"/>
          <w:i w:val="0"/>
        </w:rPr>
        <w:t>THEMATIC</w:t>
      </w:r>
      <w:r w:rsidR="00531E2F" w:rsidRPr="00310995">
        <w:rPr>
          <w:rFonts w:eastAsia="Arial" w:cs="Arial"/>
          <w:i w:val="0"/>
        </w:rPr>
        <w:t xml:space="preserve"> </w:t>
      </w:r>
      <w:r w:rsidR="00DB49FF" w:rsidRPr="00310995">
        <w:rPr>
          <w:rFonts w:eastAsia="Arial" w:cs="Arial"/>
          <w:i w:val="0"/>
        </w:rPr>
        <w:t xml:space="preserve">PERFORMANCE REVIEW </w:t>
      </w:r>
      <w:r w:rsidRPr="00310995">
        <w:rPr>
          <w:rFonts w:eastAsia="Arial" w:cs="Arial"/>
          <w:b w:val="0"/>
          <w:i w:val="0"/>
        </w:rPr>
        <w:t xml:space="preserve"> </w:t>
      </w:r>
    </w:p>
    <w:p w14:paraId="11AEA245" w14:textId="77777777" w:rsidR="0097658F" w:rsidRDefault="0097658F" w:rsidP="44BEFD0F">
      <w:pPr>
        <w:rPr>
          <w:rFonts w:eastAsia="Arial" w:cs="Arial"/>
          <w:sz w:val="22"/>
          <w:szCs w:val="22"/>
        </w:rPr>
      </w:pPr>
    </w:p>
    <w:p w14:paraId="4146FD70" w14:textId="77777777" w:rsidR="0097658F" w:rsidRPr="00F70DBE" w:rsidRDefault="0097658F" w:rsidP="44BEFD0F">
      <w:pPr>
        <w:rPr>
          <w:rFonts w:eastAsia="Arial" w:cs="Arial"/>
          <w:b/>
          <w:bCs/>
          <w:sz w:val="22"/>
          <w:szCs w:val="22"/>
        </w:rPr>
      </w:pPr>
    </w:p>
    <w:p w14:paraId="1A9663B7" w14:textId="1E9634FF" w:rsidR="0097658F" w:rsidRDefault="0097658F" w:rsidP="44BEFD0F">
      <w:pPr>
        <w:jc w:val="both"/>
        <w:rPr>
          <w:rFonts w:eastAsia="Arial" w:cs="Arial"/>
          <w:b/>
          <w:bCs/>
          <w:sz w:val="22"/>
          <w:szCs w:val="22"/>
        </w:rPr>
      </w:pPr>
      <w:r w:rsidRPr="44BEFD0F">
        <w:rPr>
          <w:rFonts w:eastAsia="Arial" w:cs="Arial"/>
          <w:b/>
          <w:bCs/>
          <w:sz w:val="22"/>
          <w:szCs w:val="22"/>
        </w:rPr>
        <w:t>Briefly describe the output’s activities and provide supporting narrative</w:t>
      </w:r>
    </w:p>
    <w:p w14:paraId="31C98C22" w14:textId="77777777" w:rsidR="00531E2F" w:rsidRDefault="00531E2F" w:rsidP="44BEFD0F">
      <w:pPr>
        <w:jc w:val="both"/>
        <w:rPr>
          <w:rFonts w:eastAsia="Arial" w:cs="Arial"/>
          <w:sz w:val="22"/>
          <w:szCs w:val="22"/>
        </w:rPr>
      </w:pPr>
    </w:p>
    <w:p w14:paraId="16CBA319" w14:textId="70368683" w:rsidR="00ED3B45" w:rsidRDefault="008D7ECA" w:rsidP="44BEFD0F">
      <w:pPr>
        <w:jc w:val="both"/>
        <w:rPr>
          <w:rFonts w:eastAsia="Arial" w:cs="Arial"/>
          <w:sz w:val="22"/>
          <w:szCs w:val="22"/>
        </w:rPr>
      </w:pPr>
      <w:r>
        <w:rPr>
          <w:rFonts w:eastAsia="Arial" w:cs="Arial"/>
          <w:sz w:val="22"/>
          <w:szCs w:val="22"/>
        </w:rPr>
        <w:t>The f</w:t>
      </w:r>
      <w:r w:rsidR="00ED3B45" w:rsidRPr="44BEFD0F">
        <w:rPr>
          <w:rFonts w:eastAsia="Arial" w:cs="Arial"/>
          <w:sz w:val="22"/>
          <w:szCs w:val="22"/>
        </w:rPr>
        <w:t>ollowing paragraphs give an overview of progress in six thematic area</w:t>
      </w:r>
      <w:r w:rsidR="00514758" w:rsidRPr="44BEFD0F">
        <w:rPr>
          <w:rFonts w:eastAsia="Arial" w:cs="Arial"/>
          <w:sz w:val="22"/>
          <w:szCs w:val="22"/>
        </w:rPr>
        <w:t>s,</w:t>
      </w:r>
      <w:r w:rsidR="007E101C" w:rsidRPr="44BEFD0F">
        <w:rPr>
          <w:rFonts w:eastAsia="Arial" w:cs="Arial"/>
          <w:sz w:val="22"/>
          <w:szCs w:val="22"/>
        </w:rPr>
        <w:t xml:space="preserve"> followed by</w:t>
      </w:r>
      <w:r w:rsidR="00086457" w:rsidRPr="44BEFD0F">
        <w:rPr>
          <w:rFonts w:eastAsia="Arial" w:cs="Arial"/>
          <w:sz w:val="22"/>
          <w:szCs w:val="22"/>
        </w:rPr>
        <w:t xml:space="preserve"> </w:t>
      </w:r>
      <w:r w:rsidR="00514758" w:rsidRPr="44BEFD0F">
        <w:rPr>
          <w:rFonts w:eastAsia="Arial" w:cs="Arial"/>
          <w:sz w:val="22"/>
          <w:szCs w:val="22"/>
        </w:rPr>
        <w:t>an overview of non- programme</w:t>
      </w:r>
      <w:r w:rsidR="00172FE2">
        <w:rPr>
          <w:rFonts w:eastAsia="Arial" w:cs="Arial"/>
          <w:sz w:val="22"/>
          <w:szCs w:val="22"/>
        </w:rPr>
        <w:t xml:space="preserve"> country</w:t>
      </w:r>
      <w:r w:rsidR="00514758" w:rsidRPr="44BEFD0F">
        <w:rPr>
          <w:rFonts w:eastAsia="Arial" w:cs="Arial"/>
          <w:sz w:val="22"/>
          <w:szCs w:val="22"/>
        </w:rPr>
        <w:t xml:space="preserve"> delivery</w:t>
      </w:r>
      <w:r w:rsidR="00172FE2">
        <w:rPr>
          <w:rFonts w:eastAsia="Arial" w:cs="Arial"/>
          <w:sz w:val="22"/>
          <w:szCs w:val="22"/>
        </w:rPr>
        <w:t>,</w:t>
      </w:r>
      <w:r w:rsidR="00514758" w:rsidRPr="44BEFD0F">
        <w:rPr>
          <w:rFonts w:eastAsia="Arial" w:cs="Arial"/>
          <w:sz w:val="22"/>
          <w:szCs w:val="22"/>
        </w:rPr>
        <w:t xml:space="preserve"> titled </w:t>
      </w:r>
      <w:r w:rsidR="00262865" w:rsidRPr="44BEFD0F">
        <w:rPr>
          <w:rFonts w:eastAsia="Arial" w:cs="Arial"/>
          <w:sz w:val="22"/>
          <w:szCs w:val="22"/>
        </w:rPr>
        <w:t>‘others’. The purpose is to organi</w:t>
      </w:r>
      <w:r w:rsidR="43F6B60C" w:rsidRPr="44BEFD0F">
        <w:rPr>
          <w:rFonts w:eastAsia="Arial" w:cs="Arial"/>
          <w:sz w:val="22"/>
          <w:szCs w:val="22"/>
        </w:rPr>
        <w:t>s</w:t>
      </w:r>
      <w:r w:rsidR="00262865" w:rsidRPr="44BEFD0F">
        <w:rPr>
          <w:rFonts w:eastAsia="Arial" w:cs="Arial"/>
          <w:sz w:val="22"/>
          <w:szCs w:val="22"/>
        </w:rPr>
        <w:t xml:space="preserve">e the </w:t>
      </w:r>
      <w:r w:rsidR="10B3C807" w:rsidRPr="44BEFD0F">
        <w:rPr>
          <w:rFonts w:eastAsia="Arial" w:cs="Arial"/>
          <w:sz w:val="22"/>
          <w:szCs w:val="22"/>
        </w:rPr>
        <w:t xml:space="preserve">programme </w:t>
      </w:r>
      <w:r w:rsidR="00262865" w:rsidRPr="44BEFD0F">
        <w:rPr>
          <w:rFonts w:eastAsia="Arial" w:cs="Arial"/>
          <w:sz w:val="22"/>
          <w:szCs w:val="22"/>
        </w:rPr>
        <w:t xml:space="preserve">delivery along thematic lines so that logframes </w:t>
      </w:r>
      <w:r w:rsidR="26F2A2CF" w:rsidRPr="44BEFD0F">
        <w:rPr>
          <w:rFonts w:eastAsia="Arial" w:cs="Arial"/>
          <w:sz w:val="22"/>
          <w:szCs w:val="22"/>
        </w:rPr>
        <w:t xml:space="preserve">can be </w:t>
      </w:r>
      <w:r w:rsidR="69F6234F" w:rsidRPr="44BEFD0F">
        <w:rPr>
          <w:rFonts w:eastAsia="Arial" w:cs="Arial"/>
          <w:sz w:val="22"/>
          <w:szCs w:val="22"/>
        </w:rPr>
        <w:t>re</w:t>
      </w:r>
      <w:r w:rsidR="6F7328A2" w:rsidRPr="44BEFD0F">
        <w:rPr>
          <w:rFonts w:eastAsia="Arial" w:cs="Arial"/>
          <w:sz w:val="22"/>
          <w:szCs w:val="22"/>
        </w:rPr>
        <w:t>viewed</w:t>
      </w:r>
      <w:r w:rsidR="00262865" w:rsidRPr="44BEFD0F">
        <w:rPr>
          <w:rFonts w:eastAsia="Arial" w:cs="Arial"/>
          <w:sz w:val="22"/>
          <w:szCs w:val="22"/>
        </w:rPr>
        <w:t xml:space="preserve"> in line with these themes and progress can be tracked </w:t>
      </w:r>
      <w:r w:rsidR="005272FE" w:rsidRPr="44BEFD0F">
        <w:rPr>
          <w:rFonts w:eastAsia="Arial" w:cs="Arial"/>
          <w:sz w:val="22"/>
          <w:szCs w:val="22"/>
        </w:rPr>
        <w:t>against</w:t>
      </w:r>
      <w:r w:rsidR="00A37DD6" w:rsidRPr="44BEFD0F">
        <w:rPr>
          <w:rFonts w:eastAsia="Arial" w:cs="Arial"/>
          <w:sz w:val="22"/>
          <w:szCs w:val="22"/>
        </w:rPr>
        <w:t xml:space="preserve"> SMART</w:t>
      </w:r>
      <w:r w:rsidR="005272FE" w:rsidRPr="44BEFD0F">
        <w:rPr>
          <w:rFonts w:eastAsia="Arial" w:cs="Arial"/>
          <w:sz w:val="22"/>
          <w:szCs w:val="22"/>
        </w:rPr>
        <w:t xml:space="preserve"> and quantifiable milestones.</w:t>
      </w:r>
    </w:p>
    <w:p w14:paraId="2D162CFD" w14:textId="77777777" w:rsidR="00DB49FF" w:rsidRDefault="00DB49FF" w:rsidP="44BEFD0F">
      <w:pPr>
        <w:jc w:val="both"/>
        <w:rPr>
          <w:rFonts w:eastAsia="Arial" w:cs="Arial"/>
          <w:sz w:val="22"/>
          <w:szCs w:val="22"/>
        </w:rPr>
      </w:pPr>
    </w:p>
    <w:p w14:paraId="53C4DD2F" w14:textId="54A5F97D" w:rsidR="00635FF6" w:rsidRDefault="707E1E85" w:rsidP="44BEFD0F">
      <w:pPr>
        <w:pStyle w:val="Heading2"/>
        <w:jc w:val="both"/>
        <w:rPr>
          <w:rFonts w:eastAsia="Arial" w:cs="Arial"/>
          <w:b w:val="0"/>
          <w:i w:val="0"/>
          <w:sz w:val="22"/>
          <w:szCs w:val="22"/>
        </w:rPr>
      </w:pPr>
      <w:r w:rsidRPr="44BEFD0F">
        <w:rPr>
          <w:i w:val="0"/>
          <w:sz w:val="22"/>
          <w:szCs w:val="22"/>
        </w:rPr>
        <w:t>A.</w:t>
      </w:r>
      <w:r w:rsidR="68CF9415" w:rsidRPr="44BEFD0F">
        <w:rPr>
          <w:i w:val="0"/>
          <w:sz w:val="22"/>
          <w:szCs w:val="22"/>
        </w:rPr>
        <w:t xml:space="preserve"> </w:t>
      </w:r>
      <w:r w:rsidR="00DB49FF" w:rsidRPr="44BEFD0F">
        <w:rPr>
          <w:i w:val="0"/>
          <w:sz w:val="22"/>
          <w:szCs w:val="22"/>
        </w:rPr>
        <w:t>Transfer Pricing</w:t>
      </w:r>
      <w:r w:rsidR="007E38B1" w:rsidRPr="44BEFD0F">
        <w:rPr>
          <w:i w:val="0"/>
          <w:sz w:val="22"/>
          <w:szCs w:val="22"/>
        </w:rPr>
        <w:t xml:space="preserve">: </w:t>
      </w:r>
      <w:r w:rsidR="00B2139E" w:rsidRPr="44BEFD0F">
        <w:rPr>
          <w:i w:val="0"/>
          <w:sz w:val="22"/>
          <w:szCs w:val="22"/>
        </w:rPr>
        <w:t xml:space="preserve"> </w:t>
      </w:r>
    </w:p>
    <w:p w14:paraId="4A016E97" w14:textId="77777777" w:rsidR="005B5E29" w:rsidRDefault="005B5E29" w:rsidP="44BEFD0F">
      <w:pPr>
        <w:pStyle w:val="Heading2"/>
        <w:spacing w:before="0"/>
        <w:jc w:val="both"/>
        <w:rPr>
          <w:b w:val="0"/>
          <w:i w:val="0"/>
          <w:sz w:val="22"/>
          <w:szCs w:val="22"/>
        </w:rPr>
      </w:pPr>
    </w:p>
    <w:p w14:paraId="5BEFB7D0" w14:textId="3B15AFAE" w:rsidR="00635FF6" w:rsidRDefault="00EC240D" w:rsidP="44BEFD0F">
      <w:pPr>
        <w:pStyle w:val="Heading2"/>
        <w:spacing w:before="0"/>
        <w:jc w:val="both"/>
        <w:rPr>
          <w:rFonts w:eastAsia="Arial" w:cs="Arial"/>
          <w:b w:val="0"/>
          <w:i w:val="0"/>
          <w:sz w:val="22"/>
          <w:szCs w:val="22"/>
        </w:rPr>
      </w:pPr>
      <w:r w:rsidRPr="44BEFD0F">
        <w:rPr>
          <w:b w:val="0"/>
          <w:i w:val="0"/>
          <w:sz w:val="22"/>
          <w:szCs w:val="22"/>
        </w:rPr>
        <w:t xml:space="preserve">During the review period </w:t>
      </w:r>
      <w:r w:rsidR="00126907" w:rsidRPr="44BEFD0F">
        <w:rPr>
          <w:b w:val="0"/>
          <w:i w:val="0"/>
          <w:sz w:val="22"/>
          <w:szCs w:val="22"/>
        </w:rPr>
        <w:t>CBU</w:t>
      </w:r>
      <w:r w:rsidR="00D60D0D" w:rsidRPr="44BEFD0F">
        <w:rPr>
          <w:b w:val="0"/>
          <w:i w:val="0"/>
          <w:sz w:val="22"/>
          <w:szCs w:val="22"/>
        </w:rPr>
        <w:t xml:space="preserve"> </w:t>
      </w:r>
      <w:r w:rsidRPr="44BEFD0F">
        <w:rPr>
          <w:b w:val="0"/>
          <w:i w:val="0"/>
          <w:sz w:val="22"/>
          <w:szCs w:val="22"/>
        </w:rPr>
        <w:t>has</w:t>
      </w:r>
      <w:r w:rsidR="00D60D0D" w:rsidRPr="44BEFD0F">
        <w:rPr>
          <w:b w:val="0"/>
          <w:i w:val="0"/>
          <w:sz w:val="22"/>
          <w:szCs w:val="22"/>
        </w:rPr>
        <w:t xml:space="preserve"> support</w:t>
      </w:r>
      <w:r w:rsidR="00421C6F" w:rsidRPr="44BEFD0F">
        <w:rPr>
          <w:b w:val="0"/>
          <w:i w:val="0"/>
          <w:sz w:val="22"/>
          <w:szCs w:val="22"/>
        </w:rPr>
        <w:t>ed</w:t>
      </w:r>
      <w:r w:rsidR="00D60D0D" w:rsidRPr="44BEFD0F">
        <w:rPr>
          <w:b w:val="0"/>
          <w:i w:val="0"/>
          <w:sz w:val="22"/>
          <w:szCs w:val="22"/>
        </w:rPr>
        <w:t xml:space="preserve"> four different revenue authorities in </w:t>
      </w:r>
      <w:r w:rsidR="00201D8B" w:rsidRPr="44BEFD0F">
        <w:rPr>
          <w:b w:val="0"/>
          <w:i w:val="0"/>
          <w:sz w:val="22"/>
          <w:szCs w:val="22"/>
        </w:rPr>
        <w:t xml:space="preserve">building their </w:t>
      </w:r>
      <w:r w:rsidR="1055AAE7" w:rsidRPr="44BEFD0F">
        <w:rPr>
          <w:b w:val="0"/>
          <w:i w:val="0"/>
          <w:sz w:val="22"/>
          <w:szCs w:val="22"/>
        </w:rPr>
        <w:t>Transfer Pricing (</w:t>
      </w:r>
      <w:r w:rsidR="00BA01C5" w:rsidRPr="44BEFD0F">
        <w:rPr>
          <w:b w:val="0"/>
          <w:i w:val="0"/>
          <w:sz w:val="22"/>
          <w:szCs w:val="22"/>
        </w:rPr>
        <w:t>TP</w:t>
      </w:r>
      <w:r w:rsidR="5029F280" w:rsidRPr="44BEFD0F">
        <w:rPr>
          <w:b w:val="0"/>
          <w:i w:val="0"/>
          <w:sz w:val="22"/>
          <w:szCs w:val="22"/>
        </w:rPr>
        <w:t>)</w:t>
      </w:r>
      <w:r w:rsidR="00201D8B" w:rsidRPr="44BEFD0F">
        <w:rPr>
          <w:b w:val="0"/>
          <w:i w:val="0"/>
          <w:sz w:val="22"/>
          <w:szCs w:val="22"/>
        </w:rPr>
        <w:t xml:space="preserve"> capacity.</w:t>
      </w:r>
    </w:p>
    <w:p w14:paraId="345C6920" w14:textId="73C88732" w:rsidR="00DC0CBF" w:rsidRDefault="2860CC7F" w:rsidP="44BEFD0F">
      <w:pPr>
        <w:pStyle w:val="Heading2"/>
        <w:numPr>
          <w:ilvl w:val="0"/>
          <w:numId w:val="1"/>
        </w:numPr>
        <w:jc w:val="both"/>
        <w:rPr>
          <w:rFonts w:eastAsia="Arial" w:cs="Arial"/>
          <w:b w:val="0"/>
          <w:i w:val="0"/>
          <w:sz w:val="22"/>
          <w:szCs w:val="22"/>
          <w:lang w:val="en-US"/>
        </w:rPr>
      </w:pPr>
      <w:r w:rsidRPr="44BEFD0F">
        <w:rPr>
          <w:b w:val="0"/>
          <w:i w:val="0"/>
          <w:sz w:val="22"/>
          <w:szCs w:val="22"/>
        </w:rPr>
        <w:t xml:space="preserve">In </w:t>
      </w:r>
      <w:r w:rsidRPr="44BEFD0F">
        <w:rPr>
          <w:bCs/>
          <w:i w:val="0"/>
          <w:sz w:val="22"/>
          <w:szCs w:val="22"/>
        </w:rPr>
        <w:t>Ethiopia</w:t>
      </w:r>
      <w:r w:rsidR="005B5E29" w:rsidRPr="005B5E29">
        <w:rPr>
          <w:b w:val="0"/>
          <w:i w:val="0"/>
          <w:sz w:val="22"/>
          <w:szCs w:val="22"/>
        </w:rPr>
        <w:t>,</w:t>
      </w:r>
      <w:r w:rsidRPr="44BEFD0F">
        <w:rPr>
          <w:b w:val="0"/>
          <w:i w:val="0"/>
          <w:sz w:val="22"/>
          <w:szCs w:val="22"/>
        </w:rPr>
        <w:t xml:space="preserve"> CBU technical expert</w:t>
      </w:r>
      <w:r w:rsidR="00172FE2">
        <w:rPr>
          <w:b w:val="0"/>
          <w:i w:val="0"/>
          <w:sz w:val="22"/>
          <w:szCs w:val="22"/>
        </w:rPr>
        <w:t>s</w:t>
      </w:r>
      <w:r w:rsidRPr="44BEFD0F">
        <w:rPr>
          <w:b w:val="0"/>
          <w:i w:val="0"/>
          <w:sz w:val="22"/>
          <w:szCs w:val="22"/>
        </w:rPr>
        <w:t xml:space="preserve"> </w:t>
      </w:r>
      <w:r w:rsidR="22B7CAA9" w:rsidRPr="44BEFD0F">
        <w:rPr>
          <w:b w:val="0"/>
          <w:i w:val="0"/>
          <w:sz w:val="22"/>
          <w:szCs w:val="22"/>
        </w:rPr>
        <w:t>supported</w:t>
      </w:r>
      <w:r w:rsidR="00D04542">
        <w:rPr>
          <w:b w:val="0"/>
          <w:i w:val="0"/>
          <w:sz w:val="22"/>
          <w:szCs w:val="22"/>
        </w:rPr>
        <w:t xml:space="preserve"> the</w:t>
      </w:r>
      <w:r w:rsidR="22B7CAA9" w:rsidRPr="44BEFD0F">
        <w:rPr>
          <w:b w:val="0"/>
          <w:i w:val="0"/>
          <w:sz w:val="22"/>
          <w:szCs w:val="22"/>
        </w:rPr>
        <w:t xml:space="preserve"> closure of</w:t>
      </w:r>
      <w:r w:rsidR="5F863A0B" w:rsidRPr="44BEFD0F">
        <w:rPr>
          <w:b w:val="0"/>
          <w:i w:val="0"/>
          <w:sz w:val="22"/>
          <w:szCs w:val="22"/>
        </w:rPr>
        <w:t xml:space="preserve"> </w:t>
      </w:r>
      <w:r w:rsidR="578AAE00" w:rsidRPr="44BEFD0F">
        <w:rPr>
          <w:b w:val="0"/>
          <w:i w:val="0"/>
          <w:sz w:val="22"/>
          <w:szCs w:val="22"/>
        </w:rPr>
        <w:t xml:space="preserve">two </w:t>
      </w:r>
      <w:r w:rsidR="7D552298" w:rsidRPr="44BEFD0F">
        <w:rPr>
          <w:b w:val="0"/>
          <w:i w:val="0"/>
          <w:sz w:val="22"/>
          <w:szCs w:val="22"/>
          <w:lang w:val="en-US"/>
        </w:rPr>
        <w:t xml:space="preserve">legacy </w:t>
      </w:r>
      <w:r w:rsidR="00D04542">
        <w:rPr>
          <w:b w:val="0"/>
          <w:i w:val="0"/>
          <w:sz w:val="22"/>
          <w:szCs w:val="22"/>
          <w:lang w:val="en-US"/>
        </w:rPr>
        <w:t xml:space="preserve">TP </w:t>
      </w:r>
      <w:r w:rsidR="7D552298" w:rsidRPr="44BEFD0F">
        <w:rPr>
          <w:b w:val="0"/>
          <w:i w:val="0"/>
          <w:sz w:val="22"/>
          <w:szCs w:val="22"/>
          <w:lang w:val="en-US"/>
        </w:rPr>
        <w:t>cases</w:t>
      </w:r>
      <w:r w:rsidR="00D04542">
        <w:rPr>
          <w:b w:val="0"/>
          <w:i w:val="0"/>
          <w:sz w:val="22"/>
          <w:szCs w:val="22"/>
          <w:lang w:val="en-US"/>
        </w:rPr>
        <w:t xml:space="preserve"> and</w:t>
      </w:r>
      <w:r w:rsidR="0D06D787" w:rsidRPr="44BEFD0F">
        <w:rPr>
          <w:b w:val="0"/>
          <w:i w:val="0"/>
          <w:sz w:val="22"/>
          <w:szCs w:val="22"/>
          <w:lang w:val="en-US"/>
        </w:rPr>
        <w:t xml:space="preserve"> </w:t>
      </w:r>
      <w:r w:rsidR="4DB97717" w:rsidRPr="44BEFD0F">
        <w:rPr>
          <w:b w:val="0"/>
          <w:i w:val="0"/>
          <w:sz w:val="22"/>
          <w:szCs w:val="22"/>
          <w:lang w:val="en-US"/>
        </w:rPr>
        <w:t xml:space="preserve">provided </w:t>
      </w:r>
      <w:r w:rsidR="4497E0B7" w:rsidRPr="44BEFD0F">
        <w:rPr>
          <w:b w:val="0"/>
          <w:i w:val="0"/>
          <w:sz w:val="22"/>
          <w:szCs w:val="22"/>
        </w:rPr>
        <w:t>u</w:t>
      </w:r>
      <w:r w:rsidRPr="44BEFD0F">
        <w:rPr>
          <w:b w:val="0"/>
          <w:i w:val="0"/>
          <w:sz w:val="22"/>
          <w:szCs w:val="22"/>
        </w:rPr>
        <w:t>pdated OECD guidance on TP</w:t>
      </w:r>
      <w:r w:rsidR="00172FE2">
        <w:rPr>
          <w:b w:val="0"/>
          <w:i w:val="0"/>
          <w:sz w:val="22"/>
          <w:szCs w:val="22"/>
        </w:rPr>
        <w:t>,</w:t>
      </w:r>
      <w:r w:rsidR="00D04542">
        <w:rPr>
          <w:b w:val="0"/>
          <w:i w:val="0"/>
          <w:sz w:val="22"/>
          <w:szCs w:val="22"/>
        </w:rPr>
        <w:t xml:space="preserve"> as well as </w:t>
      </w:r>
      <w:r w:rsidR="648A7AF8" w:rsidRPr="44BEFD0F">
        <w:rPr>
          <w:b w:val="0"/>
          <w:i w:val="0"/>
          <w:sz w:val="22"/>
          <w:szCs w:val="22"/>
        </w:rPr>
        <w:t>demonstrat</w:t>
      </w:r>
      <w:r w:rsidR="00D04542">
        <w:rPr>
          <w:b w:val="0"/>
          <w:i w:val="0"/>
          <w:sz w:val="22"/>
          <w:szCs w:val="22"/>
        </w:rPr>
        <w:t>ing</w:t>
      </w:r>
      <w:r w:rsidRPr="44BEFD0F">
        <w:rPr>
          <w:b w:val="0"/>
          <w:i w:val="0"/>
          <w:sz w:val="22"/>
          <w:szCs w:val="22"/>
        </w:rPr>
        <w:t xml:space="preserve"> </w:t>
      </w:r>
      <w:r w:rsidR="00D04542">
        <w:rPr>
          <w:b w:val="0"/>
          <w:i w:val="0"/>
          <w:sz w:val="22"/>
          <w:szCs w:val="22"/>
        </w:rPr>
        <w:t xml:space="preserve">how to use </w:t>
      </w:r>
      <w:r w:rsidR="00172FE2">
        <w:rPr>
          <w:b w:val="0"/>
          <w:i w:val="0"/>
          <w:sz w:val="22"/>
          <w:szCs w:val="22"/>
        </w:rPr>
        <w:t xml:space="preserve">risking IT </w:t>
      </w:r>
      <w:r w:rsidRPr="44BEFD0F">
        <w:rPr>
          <w:b w:val="0"/>
          <w:i w:val="0"/>
          <w:sz w:val="22"/>
          <w:szCs w:val="22"/>
        </w:rPr>
        <w:t>system</w:t>
      </w:r>
      <w:r w:rsidR="00172FE2">
        <w:rPr>
          <w:b w:val="0"/>
          <w:i w:val="0"/>
          <w:sz w:val="22"/>
          <w:szCs w:val="22"/>
        </w:rPr>
        <w:t>s</w:t>
      </w:r>
      <w:r w:rsidR="00D04542">
        <w:rPr>
          <w:b w:val="0"/>
          <w:i w:val="0"/>
          <w:sz w:val="22"/>
          <w:szCs w:val="22"/>
        </w:rPr>
        <w:t xml:space="preserve"> to enable</w:t>
      </w:r>
      <w:r w:rsidRPr="44BEFD0F">
        <w:rPr>
          <w:b w:val="0"/>
          <w:i w:val="0"/>
          <w:sz w:val="22"/>
          <w:szCs w:val="22"/>
        </w:rPr>
        <w:t xml:space="preserve"> data</w:t>
      </w:r>
      <w:r w:rsidR="00D04542">
        <w:rPr>
          <w:b w:val="0"/>
          <w:i w:val="0"/>
          <w:sz w:val="22"/>
          <w:szCs w:val="22"/>
        </w:rPr>
        <w:t xml:space="preserve"> utilisation</w:t>
      </w:r>
      <w:r w:rsidRPr="44BEFD0F">
        <w:rPr>
          <w:b w:val="0"/>
          <w:i w:val="0"/>
          <w:sz w:val="22"/>
          <w:szCs w:val="22"/>
        </w:rPr>
        <w:t xml:space="preserve"> </w:t>
      </w:r>
      <w:r w:rsidR="00D04542">
        <w:rPr>
          <w:b w:val="0"/>
          <w:i w:val="0"/>
          <w:sz w:val="22"/>
          <w:szCs w:val="22"/>
        </w:rPr>
        <w:t>for</w:t>
      </w:r>
      <w:r w:rsidRPr="44BEFD0F">
        <w:rPr>
          <w:b w:val="0"/>
          <w:i w:val="0"/>
          <w:sz w:val="22"/>
          <w:szCs w:val="22"/>
        </w:rPr>
        <w:t xml:space="preserve"> benchmark</w:t>
      </w:r>
      <w:r w:rsidR="00D04542">
        <w:rPr>
          <w:b w:val="0"/>
          <w:i w:val="0"/>
          <w:sz w:val="22"/>
          <w:szCs w:val="22"/>
        </w:rPr>
        <w:t>ing</w:t>
      </w:r>
      <w:r w:rsidRPr="44BEFD0F">
        <w:rPr>
          <w:b w:val="0"/>
          <w:i w:val="0"/>
          <w:sz w:val="22"/>
          <w:szCs w:val="22"/>
        </w:rPr>
        <w:t xml:space="preserve"> cases</w:t>
      </w:r>
      <w:r w:rsidR="40CA3C01" w:rsidRPr="44BEFD0F">
        <w:rPr>
          <w:b w:val="0"/>
          <w:i w:val="0"/>
          <w:sz w:val="22"/>
          <w:szCs w:val="22"/>
        </w:rPr>
        <w:t>.</w:t>
      </w:r>
      <w:r w:rsidR="4E0B27DD" w:rsidRPr="44BEFD0F">
        <w:rPr>
          <w:b w:val="0"/>
          <w:i w:val="0"/>
          <w:sz w:val="22"/>
          <w:szCs w:val="22"/>
        </w:rPr>
        <w:t xml:space="preserve"> </w:t>
      </w:r>
    </w:p>
    <w:p w14:paraId="7E9AC259" w14:textId="6DCB9313" w:rsidR="00B2139E" w:rsidRPr="005000E0" w:rsidRDefault="001B32EE" w:rsidP="44BEFD0F">
      <w:pPr>
        <w:pStyle w:val="Heading2"/>
        <w:numPr>
          <w:ilvl w:val="0"/>
          <w:numId w:val="1"/>
        </w:numPr>
        <w:spacing w:before="0"/>
        <w:jc w:val="both"/>
        <w:rPr>
          <w:rFonts w:eastAsia="Arial" w:cs="Arial"/>
          <w:sz w:val="22"/>
          <w:szCs w:val="22"/>
          <w:lang w:val="en-US"/>
        </w:rPr>
      </w:pPr>
      <w:r w:rsidRPr="44BEFD0F">
        <w:rPr>
          <w:b w:val="0"/>
          <w:i w:val="0"/>
          <w:sz w:val="22"/>
          <w:szCs w:val="22"/>
          <w:lang w:val="en-US"/>
        </w:rPr>
        <w:t xml:space="preserve">In </w:t>
      </w:r>
      <w:r w:rsidRPr="44BEFD0F">
        <w:rPr>
          <w:bCs/>
          <w:i w:val="0"/>
          <w:sz w:val="22"/>
          <w:szCs w:val="22"/>
          <w:lang w:val="en-US"/>
        </w:rPr>
        <w:t>Pa</w:t>
      </w:r>
      <w:r w:rsidR="00AE6B35" w:rsidRPr="44BEFD0F">
        <w:rPr>
          <w:bCs/>
          <w:i w:val="0"/>
          <w:sz w:val="22"/>
          <w:szCs w:val="22"/>
          <w:lang w:val="en-US"/>
        </w:rPr>
        <w:t>kistan</w:t>
      </w:r>
      <w:r w:rsidR="00087E06" w:rsidRPr="44BEFD0F">
        <w:rPr>
          <w:b w:val="0"/>
          <w:i w:val="0"/>
          <w:sz w:val="22"/>
          <w:szCs w:val="22"/>
          <w:lang w:val="en-US"/>
        </w:rPr>
        <w:t xml:space="preserve">, </w:t>
      </w:r>
      <w:r w:rsidR="7DBE2E79" w:rsidRPr="44BEFD0F">
        <w:rPr>
          <w:b w:val="0"/>
          <w:i w:val="0"/>
          <w:sz w:val="22"/>
          <w:szCs w:val="22"/>
          <w:lang w:val="en-US"/>
        </w:rPr>
        <w:t xml:space="preserve">CBU </w:t>
      </w:r>
      <w:r w:rsidR="00C4583B" w:rsidRPr="44BEFD0F">
        <w:rPr>
          <w:b w:val="0"/>
          <w:i w:val="0"/>
          <w:sz w:val="22"/>
          <w:szCs w:val="22"/>
          <w:lang w:val="en-US"/>
        </w:rPr>
        <w:t>experts</w:t>
      </w:r>
      <w:r w:rsidR="00BD5BDA" w:rsidRPr="44BEFD0F">
        <w:rPr>
          <w:b w:val="0"/>
          <w:i w:val="0"/>
          <w:sz w:val="22"/>
          <w:szCs w:val="22"/>
          <w:lang w:val="en-US"/>
        </w:rPr>
        <w:t xml:space="preserve"> supported </w:t>
      </w:r>
      <w:r w:rsidR="00B844FA" w:rsidRPr="44BEFD0F">
        <w:rPr>
          <w:b w:val="0"/>
          <w:i w:val="0"/>
          <w:sz w:val="22"/>
          <w:szCs w:val="22"/>
          <w:lang w:val="en-US"/>
        </w:rPr>
        <w:t>continuation of</w:t>
      </w:r>
      <w:r w:rsidR="00172FE2">
        <w:rPr>
          <w:b w:val="0"/>
          <w:i w:val="0"/>
          <w:sz w:val="22"/>
          <w:szCs w:val="22"/>
          <w:lang w:val="en-US"/>
        </w:rPr>
        <w:t xml:space="preserve"> a key IT system</w:t>
      </w:r>
      <w:r w:rsidR="00BD5BDA" w:rsidRPr="44BEFD0F">
        <w:rPr>
          <w:b w:val="0"/>
          <w:i w:val="0"/>
          <w:sz w:val="22"/>
          <w:szCs w:val="22"/>
          <w:lang w:val="en-US"/>
        </w:rPr>
        <w:t>,</w:t>
      </w:r>
      <w:r w:rsidR="00C4583B" w:rsidRPr="44BEFD0F">
        <w:rPr>
          <w:b w:val="0"/>
          <w:i w:val="0"/>
          <w:sz w:val="22"/>
          <w:szCs w:val="22"/>
          <w:lang w:val="en-US"/>
        </w:rPr>
        <w:t xml:space="preserve"> </w:t>
      </w:r>
      <w:r w:rsidR="00810C74" w:rsidRPr="44BEFD0F">
        <w:rPr>
          <w:b w:val="0"/>
          <w:i w:val="0"/>
          <w:sz w:val="22"/>
          <w:szCs w:val="22"/>
          <w:lang w:val="en-US"/>
        </w:rPr>
        <w:t>reviewed</w:t>
      </w:r>
      <w:r w:rsidR="00810C74">
        <w:rPr>
          <w:b w:val="0"/>
          <w:i w:val="0"/>
          <w:sz w:val="22"/>
          <w:szCs w:val="22"/>
          <w:lang w:val="en-US"/>
        </w:rPr>
        <w:t xml:space="preserve"> </w:t>
      </w:r>
      <w:r w:rsidR="00C4583B" w:rsidRPr="44BEFD0F">
        <w:rPr>
          <w:b w:val="0"/>
          <w:i w:val="0"/>
          <w:sz w:val="22"/>
          <w:szCs w:val="22"/>
          <w:lang w:val="en-US"/>
        </w:rPr>
        <w:t xml:space="preserve">and prepared a </w:t>
      </w:r>
      <w:r w:rsidR="00552A98" w:rsidRPr="44BEFD0F">
        <w:rPr>
          <w:b w:val="0"/>
          <w:i w:val="0"/>
          <w:sz w:val="22"/>
          <w:szCs w:val="22"/>
          <w:lang w:val="en-US"/>
        </w:rPr>
        <w:t xml:space="preserve">delivery </w:t>
      </w:r>
      <w:r w:rsidR="00C4583B" w:rsidRPr="44BEFD0F">
        <w:rPr>
          <w:b w:val="0"/>
          <w:i w:val="0"/>
          <w:sz w:val="22"/>
          <w:szCs w:val="22"/>
          <w:lang w:val="en-US"/>
        </w:rPr>
        <w:t xml:space="preserve">plan </w:t>
      </w:r>
      <w:r w:rsidR="00A60B64" w:rsidRPr="44BEFD0F">
        <w:rPr>
          <w:b w:val="0"/>
          <w:i w:val="0"/>
          <w:sz w:val="22"/>
          <w:szCs w:val="22"/>
          <w:lang w:val="en-US"/>
        </w:rPr>
        <w:t>for</w:t>
      </w:r>
      <w:r w:rsidR="17D2CDE0" w:rsidRPr="44BEFD0F">
        <w:rPr>
          <w:b w:val="0"/>
          <w:i w:val="0"/>
          <w:sz w:val="22"/>
          <w:szCs w:val="22"/>
          <w:lang w:val="en-US"/>
        </w:rPr>
        <w:t xml:space="preserve"> </w:t>
      </w:r>
      <w:r w:rsidR="00A60B64" w:rsidRPr="44BEFD0F">
        <w:rPr>
          <w:b w:val="0"/>
          <w:i w:val="0"/>
          <w:sz w:val="22"/>
          <w:szCs w:val="22"/>
          <w:lang w:val="en-US"/>
        </w:rPr>
        <w:t>case</w:t>
      </w:r>
      <w:r w:rsidR="4FA960A8" w:rsidRPr="44BEFD0F">
        <w:rPr>
          <w:b w:val="0"/>
          <w:i w:val="0"/>
          <w:sz w:val="22"/>
          <w:szCs w:val="22"/>
          <w:lang w:val="en-US"/>
        </w:rPr>
        <w:t xml:space="preserve"> handling</w:t>
      </w:r>
      <w:r w:rsidR="006A1E56" w:rsidRPr="44BEFD0F">
        <w:rPr>
          <w:b w:val="0"/>
          <w:i w:val="0"/>
          <w:sz w:val="22"/>
          <w:szCs w:val="22"/>
          <w:lang w:val="en-US"/>
        </w:rPr>
        <w:t xml:space="preserve">, </w:t>
      </w:r>
      <w:r w:rsidR="6FADE1FB" w:rsidRPr="44BEFD0F">
        <w:rPr>
          <w:b w:val="0"/>
          <w:i w:val="0"/>
          <w:sz w:val="22"/>
          <w:szCs w:val="22"/>
          <w:lang w:val="en-US"/>
        </w:rPr>
        <w:t xml:space="preserve">and </w:t>
      </w:r>
      <w:r w:rsidR="007B7647" w:rsidRPr="44BEFD0F">
        <w:rPr>
          <w:b w:val="0"/>
          <w:i w:val="0"/>
          <w:sz w:val="22"/>
          <w:szCs w:val="22"/>
          <w:lang w:val="en-US"/>
        </w:rPr>
        <w:t>prepared the</w:t>
      </w:r>
      <w:r w:rsidR="00F4271D" w:rsidRPr="44BEFD0F">
        <w:rPr>
          <w:b w:val="0"/>
          <w:i w:val="0"/>
          <w:sz w:val="22"/>
          <w:szCs w:val="22"/>
          <w:lang w:val="en-US"/>
        </w:rPr>
        <w:t xml:space="preserve"> administration</w:t>
      </w:r>
      <w:r w:rsidR="005702E3" w:rsidRPr="44BEFD0F">
        <w:rPr>
          <w:b w:val="0"/>
          <w:i w:val="0"/>
          <w:sz w:val="22"/>
          <w:szCs w:val="22"/>
          <w:lang w:val="en-US"/>
        </w:rPr>
        <w:t xml:space="preserve"> for</w:t>
      </w:r>
      <w:r w:rsidR="00751DFA" w:rsidRPr="44BEFD0F">
        <w:rPr>
          <w:b w:val="0"/>
          <w:i w:val="0"/>
          <w:sz w:val="22"/>
          <w:szCs w:val="22"/>
          <w:lang w:val="en-US"/>
        </w:rPr>
        <w:t xml:space="preserve"> </w:t>
      </w:r>
      <w:r w:rsidR="00914646" w:rsidRPr="44BEFD0F">
        <w:rPr>
          <w:b w:val="0"/>
          <w:i w:val="0"/>
          <w:sz w:val="22"/>
          <w:szCs w:val="22"/>
          <w:lang w:val="en-US"/>
        </w:rPr>
        <w:t>risk-based</w:t>
      </w:r>
      <w:r w:rsidR="005702E3" w:rsidRPr="44BEFD0F">
        <w:rPr>
          <w:b w:val="0"/>
          <w:i w:val="0"/>
          <w:sz w:val="22"/>
          <w:szCs w:val="22"/>
          <w:lang w:val="en-US"/>
        </w:rPr>
        <w:t xml:space="preserve"> </w:t>
      </w:r>
      <w:r w:rsidR="00F4271D" w:rsidRPr="44BEFD0F">
        <w:rPr>
          <w:b w:val="0"/>
          <w:i w:val="0"/>
          <w:sz w:val="22"/>
          <w:szCs w:val="22"/>
          <w:lang w:val="en-US"/>
        </w:rPr>
        <w:t xml:space="preserve">audit </w:t>
      </w:r>
      <w:r w:rsidR="005702E3" w:rsidRPr="44BEFD0F">
        <w:rPr>
          <w:b w:val="0"/>
          <w:i w:val="0"/>
          <w:sz w:val="22"/>
          <w:szCs w:val="22"/>
          <w:lang w:val="en-US"/>
        </w:rPr>
        <w:t>selection</w:t>
      </w:r>
      <w:r w:rsidR="003A4EA2" w:rsidRPr="44BEFD0F">
        <w:rPr>
          <w:b w:val="0"/>
          <w:i w:val="0"/>
          <w:sz w:val="22"/>
          <w:szCs w:val="22"/>
          <w:lang w:val="en-US"/>
        </w:rPr>
        <w:t xml:space="preserve">. </w:t>
      </w:r>
    </w:p>
    <w:p w14:paraId="4E92F915" w14:textId="2EFC3D9A" w:rsidR="001754C3" w:rsidRPr="00846B8E" w:rsidRDefault="00F60687" w:rsidP="44BEFD0F">
      <w:pPr>
        <w:pStyle w:val="Heading2"/>
        <w:numPr>
          <w:ilvl w:val="0"/>
          <w:numId w:val="1"/>
        </w:numPr>
        <w:spacing w:before="0"/>
        <w:jc w:val="both"/>
        <w:rPr>
          <w:rFonts w:eastAsia="Arial" w:cs="Arial"/>
          <w:b w:val="0"/>
          <w:i w:val="0"/>
          <w:sz w:val="22"/>
          <w:szCs w:val="22"/>
        </w:rPr>
      </w:pPr>
      <w:r w:rsidRPr="44BEFD0F">
        <w:rPr>
          <w:b w:val="0"/>
          <w:i w:val="0"/>
          <w:sz w:val="22"/>
          <w:szCs w:val="22"/>
        </w:rPr>
        <w:lastRenderedPageBreak/>
        <w:t xml:space="preserve">In </w:t>
      </w:r>
      <w:r w:rsidRPr="44BEFD0F">
        <w:rPr>
          <w:bCs/>
          <w:i w:val="0"/>
          <w:sz w:val="22"/>
          <w:szCs w:val="22"/>
        </w:rPr>
        <w:t>Nigeria</w:t>
      </w:r>
      <w:r w:rsidRPr="44BEFD0F">
        <w:rPr>
          <w:b w:val="0"/>
          <w:i w:val="0"/>
          <w:sz w:val="22"/>
          <w:szCs w:val="22"/>
        </w:rPr>
        <w:t xml:space="preserve">, </w:t>
      </w:r>
      <w:r w:rsidR="000720E7" w:rsidRPr="44BEFD0F">
        <w:rPr>
          <w:b w:val="0"/>
          <w:i w:val="0"/>
          <w:sz w:val="22"/>
          <w:szCs w:val="22"/>
        </w:rPr>
        <w:t xml:space="preserve">a 3-year MoU was signed </w:t>
      </w:r>
      <w:r w:rsidRPr="44BEFD0F">
        <w:rPr>
          <w:b w:val="0"/>
          <w:i w:val="0"/>
          <w:sz w:val="22"/>
          <w:szCs w:val="22"/>
        </w:rPr>
        <w:t xml:space="preserve">at the end of </w:t>
      </w:r>
      <w:r w:rsidR="05B146F2" w:rsidRPr="44BEFD0F">
        <w:rPr>
          <w:b w:val="0"/>
          <w:i w:val="0"/>
          <w:sz w:val="22"/>
          <w:szCs w:val="22"/>
        </w:rPr>
        <w:t xml:space="preserve">the </w:t>
      </w:r>
      <w:r w:rsidRPr="44BEFD0F">
        <w:rPr>
          <w:b w:val="0"/>
          <w:i w:val="0"/>
          <w:sz w:val="22"/>
          <w:szCs w:val="22"/>
        </w:rPr>
        <w:t>review period</w:t>
      </w:r>
      <w:r w:rsidR="00B254D4">
        <w:rPr>
          <w:b w:val="0"/>
          <w:i w:val="0"/>
          <w:sz w:val="22"/>
          <w:szCs w:val="22"/>
        </w:rPr>
        <w:t xml:space="preserve"> which agreed</w:t>
      </w:r>
      <w:r w:rsidRPr="44BEFD0F">
        <w:rPr>
          <w:b w:val="0"/>
          <w:i w:val="0"/>
          <w:sz w:val="22"/>
          <w:szCs w:val="22"/>
        </w:rPr>
        <w:t xml:space="preserve"> </w:t>
      </w:r>
      <w:r w:rsidR="003A6988" w:rsidRPr="44BEFD0F">
        <w:rPr>
          <w:b w:val="0"/>
          <w:i w:val="0"/>
          <w:sz w:val="22"/>
          <w:szCs w:val="22"/>
        </w:rPr>
        <w:t xml:space="preserve">TP </w:t>
      </w:r>
      <w:r w:rsidR="00B254D4">
        <w:rPr>
          <w:b w:val="0"/>
          <w:i w:val="0"/>
          <w:sz w:val="22"/>
          <w:szCs w:val="22"/>
        </w:rPr>
        <w:t>a</w:t>
      </w:r>
      <w:r w:rsidR="003A6988" w:rsidRPr="44BEFD0F">
        <w:rPr>
          <w:b w:val="0"/>
          <w:i w:val="0"/>
          <w:sz w:val="22"/>
          <w:szCs w:val="22"/>
        </w:rPr>
        <w:t>s</w:t>
      </w:r>
      <w:r w:rsidR="00B254D4">
        <w:rPr>
          <w:b w:val="0"/>
          <w:i w:val="0"/>
          <w:sz w:val="22"/>
          <w:szCs w:val="22"/>
        </w:rPr>
        <w:t xml:space="preserve"> an </w:t>
      </w:r>
      <w:r w:rsidR="003A6988" w:rsidRPr="44BEFD0F">
        <w:rPr>
          <w:b w:val="0"/>
          <w:i w:val="0"/>
          <w:sz w:val="22"/>
          <w:szCs w:val="22"/>
        </w:rPr>
        <w:t xml:space="preserve">area </w:t>
      </w:r>
      <w:r w:rsidR="00B254D4">
        <w:rPr>
          <w:b w:val="0"/>
          <w:i w:val="0"/>
          <w:sz w:val="22"/>
          <w:szCs w:val="22"/>
        </w:rPr>
        <w:t xml:space="preserve">where technical assistance will be provided from a </w:t>
      </w:r>
      <w:r w:rsidR="001754C3" w:rsidRPr="44BEFD0F">
        <w:rPr>
          <w:b w:val="0"/>
          <w:i w:val="0"/>
          <w:sz w:val="22"/>
          <w:szCs w:val="22"/>
        </w:rPr>
        <w:t xml:space="preserve">subject matter expert. </w:t>
      </w:r>
    </w:p>
    <w:p w14:paraId="68F16F40" w14:textId="68E54722" w:rsidR="006E0790" w:rsidRPr="006E0790" w:rsidRDefault="005E7B34" w:rsidP="44BEFD0F">
      <w:pPr>
        <w:pStyle w:val="Heading2"/>
        <w:numPr>
          <w:ilvl w:val="0"/>
          <w:numId w:val="1"/>
        </w:numPr>
        <w:spacing w:before="0"/>
        <w:jc w:val="both"/>
        <w:rPr>
          <w:rFonts w:eastAsia="Arial" w:cs="Arial"/>
          <w:b w:val="0"/>
          <w:i w:val="0"/>
          <w:sz w:val="22"/>
          <w:szCs w:val="22"/>
        </w:rPr>
      </w:pPr>
      <w:r w:rsidRPr="44BEFD0F">
        <w:rPr>
          <w:b w:val="0"/>
          <w:i w:val="0"/>
          <w:sz w:val="22"/>
          <w:szCs w:val="22"/>
        </w:rPr>
        <w:t xml:space="preserve">There are some </w:t>
      </w:r>
      <w:r w:rsidRPr="44BEFD0F">
        <w:rPr>
          <w:bCs/>
          <w:i w:val="0"/>
          <w:sz w:val="22"/>
          <w:szCs w:val="22"/>
        </w:rPr>
        <w:t>non-programme co</w:t>
      </w:r>
      <w:r w:rsidR="0053387A" w:rsidRPr="44BEFD0F">
        <w:rPr>
          <w:bCs/>
          <w:i w:val="0"/>
          <w:sz w:val="22"/>
          <w:szCs w:val="22"/>
        </w:rPr>
        <w:t>untries</w:t>
      </w:r>
      <w:r w:rsidR="0053387A" w:rsidRPr="44BEFD0F">
        <w:rPr>
          <w:b w:val="0"/>
          <w:i w:val="0"/>
          <w:sz w:val="22"/>
          <w:szCs w:val="22"/>
        </w:rPr>
        <w:t xml:space="preserve"> where support is being provided. These include </w:t>
      </w:r>
      <w:r w:rsidR="00EA6BC9" w:rsidRPr="44BEFD0F">
        <w:rPr>
          <w:b w:val="0"/>
          <w:i w:val="0"/>
          <w:sz w:val="22"/>
          <w:szCs w:val="22"/>
        </w:rPr>
        <w:t>Ecuador</w:t>
      </w:r>
      <w:r w:rsidR="784A8B9E" w:rsidRPr="44BEFD0F">
        <w:rPr>
          <w:b w:val="0"/>
          <w:i w:val="0"/>
          <w:sz w:val="22"/>
          <w:szCs w:val="22"/>
        </w:rPr>
        <w:t>,</w:t>
      </w:r>
      <w:r w:rsidR="00250CED" w:rsidRPr="44BEFD0F">
        <w:rPr>
          <w:b w:val="0"/>
          <w:i w:val="0"/>
          <w:sz w:val="22"/>
          <w:szCs w:val="22"/>
        </w:rPr>
        <w:t xml:space="preserve"> </w:t>
      </w:r>
      <w:r w:rsidR="008E582A" w:rsidRPr="44BEFD0F">
        <w:rPr>
          <w:b w:val="0"/>
          <w:i w:val="0"/>
          <w:sz w:val="22"/>
          <w:szCs w:val="22"/>
        </w:rPr>
        <w:t>Mozambique</w:t>
      </w:r>
      <w:r w:rsidR="00A20619">
        <w:rPr>
          <w:b w:val="0"/>
          <w:i w:val="0"/>
          <w:sz w:val="22"/>
          <w:szCs w:val="22"/>
        </w:rPr>
        <w:t>, and</w:t>
      </w:r>
      <w:r w:rsidR="0A6ABCEF" w:rsidRPr="44BEFD0F">
        <w:rPr>
          <w:b w:val="0"/>
          <w:i w:val="0"/>
          <w:sz w:val="22"/>
          <w:szCs w:val="22"/>
        </w:rPr>
        <w:t xml:space="preserve"> </w:t>
      </w:r>
      <w:r w:rsidR="001F245D" w:rsidRPr="44BEFD0F">
        <w:rPr>
          <w:b w:val="0"/>
          <w:i w:val="0"/>
          <w:sz w:val="22"/>
          <w:szCs w:val="22"/>
        </w:rPr>
        <w:t>Cambodia</w:t>
      </w:r>
      <w:r w:rsidR="6D7BEEEF" w:rsidRPr="44BEFD0F">
        <w:rPr>
          <w:b w:val="0"/>
          <w:i w:val="0"/>
          <w:sz w:val="22"/>
          <w:szCs w:val="22"/>
        </w:rPr>
        <w:t>.</w:t>
      </w:r>
    </w:p>
    <w:p w14:paraId="1F9978EA" w14:textId="71004968" w:rsidR="00174FAF" w:rsidRPr="004F1714" w:rsidRDefault="00174FAF" w:rsidP="44BEFD0F">
      <w:pPr>
        <w:pStyle w:val="ListParagraph"/>
        <w:jc w:val="both"/>
        <w:rPr>
          <w:rFonts w:eastAsia="Arial" w:cs="Arial"/>
          <w:b/>
          <w:bCs/>
          <w:sz w:val="22"/>
          <w:szCs w:val="22"/>
        </w:rPr>
      </w:pPr>
    </w:p>
    <w:p w14:paraId="11EA9D90" w14:textId="3E423042" w:rsidR="008E582A" w:rsidRDefault="6383927F" w:rsidP="44BEFD0F">
      <w:pPr>
        <w:jc w:val="both"/>
        <w:rPr>
          <w:rFonts w:eastAsia="Arial" w:cs="Arial"/>
          <w:sz w:val="22"/>
          <w:szCs w:val="22"/>
        </w:rPr>
      </w:pPr>
      <w:r w:rsidRPr="44BEFD0F">
        <w:rPr>
          <w:rFonts w:eastAsia="Arial" w:cs="Arial"/>
          <w:b/>
          <w:bCs/>
          <w:sz w:val="22"/>
          <w:szCs w:val="22"/>
        </w:rPr>
        <w:t xml:space="preserve">B. </w:t>
      </w:r>
      <w:r w:rsidR="003B0AE3" w:rsidRPr="44BEFD0F">
        <w:rPr>
          <w:rFonts w:eastAsia="Arial" w:cs="Arial"/>
          <w:b/>
          <w:bCs/>
          <w:sz w:val="22"/>
          <w:szCs w:val="22"/>
        </w:rPr>
        <w:t>Country by Country (</w:t>
      </w:r>
      <w:r w:rsidR="008E582A" w:rsidRPr="44BEFD0F">
        <w:rPr>
          <w:rFonts w:eastAsia="Arial" w:cs="Arial"/>
          <w:b/>
          <w:bCs/>
          <w:sz w:val="22"/>
          <w:szCs w:val="22"/>
        </w:rPr>
        <w:t>C</w:t>
      </w:r>
      <w:r w:rsidR="00C25D73" w:rsidRPr="44BEFD0F">
        <w:rPr>
          <w:rFonts w:eastAsia="Arial" w:cs="Arial"/>
          <w:b/>
          <w:bCs/>
          <w:sz w:val="22"/>
          <w:szCs w:val="22"/>
        </w:rPr>
        <w:t>b</w:t>
      </w:r>
      <w:r w:rsidR="008E582A" w:rsidRPr="44BEFD0F">
        <w:rPr>
          <w:rFonts w:eastAsia="Arial" w:cs="Arial"/>
          <w:b/>
          <w:bCs/>
          <w:sz w:val="22"/>
          <w:szCs w:val="22"/>
        </w:rPr>
        <w:t>C</w:t>
      </w:r>
      <w:r w:rsidR="003B0AE3" w:rsidRPr="44BEFD0F">
        <w:rPr>
          <w:rFonts w:eastAsia="Arial" w:cs="Arial"/>
          <w:b/>
          <w:bCs/>
          <w:sz w:val="22"/>
          <w:szCs w:val="22"/>
        </w:rPr>
        <w:t>) reporting</w:t>
      </w:r>
      <w:r w:rsidR="001D0F67" w:rsidRPr="44BEFD0F">
        <w:rPr>
          <w:rFonts w:eastAsia="Arial" w:cs="Arial"/>
          <w:sz w:val="22"/>
          <w:szCs w:val="22"/>
        </w:rPr>
        <w:t>:</w:t>
      </w:r>
    </w:p>
    <w:p w14:paraId="31B14758" w14:textId="3C8EA8AC" w:rsidR="001D0F67" w:rsidRDefault="001D0F67" w:rsidP="44BEFD0F">
      <w:pPr>
        <w:jc w:val="both"/>
        <w:rPr>
          <w:rFonts w:eastAsia="Arial" w:cs="Arial"/>
          <w:sz w:val="22"/>
          <w:szCs w:val="22"/>
        </w:rPr>
      </w:pPr>
    </w:p>
    <w:p w14:paraId="13F4D150" w14:textId="27FC1CBB" w:rsidR="004115FF" w:rsidRDefault="004115FF" w:rsidP="44BEFD0F">
      <w:pPr>
        <w:jc w:val="both"/>
        <w:rPr>
          <w:rFonts w:eastAsia="Arial" w:cs="Arial"/>
          <w:sz w:val="22"/>
          <w:szCs w:val="22"/>
        </w:rPr>
      </w:pPr>
      <w:r w:rsidRPr="44BEFD0F">
        <w:rPr>
          <w:rFonts w:eastAsia="Arial" w:cs="Arial"/>
          <w:sz w:val="22"/>
          <w:szCs w:val="22"/>
        </w:rPr>
        <w:t>CBU support</w:t>
      </w:r>
      <w:r w:rsidR="00CF28FD">
        <w:rPr>
          <w:rFonts w:eastAsia="Arial" w:cs="Arial"/>
          <w:sz w:val="22"/>
          <w:szCs w:val="22"/>
        </w:rPr>
        <w:t xml:space="preserve"> in utili</w:t>
      </w:r>
      <w:r w:rsidR="005B5E29">
        <w:rPr>
          <w:rFonts w:eastAsia="Arial" w:cs="Arial"/>
          <w:sz w:val="22"/>
          <w:szCs w:val="22"/>
        </w:rPr>
        <w:t>s</w:t>
      </w:r>
      <w:r w:rsidR="00CF28FD">
        <w:rPr>
          <w:rFonts w:eastAsia="Arial" w:cs="Arial"/>
          <w:sz w:val="22"/>
          <w:szCs w:val="22"/>
        </w:rPr>
        <w:t>ing CbC data</w:t>
      </w:r>
      <w:r w:rsidRPr="44BEFD0F">
        <w:rPr>
          <w:rFonts w:eastAsia="Arial" w:cs="Arial"/>
          <w:sz w:val="22"/>
          <w:szCs w:val="22"/>
        </w:rPr>
        <w:t xml:space="preserve"> is </w:t>
      </w:r>
      <w:r w:rsidR="000C3B64" w:rsidRPr="44BEFD0F">
        <w:rPr>
          <w:rFonts w:eastAsia="Arial" w:cs="Arial"/>
          <w:sz w:val="22"/>
          <w:szCs w:val="22"/>
        </w:rPr>
        <w:t>detailed below:</w:t>
      </w:r>
      <w:r w:rsidR="008F5161" w:rsidRPr="44BEFD0F">
        <w:rPr>
          <w:rFonts w:eastAsia="Arial" w:cs="Arial"/>
          <w:sz w:val="22"/>
          <w:szCs w:val="22"/>
        </w:rPr>
        <w:t xml:space="preserve"> </w:t>
      </w:r>
    </w:p>
    <w:p w14:paraId="656E48A5" w14:textId="77777777" w:rsidR="004115FF" w:rsidRDefault="004115FF" w:rsidP="44BEFD0F">
      <w:pPr>
        <w:jc w:val="both"/>
        <w:rPr>
          <w:rFonts w:eastAsia="Arial" w:cs="Arial"/>
          <w:sz w:val="22"/>
          <w:szCs w:val="22"/>
        </w:rPr>
      </w:pPr>
    </w:p>
    <w:p w14:paraId="2A9C2EF6" w14:textId="6F26B15D" w:rsidR="00047A23" w:rsidRDefault="008F5161" w:rsidP="00EA4248">
      <w:pPr>
        <w:pStyle w:val="ListParagraph"/>
        <w:numPr>
          <w:ilvl w:val="0"/>
          <w:numId w:val="46"/>
        </w:numPr>
        <w:jc w:val="both"/>
        <w:rPr>
          <w:rFonts w:eastAsia="Arial" w:cs="Arial"/>
          <w:sz w:val="22"/>
          <w:szCs w:val="22"/>
        </w:rPr>
      </w:pPr>
      <w:r w:rsidRPr="44BEFD0F">
        <w:rPr>
          <w:rFonts w:eastAsia="Arial" w:cs="Arial"/>
          <w:sz w:val="22"/>
          <w:szCs w:val="22"/>
        </w:rPr>
        <w:t xml:space="preserve">In </w:t>
      </w:r>
      <w:r w:rsidRPr="44BEFD0F">
        <w:rPr>
          <w:rFonts w:eastAsia="Arial" w:cs="Arial"/>
          <w:b/>
          <w:bCs/>
          <w:sz w:val="22"/>
          <w:szCs w:val="22"/>
        </w:rPr>
        <w:t>Pakistan</w:t>
      </w:r>
      <w:r w:rsidR="00B254D4">
        <w:rPr>
          <w:rFonts w:eastAsia="Arial" w:cs="Arial"/>
          <w:b/>
          <w:bCs/>
          <w:sz w:val="22"/>
          <w:szCs w:val="22"/>
        </w:rPr>
        <w:t>,</w:t>
      </w:r>
      <w:r w:rsidRPr="44BEFD0F">
        <w:rPr>
          <w:rFonts w:eastAsia="Arial" w:cs="Arial"/>
          <w:sz w:val="22"/>
          <w:szCs w:val="22"/>
        </w:rPr>
        <w:t xml:space="preserve"> </w:t>
      </w:r>
      <w:r w:rsidR="00CF28FD">
        <w:rPr>
          <w:rFonts w:eastAsia="Arial" w:cs="Arial"/>
          <w:sz w:val="22"/>
          <w:szCs w:val="22"/>
        </w:rPr>
        <w:t>CBU</w:t>
      </w:r>
      <w:r w:rsidR="00F455C2" w:rsidRPr="44BEFD0F">
        <w:rPr>
          <w:rFonts w:eastAsia="Arial" w:cs="Arial"/>
          <w:sz w:val="22"/>
          <w:szCs w:val="22"/>
        </w:rPr>
        <w:t xml:space="preserve"> experts shared</w:t>
      </w:r>
      <w:r w:rsidR="02A00E21" w:rsidRPr="44BEFD0F">
        <w:rPr>
          <w:rFonts w:eastAsia="Arial" w:cs="Arial"/>
          <w:sz w:val="22"/>
          <w:szCs w:val="22"/>
        </w:rPr>
        <w:t xml:space="preserve"> </w:t>
      </w:r>
      <w:r w:rsidR="001E400F" w:rsidRPr="44BEFD0F">
        <w:rPr>
          <w:rFonts w:eastAsia="Arial" w:cs="Arial"/>
          <w:sz w:val="22"/>
          <w:szCs w:val="22"/>
        </w:rPr>
        <w:t>the OECD Tax Risk Evaluation and Assessment Tool (</w:t>
      </w:r>
      <w:r w:rsidR="00D75105" w:rsidRPr="44BEFD0F">
        <w:rPr>
          <w:rFonts w:eastAsia="Arial" w:cs="Arial"/>
          <w:sz w:val="22"/>
          <w:szCs w:val="22"/>
        </w:rPr>
        <w:t>TREAT) which</w:t>
      </w:r>
      <w:r w:rsidR="00DB0CBC" w:rsidRPr="44BEFD0F">
        <w:rPr>
          <w:rFonts w:eastAsia="Arial" w:cs="Arial"/>
          <w:sz w:val="22"/>
          <w:szCs w:val="22"/>
        </w:rPr>
        <w:t xml:space="preserve"> enabled </w:t>
      </w:r>
      <w:r w:rsidR="6524DD3B" w:rsidRPr="44BEFD0F">
        <w:rPr>
          <w:rFonts w:eastAsia="Arial" w:cs="Arial"/>
          <w:sz w:val="22"/>
          <w:szCs w:val="22"/>
        </w:rPr>
        <w:t>the Federal Board of Revenue (</w:t>
      </w:r>
      <w:r w:rsidR="00DB0CBC" w:rsidRPr="44BEFD0F">
        <w:rPr>
          <w:rFonts w:eastAsia="Arial" w:cs="Arial"/>
          <w:sz w:val="22"/>
          <w:szCs w:val="22"/>
        </w:rPr>
        <w:t>FBR</w:t>
      </w:r>
      <w:r w:rsidR="68A7CDE0" w:rsidRPr="44BEFD0F">
        <w:rPr>
          <w:rFonts w:eastAsia="Arial" w:cs="Arial"/>
          <w:sz w:val="22"/>
          <w:szCs w:val="22"/>
        </w:rPr>
        <w:t>)</w:t>
      </w:r>
      <w:r w:rsidR="00DB0CBC" w:rsidRPr="44BEFD0F">
        <w:rPr>
          <w:rFonts w:eastAsia="Arial" w:cs="Arial"/>
          <w:sz w:val="22"/>
          <w:szCs w:val="22"/>
        </w:rPr>
        <w:t xml:space="preserve"> to</w:t>
      </w:r>
      <w:r w:rsidR="00A84C9B" w:rsidRPr="44BEFD0F">
        <w:rPr>
          <w:rFonts w:eastAsia="Arial" w:cs="Arial"/>
          <w:sz w:val="22"/>
          <w:szCs w:val="22"/>
        </w:rPr>
        <w:t xml:space="preserve"> </w:t>
      </w:r>
      <w:r w:rsidR="00172FE2">
        <w:rPr>
          <w:rFonts w:eastAsia="Arial" w:cs="Arial"/>
          <w:sz w:val="22"/>
          <w:szCs w:val="22"/>
        </w:rPr>
        <w:t xml:space="preserve">access </w:t>
      </w:r>
      <w:r w:rsidR="00A84C9B" w:rsidRPr="44BEFD0F">
        <w:rPr>
          <w:rFonts w:eastAsia="Arial" w:cs="Arial"/>
          <w:sz w:val="22"/>
          <w:szCs w:val="22"/>
        </w:rPr>
        <w:t xml:space="preserve">the </w:t>
      </w:r>
      <w:r w:rsidR="00D90803" w:rsidRPr="44BEFD0F">
        <w:rPr>
          <w:rFonts w:eastAsia="Arial" w:cs="Arial"/>
          <w:sz w:val="22"/>
          <w:szCs w:val="22"/>
        </w:rPr>
        <w:t xml:space="preserve">CbC </w:t>
      </w:r>
      <w:r w:rsidR="00A84C9B" w:rsidRPr="44BEFD0F">
        <w:rPr>
          <w:rFonts w:eastAsia="Arial" w:cs="Arial"/>
          <w:sz w:val="22"/>
          <w:szCs w:val="22"/>
        </w:rPr>
        <w:t>data</w:t>
      </w:r>
      <w:r w:rsidR="3ED71EC6" w:rsidRPr="44BEFD0F">
        <w:rPr>
          <w:rFonts w:eastAsia="Arial" w:cs="Arial"/>
          <w:sz w:val="22"/>
          <w:szCs w:val="22"/>
        </w:rPr>
        <w:t xml:space="preserve">. </w:t>
      </w:r>
      <w:r w:rsidR="00A84C9B" w:rsidRPr="44BEFD0F">
        <w:rPr>
          <w:rFonts w:eastAsia="Arial" w:cs="Arial"/>
          <w:sz w:val="22"/>
          <w:szCs w:val="22"/>
        </w:rPr>
        <w:t>The next step is</w:t>
      </w:r>
      <w:r w:rsidR="3B6DAD5F" w:rsidRPr="44BEFD0F">
        <w:rPr>
          <w:rFonts w:eastAsia="Arial" w:cs="Arial"/>
          <w:sz w:val="22"/>
          <w:szCs w:val="22"/>
        </w:rPr>
        <w:t xml:space="preserve"> </w:t>
      </w:r>
      <w:r w:rsidR="3F928F37" w:rsidRPr="44BEFD0F">
        <w:rPr>
          <w:rFonts w:eastAsia="Arial" w:cs="Arial"/>
          <w:sz w:val="22"/>
          <w:szCs w:val="22"/>
        </w:rPr>
        <w:t>to</w:t>
      </w:r>
      <w:r w:rsidR="00B254D4">
        <w:rPr>
          <w:rFonts w:eastAsia="Arial" w:cs="Arial"/>
          <w:sz w:val="22"/>
          <w:szCs w:val="22"/>
        </w:rPr>
        <w:t xml:space="preserve"> </w:t>
      </w:r>
      <w:r w:rsidR="00DE67D0" w:rsidRPr="44BEFD0F">
        <w:rPr>
          <w:rFonts w:eastAsia="Arial" w:cs="Arial"/>
          <w:sz w:val="22"/>
          <w:szCs w:val="22"/>
        </w:rPr>
        <w:t>e</w:t>
      </w:r>
      <w:r w:rsidR="006A37D4" w:rsidRPr="44BEFD0F">
        <w:rPr>
          <w:rFonts w:eastAsia="Arial" w:cs="Arial"/>
          <w:sz w:val="22"/>
          <w:szCs w:val="22"/>
        </w:rPr>
        <w:t xml:space="preserve">stablish </w:t>
      </w:r>
      <w:r w:rsidR="1D22F40C" w:rsidRPr="44BEFD0F">
        <w:rPr>
          <w:rFonts w:eastAsia="Arial" w:cs="Arial"/>
          <w:sz w:val="22"/>
          <w:szCs w:val="22"/>
        </w:rPr>
        <w:t xml:space="preserve">an </w:t>
      </w:r>
      <w:r w:rsidR="008718FB" w:rsidRPr="44BEFD0F">
        <w:rPr>
          <w:rFonts w:eastAsia="Arial" w:cs="Arial"/>
          <w:sz w:val="22"/>
          <w:szCs w:val="22"/>
        </w:rPr>
        <w:t>IT-enabled platform that utili</w:t>
      </w:r>
      <w:r w:rsidR="1F1D90D1" w:rsidRPr="44BEFD0F">
        <w:rPr>
          <w:rFonts w:eastAsia="Arial" w:cs="Arial"/>
          <w:sz w:val="22"/>
          <w:szCs w:val="22"/>
        </w:rPr>
        <w:t>s</w:t>
      </w:r>
      <w:r w:rsidR="008718FB" w:rsidRPr="44BEFD0F">
        <w:rPr>
          <w:rFonts w:eastAsia="Arial" w:cs="Arial"/>
          <w:sz w:val="22"/>
          <w:szCs w:val="22"/>
        </w:rPr>
        <w:t>es CbC</w:t>
      </w:r>
      <w:r w:rsidR="00D75105" w:rsidRPr="44BEFD0F">
        <w:rPr>
          <w:rFonts w:eastAsia="Arial" w:cs="Arial"/>
          <w:sz w:val="22"/>
          <w:szCs w:val="22"/>
        </w:rPr>
        <w:t xml:space="preserve"> reporting</w:t>
      </w:r>
      <w:r w:rsidR="008718FB" w:rsidRPr="44BEFD0F">
        <w:rPr>
          <w:rFonts w:eastAsia="Arial" w:cs="Arial"/>
          <w:sz w:val="22"/>
          <w:szCs w:val="22"/>
        </w:rPr>
        <w:t xml:space="preserve"> for risk assessment and audit selection</w:t>
      </w:r>
      <w:r w:rsidR="006A37D4" w:rsidRPr="44BEFD0F">
        <w:rPr>
          <w:rFonts w:eastAsia="Arial" w:cs="Arial"/>
          <w:sz w:val="22"/>
          <w:szCs w:val="22"/>
        </w:rPr>
        <w:t>.</w:t>
      </w:r>
      <w:r w:rsidR="008718FB" w:rsidRPr="44BEFD0F">
        <w:rPr>
          <w:rFonts w:eastAsia="Arial" w:cs="Arial"/>
          <w:sz w:val="22"/>
          <w:szCs w:val="22"/>
        </w:rPr>
        <w:t xml:space="preserve">   </w:t>
      </w:r>
    </w:p>
    <w:p w14:paraId="415DC8DF" w14:textId="3A6F35F2" w:rsidR="00082A6E" w:rsidRDefault="49E6D014" w:rsidP="00EA4248">
      <w:pPr>
        <w:pStyle w:val="ListParagraph"/>
        <w:numPr>
          <w:ilvl w:val="0"/>
          <w:numId w:val="46"/>
        </w:numPr>
        <w:jc w:val="both"/>
        <w:rPr>
          <w:rFonts w:eastAsia="Arial" w:cs="Arial"/>
          <w:sz w:val="22"/>
          <w:szCs w:val="22"/>
        </w:rPr>
      </w:pPr>
      <w:r w:rsidRPr="44BEFD0F">
        <w:rPr>
          <w:rFonts w:eastAsia="Arial" w:cs="Arial"/>
          <w:sz w:val="22"/>
          <w:szCs w:val="22"/>
        </w:rPr>
        <w:t xml:space="preserve">In </w:t>
      </w:r>
      <w:r w:rsidRPr="44BEFD0F">
        <w:rPr>
          <w:rFonts w:eastAsia="Arial" w:cs="Arial"/>
          <w:b/>
          <w:bCs/>
          <w:sz w:val="22"/>
          <w:szCs w:val="22"/>
        </w:rPr>
        <w:t>Nigeria</w:t>
      </w:r>
      <w:r w:rsidRPr="44BEFD0F">
        <w:rPr>
          <w:rFonts w:eastAsia="Arial" w:cs="Arial"/>
          <w:sz w:val="22"/>
          <w:szCs w:val="22"/>
        </w:rPr>
        <w:t>,</w:t>
      </w:r>
      <w:r w:rsidR="238B188F" w:rsidRPr="44BEFD0F">
        <w:rPr>
          <w:rFonts w:eastAsia="Arial" w:cs="Arial"/>
          <w:sz w:val="22"/>
          <w:szCs w:val="22"/>
        </w:rPr>
        <w:t xml:space="preserve"> </w:t>
      </w:r>
      <w:r w:rsidRPr="44BEFD0F">
        <w:rPr>
          <w:rFonts w:eastAsia="Arial" w:cs="Arial"/>
          <w:sz w:val="22"/>
          <w:szCs w:val="22"/>
        </w:rPr>
        <w:t>upskilling session</w:t>
      </w:r>
      <w:r w:rsidR="15D4E44D" w:rsidRPr="44BEFD0F">
        <w:rPr>
          <w:rFonts w:eastAsia="Arial" w:cs="Arial"/>
          <w:sz w:val="22"/>
          <w:szCs w:val="22"/>
        </w:rPr>
        <w:t>s</w:t>
      </w:r>
      <w:r w:rsidR="37386754" w:rsidRPr="44BEFD0F">
        <w:rPr>
          <w:rFonts w:eastAsia="Arial" w:cs="Arial"/>
          <w:sz w:val="22"/>
          <w:szCs w:val="22"/>
        </w:rPr>
        <w:t xml:space="preserve"> were held to </w:t>
      </w:r>
      <w:r w:rsidR="2B4904F8" w:rsidRPr="44BEFD0F">
        <w:rPr>
          <w:rFonts w:eastAsia="Arial" w:cs="Arial"/>
          <w:sz w:val="22"/>
          <w:szCs w:val="22"/>
        </w:rPr>
        <w:t>provid</w:t>
      </w:r>
      <w:r w:rsidR="04C682F6" w:rsidRPr="44BEFD0F">
        <w:rPr>
          <w:rFonts w:eastAsia="Arial" w:cs="Arial"/>
          <w:sz w:val="22"/>
          <w:szCs w:val="22"/>
        </w:rPr>
        <w:t>e</w:t>
      </w:r>
      <w:r w:rsidRPr="44BEFD0F">
        <w:rPr>
          <w:rFonts w:eastAsia="Arial" w:cs="Arial"/>
          <w:sz w:val="22"/>
          <w:szCs w:val="22"/>
        </w:rPr>
        <w:t xml:space="preserve"> advice on how to </w:t>
      </w:r>
      <w:r w:rsidR="00172FE2">
        <w:rPr>
          <w:rFonts w:eastAsia="Arial" w:cs="Arial"/>
          <w:sz w:val="22"/>
          <w:szCs w:val="22"/>
        </w:rPr>
        <w:t xml:space="preserve">transfer </w:t>
      </w:r>
      <w:r w:rsidR="314E9F4B" w:rsidRPr="44BEFD0F">
        <w:rPr>
          <w:rFonts w:eastAsia="Arial" w:cs="Arial"/>
          <w:sz w:val="22"/>
          <w:szCs w:val="22"/>
        </w:rPr>
        <w:t>C</w:t>
      </w:r>
      <w:r w:rsidR="27C793AC" w:rsidRPr="44BEFD0F">
        <w:rPr>
          <w:rFonts w:eastAsia="Arial" w:cs="Arial"/>
          <w:sz w:val="22"/>
          <w:szCs w:val="22"/>
        </w:rPr>
        <w:t>bC</w:t>
      </w:r>
      <w:r w:rsidR="314E9F4B" w:rsidRPr="44BEFD0F">
        <w:rPr>
          <w:rFonts w:eastAsia="Arial" w:cs="Arial"/>
          <w:sz w:val="22"/>
          <w:szCs w:val="22"/>
        </w:rPr>
        <w:t xml:space="preserve"> </w:t>
      </w:r>
      <w:r w:rsidRPr="44BEFD0F">
        <w:rPr>
          <w:rFonts w:eastAsia="Arial" w:cs="Arial"/>
          <w:sz w:val="22"/>
          <w:szCs w:val="22"/>
        </w:rPr>
        <w:t>dat</w:t>
      </w:r>
      <w:r w:rsidR="5DC841F0" w:rsidRPr="44BEFD0F">
        <w:rPr>
          <w:rFonts w:eastAsia="Arial" w:cs="Arial"/>
          <w:sz w:val="22"/>
          <w:szCs w:val="22"/>
        </w:rPr>
        <w:t>a</w:t>
      </w:r>
      <w:r w:rsidR="00172FE2">
        <w:rPr>
          <w:rFonts w:eastAsia="Arial" w:cs="Arial"/>
          <w:sz w:val="22"/>
          <w:szCs w:val="22"/>
        </w:rPr>
        <w:t xml:space="preserve"> while keeping the data secure</w:t>
      </w:r>
      <w:r w:rsidR="5DC841F0" w:rsidRPr="44BEFD0F">
        <w:rPr>
          <w:rFonts w:eastAsia="Arial" w:cs="Arial"/>
          <w:sz w:val="22"/>
          <w:szCs w:val="22"/>
        </w:rPr>
        <w:t>.</w:t>
      </w:r>
      <w:r w:rsidR="719343DA" w:rsidRPr="44BEFD0F">
        <w:rPr>
          <w:rFonts w:eastAsia="Arial" w:cs="Arial"/>
          <w:sz w:val="22"/>
          <w:szCs w:val="22"/>
        </w:rPr>
        <w:t xml:space="preserve"> </w:t>
      </w:r>
      <w:r w:rsidRPr="44BEFD0F">
        <w:rPr>
          <w:rFonts w:eastAsia="Arial" w:cs="Arial"/>
          <w:sz w:val="22"/>
          <w:szCs w:val="22"/>
        </w:rPr>
        <w:t xml:space="preserve">The next stage of support would help the administration </w:t>
      </w:r>
      <w:r w:rsidR="00B254D4">
        <w:rPr>
          <w:rFonts w:eastAsia="Arial" w:cs="Arial"/>
          <w:sz w:val="22"/>
          <w:szCs w:val="22"/>
        </w:rPr>
        <w:t>utili</w:t>
      </w:r>
      <w:r w:rsidR="00650F23">
        <w:rPr>
          <w:rFonts w:eastAsia="Arial" w:cs="Arial"/>
          <w:sz w:val="22"/>
          <w:szCs w:val="22"/>
        </w:rPr>
        <w:t xml:space="preserve">se data effectively. </w:t>
      </w:r>
    </w:p>
    <w:p w14:paraId="5E7C60A2" w14:textId="3424C2D3" w:rsidR="002A7FB7" w:rsidRPr="00635FF6" w:rsidRDefault="007A5479" w:rsidP="00EA4248">
      <w:pPr>
        <w:pStyle w:val="ListParagraph"/>
        <w:numPr>
          <w:ilvl w:val="0"/>
          <w:numId w:val="46"/>
        </w:numPr>
        <w:jc w:val="both"/>
      </w:pPr>
      <w:r>
        <w:rPr>
          <w:rFonts w:eastAsia="Arial" w:cs="Arial"/>
          <w:sz w:val="22"/>
          <w:szCs w:val="22"/>
        </w:rPr>
        <w:t xml:space="preserve">In </w:t>
      </w:r>
      <w:r w:rsidRPr="007A5479">
        <w:rPr>
          <w:rFonts w:eastAsia="Arial" w:cs="Arial"/>
          <w:b/>
          <w:bCs/>
          <w:sz w:val="22"/>
          <w:szCs w:val="22"/>
        </w:rPr>
        <w:t>Ukraine</w:t>
      </w:r>
      <w:r>
        <w:rPr>
          <w:rFonts w:eastAsia="Arial" w:cs="Arial"/>
          <w:sz w:val="22"/>
          <w:szCs w:val="22"/>
        </w:rPr>
        <w:t xml:space="preserve">, </w:t>
      </w:r>
      <w:r w:rsidR="00A822FC" w:rsidRPr="007A5479">
        <w:rPr>
          <w:rFonts w:eastAsia="Arial" w:cs="Arial"/>
          <w:sz w:val="22"/>
          <w:szCs w:val="22"/>
        </w:rPr>
        <w:t>CBU</w:t>
      </w:r>
      <w:r w:rsidR="4B372292" w:rsidRPr="007A5479">
        <w:rPr>
          <w:rFonts w:eastAsia="Arial" w:cs="Arial"/>
          <w:sz w:val="22"/>
          <w:szCs w:val="22"/>
        </w:rPr>
        <w:t xml:space="preserve"> </w:t>
      </w:r>
      <w:r w:rsidRPr="007A5479">
        <w:rPr>
          <w:rFonts w:eastAsia="Arial" w:cs="Arial"/>
          <w:sz w:val="22"/>
          <w:szCs w:val="22"/>
        </w:rPr>
        <w:t>suggeste</w:t>
      </w:r>
      <w:r w:rsidR="79760375" w:rsidRPr="007A5479">
        <w:rPr>
          <w:rFonts w:eastAsia="Arial" w:cs="Arial"/>
          <w:sz w:val="22"/>
          <w:szCs w:val="22"/>
        </w:rPr>
        <w:t>d</w:t>
      </w:r>
      <w:r w:rsidR="239476A9" w:rsidRPr="007A5479">
        <w:rPr>
          <w:rFonts w:eastAsia="Arial" w:cs="Arial"/>
          <w:sz w:val="22"/>
          <w:szCs w:val="22"/>
        </w:rPr>
        <w:t xml:space="preserve"> several</w:t>
      </w:r>
      <w:r w:rsidR="005D3704" w:rsidRPr="007A5479">
        <w:rPr>
          <w:rFonts w:eastAsia="Arial" w:cs="Arial"/>
          <w:sz w:val="22"/>
          <w:szCs w:val="22"/>
        </w:rPr>
        <w:t xml:space="preserve"> </w:t>
      </w:r>
      <w:r w:rsidRPr="007A5479">
        <w:rPr>
          <w:rFonts w:eastAsia="Arial" w:cs="Arial"/>
          <w:sz w:val="22"/>
          <w:szCs w:val="22"/>
        </w:rPr>
        <w:t>approaches on</w:t>
      </w:r>
      <w:r w:rsidR="005D3704" w:rsidRPr="007A5479">
        <w:rPr>
          <w:rFonts w:eastAsia="Arial" w:cs="Arial"/>
          <w:sz w:val="22"/>
          <w:szCs w:val="22"/>
        </w:rPr>
        <w:t xml:space="preserve"> </w:t>
      </w:r>
      <w:r w:rsidRPr="007A5479">
        <w:rPr>
          <w:rFonts w:eastAsia="Arial" w:cs="Arial"/>
          <w:sz w:val="22"/>
          <w:szCs w:val="22"/>
        </w:rPr>
        <w:t>using</w:t>
      </w:r>
      <w:r w:rsidR="005D3704" w:rsidRPr="007A5479">
        <w:rPr>
          <w:rFonts w:eastAsia="Arial" w:cs="Arial"/>
          <w:sz w:val="22"/>
          <w:szCs w:val="22"/>
        </w:rPr>
        <w:t xml:space="preserve"> </w:t>
      </w:r>
      <w:r w:rsidR="00BC73B9" w:rsidRPr="007A5479">
        <w:rPr>
          <w:rFonts w:eastAsia="Arial" w:cs="Arial"/>
          <w:sz w:val="22"/>
          <w:szCs w:val="22"/>
        </w:rPr>
        <w:t>C</w:t>
      </w:r>
      <w:r w:rsidR="00C25D73" w:rsidRPr="007A5479">
        <w:rPr>
          <w:rFonts w:eastAsia="Arial" w:cs="Arial"/>
          <w:sz w:val="22"/>
          <w:szCs w:val="22"/>
        </w:rPr>
        <w:t>b</w:t>
      </w:r>
      <w:r w:rsidR="00BC73B9" w:rsidRPr="007A5479">
        <w:rPr>
          <w:rFonts w:eastAsia="Arial" w:cs="Arial"/>
          <w:sz w:val="22"/>
          <w:szCs w:val="22"/>
        </w:rPr>
        <w:t xml:space="preserve">C </w:t>
      </w:r>
      <w:r w:rsidRPr="007A5479">
        <w:rPr>
          <w:rFonts w:eastAsia="Arial" w:cs="Arial"/>
          <w:sz w:val="22"/>
          <w:szCs w:val="22"/>
        </w:rPr>
        <w:t xml:space="preserve">to </w:t>
      </w:r>
      <w:r w:rsidR="6036EE5A" w:rsidRPr="007A5479">
        <w:rPr>
          <w:rFonts w:eastAsia="Arial" w:cs="Arial"/>
          <w:sz w:val="22"/>
          <w:szCs w:val="22"/>
        </w:rPr>
        <w:t>help</w:t>
      </w:r>
      <w:r w:rsidR="00E54468" w:rsidRPr="007A5479">
        <w:rPr>
          <w:rFonts w:eastAsia="Arial" w:cs="Arial"/>
          <w:sz w:val="22"/>
          <w:szCs w:val="22"/>
        </w:rPr>
        <w:t xml:space="preserve"> </w:t>
      </w:r>
      <w:r w:rsidR="5AE65AEB" w:rsidRPr="007A5479">
        <w:rPr>
          <w:rFonts w:eastAsia="Arial" w:cs="Arial"/>
          <w:sz w:val="22"/>
          <w:szCs w:val="22"/>
        </w:rPr>
        <w:t>the</w:t>
      </w:r>
      <w:r w:rsidRPr="007A5479">
        <w:rPr>
          <w:rFonts w:eastAsia="Arial" w:cs="Arial"/>
          <w:sz w:val="22"/>
          <w:szCs w:val="22"/>
        </w:rPr>
        <w:t xml:space="preserve"> administration</w:t>
      </w:r>
      <w:r w:rsidR="00BC73B9" w:rsidRPr="007A5479">
        <w:rPr>
          <w:rFonts w:eastAsia="Arial" w:cs="Arial"/>
          <w:sz w:val="22"/>
          <w:szCs w:val="22"/>
        </w:rPr>
        <w:t xml:space="preserve"> meet </w:t>
      </w:r>
      <w:r w:rsidR="00BF32BB" w:rsidRPr="007A5479">
        <w:rPr>
          <w:rFonts w:eastAsia="Arial" w:cs="Arial"/>
          <w:sz w:val="22"/>
          <w:szCs w:val="22"/>
        </w:rPr>
        <w:t>a</w:t>
      </w:r>
      <w:r w:rsidR="00BC73B9" w:rsidRPr="007A5479">
        <w:rPr>
          <w:rFonts w:eastAsia="Arial" w:cs="Arial"/>
          <w:sz w:val="22"/>
          <w:szCs w:val="22"/>
        </w:rPr>
        <w:t xml:space="preserve"> condition</w:t>
      </w:r>
      <w:r w:rsidR="00497BD3" w:rsidRPr="007A5479">
        <w:rPr>
          <w:rFonts w:eastAsia="Arial" w:cs="Arial"/>
          <w:sz w:val="22"/>
          <w:szCs w:val="22"/>
        </w:rPr>
        <w:t xml:space="preserve"> of</w:t>
      </w:r>
      <w:r w:rsidR="3160ABF2" w:rsidRPr="007A5479">
        <w:rPr>
          <w:rFonts w:eastAsia="Arial" w:cs="Arial"/>
          <w:sz w:val="22"/>
          <w:szCs w:val="22"/>
        </w:rPr>
        <w:t xml:space="preserve"> an</w:t>
      </w:r>
      <w:r w:rsidR="00497BD3" w:rsidRPr="007A5479">
        <w:rPr>
          <w:rFonts w:eastAsia="Arial" w:cs="Arial"/>
          <w:sz w:val="22"/>
          <w:szCs w:val="22"/>
        </w:rPr>
        <w:t xml:space="preserve"> OECD peer review</w:t>
      </w:r>
      <w:r w:rsidR="005D3704" w:rsidRPr="007A5479">
        <w:rPr>
          <w:rFonts w:eastAsia="Arial" w:cs="Arial"/>
          <w:sz w:val="22"/>
          <w:szCs w:val="22"/>
        </w:rPr>
        <w:t>.</w:t>
      </w:r>
      <w:r w:rsidR="00497BD3" w:rsidRPr="007A5479">
        <w:rPr>
          <w:rFonts w:eastAsia="Arial" w:cs="Arial"/>
          <w:sz w:val="22"/>
          <w:szCs w:val="22"/>
        </w:rPr>
        <w:t xml:space="preserve"> </w:t>
      </w:r>
      <w:r w:rsidR="005D3704" w:rsidRPr="007A5479">
        <w:rPr>
          <w:rFonts w:eastAsia="Arial" w:cs="Arial"/>
          <w:sz w:val="22"/>
          <w:szCs w:val="22"/>
        </w:rPr>
        <w:t>T</w:t>
      </w:r>
      <w:r w:rsidR="00497BD3" w:rsidRPr="007A5479">
        <w:rPr>
          <w:rFonts w:eastAsia="Arial" w:cs="Arial"/>
          <w:sz w:val="22"/>
          <w:szCs w:val="22"/>
        </w:rPr>
        <w:t>h</w:t>
      </w:r>
      <w:r w:rsidR="61D14928" w:rsidRPr="007A5479">
        <w:rPr>
          <w:rFonts w:eastAsia="Arial" w:cs="Arial"/>
          <w:sz w:val="22"/>
          <w:szCs w:val="22"/>
        </w:rPr>
        <w:t>e support resulted in the</w:t>
      </w:r>
      <w:r w:rsidR="00497BD3" w:rsidRPr="007A5479">
        <w:rPr>
          <w:rFonts w:eastAsia="Arial" w:cs="Arial"/>
          <w:sz w:val="22"/>
          <w:szCs w:val="22"/>
        </w:rPr>
        <w:t xml:space="preserve"> condition </w:t>
      </w:r>
      <w:r w:rsidR="1056CFAA" w:rsidRPr="007A5479">
        <w:rPr>
          <w:rFonts w:eastAsia="Arial" w:cs="Arial"/>
          <w:sz w:val="22"/>
          <w:szCs w:val="22"/>
        </w:rPr>
        <w:t>being met.</w:t>
      </w:r>
      <w:r w:rsidR="34A7C45D" w:rsidRPr="007A5479">
        <w:rPr>
          <w:rFonts w:eastAsia="Arial" w:cs="Arial"/>
          <w:sz w:val="22"/>
          <w:szCs w:val="22"/>
        </w:rPr>
        <w:t xml:space="preserve"> </w:t>
      </w:r>
    </w:p>
    <w:p w14:paraId="5678AED1" w14:textId="77777777" w:rsidR="002A7FB7" w:rsidRPr="004F1714" w:rsidRDefault="002A7FB7" w:rsidP="44BEFD0F">
      <w:pPr>
        <w:jc w:val="both"/>
        <w:rPr>
          <w:rFonts w:eastAsia="Arial" w:cs="Arial"/>
          <w:b/>
          <w:bCs/>
          <w:sz w:val="22"/>
          <w:szCs w:val="22"/>
        </w:rPr>
      </w:pPr>
    </w:p>
    <w:p w14:paraId="317CE542" w14:textId="319021EF" w:rsidR="00DB49FF" w:rsidRPr="005B5E29" w:rsidRDefault="0A6DF2D7" w:rsidP="005B5E29">
      <w:pPr>
        <w:jc w:val="both"/>
        <w:rPr>
          <w:rFonts w:eastAsia="Arial" w:cs="Arial"/>
          <w:b/>
          <w:bCs/>
          <w:sz w:val="22"/>
          <w:szCs w:val="22"/>
        </w:rPr>
      </w:pPr>
      <w:r w:rsidRPr="005B5E29">
        <w:rPr>
          <w:rFonts w:eastAsia="Arial" w:cs="Arial"/>
          <w:b/>
          <w:bCs/>
          <w:sz w:val="22"/>
          <w:szCs w:val="22"/>
        </w:rPr>
        <w:t xml:space="preserve">C. </w:t>
      </w:r>
      <w:r w:rsidR="00DB49FF" w:rsidRPr="005B5E29">
        <w:rPr>
          <w:rFonts w:eastAsia="Arial" w:cs="Arial"/>
          <w:b/>
          <w:bCs/>
          <w:sz w:val="22"/>
          <w:szCs w:val="22"/>
        </w:rPr>
        <w:t>Compliance</w:t>
      </w:r>
      <w:r w:rsidR="00094FAA" w:rsidRPr="005B5E29">
        <w:rPr>
          <w:rFonts w:eastAsia="Arial" w:cs="Arial"/>
          <w:b/>
          <w:bCs/>
          <w:sz w:val="22"/>
          <w:szCs w:val="22"/>
        </w:rPr>
        <w:t xml:space="preserve"> </w:t>
      </w:r>
      <w:r w:rsidR="0084540C" w:rsidRPr="005B5E29">
        <w:rPr>
          <w:rFonts w:eastAsia="Arial" w:cs="Arial"/>
          <w:b/>
          <w:bCs/>
          <w:sz w:val="22"/>
          <w:szCs w:val="22"/>
        </w:rPr>
        <w:t>and Audit</w:t>
      </w:r>
      <w:r w:rsidR="00623690" w:rsidRPr="005B5E29">
        <w:rPr>
          <w:rFonts w:eastAsia="Arial" w:cs="Arial"/>
          <w:b/>
          <w:bCs/>
          <w:sz w:val="22"/>
          <w:szCs w:val="22"/>
        </w:rPr>
        <w:t>:</w:t>
      </w:r>
    </w:p>
    <w:p w14:paraId="67B58E01" w14:textId="77777777" w:rsidR="005B5E29" w:rsidRDefault="005B5E29" w:rsidP="44BEFD0F">
      <w:pPr>
        <w:jc w:val="both"/>
        <w:rPr>
          <w:rFonts w:eastAsia="Arial" w:cs="Arial"/>
          <w:sz w:val="22"/>
          <w:szCs w:val="22"/>
        </w:rPr>
      </w:pPr>
    </w:p>
    <w:p w14:paraId="66BEC60E" w14:textId="24764158" w:rsidR="00170A5A" w:rsidRPr="00FB61D2" w:rsidRDefault="00170A5A" w:rsidP="44BEFD0F">
      <w:pPr>
        <w:jc w:val="both"/>
        <w:rPr>
          <w:rFonts w:eastAsia="Arial" w:cs="Arial"/>
          <w:sz w:val="22"/>
          <w:szCs w:val="22"/>
        </w:rPr>
      </w:pPr>
      <w:r w:rsidRPr="44BEFD0F">
        <w:rPr>
          <w:rFonts w:eastAsia="Arial" w:cs="Arial"/>
          <w:sz w:val="22"/>
          <w:szCs w:val="22"/>
        </w:rPr>
        <w:t xml:space="preserve">CBU support in </w:t>
      </w:r>
      <w:r w:rsidR="007A5479">
        <w:rPr>
          <w:rFonts w:eastAsia="Arial" w:cs="Arial"/>
          <w:sz w:val="22"/>
          <w:szCs w:val="22"/>
        </w:rPr>
        <w:t>c</w:t>
      </w:r>
      <w:r w:rsidR="007A5479" w:rsidRPr="44BEFD0F">
        <w:rPr>
          <w:rFonts w:eastAsia="Arial" w:cs="Arial"/>
          <w:sz w:val="22"/>
          <w:szCs w:val="22"/>
        </w:rPr>
        <w:t xml:space="preserve">ompliance, risk, and </w:t>
      </w:r>
      <w:r w:rsidR="007A5479">
        <w:rPr>
          <w:rFonts w:eastAsia="Arial" w:cs="Arial"/>
          <w:sz w:val="22"/>
          <w:szCs w:val="22"/>
        </w:rPr>
        <w:t>audit</w:t>
      </w:r>
      <w:r w:rsidRPr="44BEFD0F">
        <w:rPr>
          <w:rFonts w:eastAsia="Arial" w:cs="Arial"/>
          <w:sz w:val="22"/>
          <w:szCs w:val="22"/>
        </w:rPr>
        <w:t xml:space="preserve"> is outlined as below:</w:t>
      </w:r>
    </w:p>
    <w:p w14:paraId="0AB93D34" w14:textId="650FF5BE" w:rsidR="005A2568" w:rsidRPr="00FB61D2" w:rsidRDefault="005A2568" w:rsidP="00EA4248">
      <w:pPr>
        <w:jc w:val="both"/>
        <w:rPr>
          <w:rFonts w:eastAsia="Arial" w:cs="Arial"/>
          <w:sz w:val="22"/>
          <w:szCs w:val="22"/>
        </w:rPr>
      </w:pPr>
    </w:p>
    <w:p w14:paraId="20604D5A" w14:textId="5053914E" w:rsidR="00210F7F" w:rsidRPr="00EA4248" w:rsidRDefault="00E003A8" w:rsidP="00EA4248">
      <w:pPr>
        <w:pStyle w:val="ListParagraph"/>
        <w:numPr>
          <w:ilvl w:val="0"/>
          <w:numId w:val="47"/>
        </w:numPr>
        <w:jc w:val="both"/>
        <w:rPr>
          <w:rFonts w:eastAsia="Arial" w:cs="Arial"/>
          <w:sz w:val="22"/>
          <w:szCs w:val="22"/>
        </w:rPr>
      </w:pPr>
      <w:r w:rsidRPr="00EA4248">
        <w:rPr>
          <w:rFonts w:eastAsia="Arial" w:cs="Arial"/>
          <w:sz w:val="22"/>
          <w:szCs w:val="22"/>
        </w:rPr>
        <w:t xml:space="preserve">In </w:t>
      </w:r>
      <w:r w:rsidRPr="00EA4248">
        <w:rPr>
          <w:rFonts w:eastAsia="Arial" w:cs="Arial"/>
          <w:b/>
          <w:bCs/>
          <w:sz w:val="22"/>
          <w:szCs w:val="22"/>
        </w:rPr>
        <w:t>Ghana</w:t>
      </w:r>
      <w:r w:rsidRPr="00EA4248">
        <w:rPr>
          <w:rFonts w:eastAsia="Arial" w:cs="Arial"/>
          <w:sz w:val="22"/>
          <w:szCs w:val="22"/>
        </w:rPr>
        <w:t xml:space="preserve">, </w:t>
      </w:r>
      <w:r w:rsidR="704EA055" w:rsidRPr="00EA4248">
        <w:rPr>
          <w:rFonts w:eastAsia="Arial" w:cs="Arial"/>
          <w:sz w:val="22"/>
          <w:szCs w:val="22"/>
        </w:rPr>
        <w:t>CBU support</w:t>
      </w:r>
      <w:r w:rsidR="005B5E29" w:rsidRPr="00EA4248">
        <w:rPr>
          <w:rFonts w:eastAsia="Arial" w:cs="Arial"/>
          <w:sz w:val="22"/>
          <w:szCs w:val="22"/>
        </w:rPr>
        <w:t>ed</w:t>
      </w:r>
      <w:r w:rsidR="704EA055" w:rsidRPr="00EA4248">
        <w:rPr>
          <w:rFonts w:eastAsia="Arial" w:cs="Arial"/>
          <w:sz w:val="22"/>
          <w:szCs w:val="22"/>
        </w:rPr>
        <w:t xml:space="preserve"> the </w:t>
      </w:r>
      <w:r w:rsidRPr="00EA4248">
        <w:rPr>
          <w:rFonts w:eastAsia="Arial" w:cs="Arial"/>
          <w:sz w:val="22"/>
          <w:szCs w:val="22"/>
        </w:rPr>
        <w:t>develop</w:t>
      </w:r>
      <w:r w:rsidR="782F55BD" w:rsidRPr="00EA4248">
        <w:rPr>
          <w:rFonts w:eastAsia="Arial" w:cs="Arial"/>
          <w:sz w:val="22"/>
          <w:szCs w:val="22"/>
        </w:rPr>
        <w:t>ment of</w:t>
      </w:r>
      <w:r w:rsidRPr="00EA4248">
        <w:rPr>
          <w:rFonts w:eastAsia="Arial" w:cs="Arial"/>
          <w:sz w:val="22"/>
          <w:szCs w:val="22"/>
        </w:rPr>
        <w:t xml:space="preserve"> </w:t>
      </w:r>
      <w:r w:rsidR="63457076" w:rsidRPr="00EA4248">
        <w:rPr>
          <w:rFonts w:eastAsia="Arial" w:cs="Arial"/>
          <w:sz w:val="22"/>
          <w:szCs w:val="22"/>
        </w:rPr>
        <w:t xml:space="preserve">a </w:t>
      </w:r>
      <w:r w:rsidRPr="00EA4248">
        <w:rPr>
          <w:rFonts w:eastAsia="Arial" w:cs="Arial"/>
          <w:sz w:val="22"/>
          <w:szCs w:val="22"/>
        </w:rPr>
        <w:t xml:space="preserve">compliance improvement plan and </w:t>
      </w:r>
      <w:r w:rsidR="00914646" w:rsidRPr="00EA4248">
        <w:rPr>
          <w:rFonts w:eastAsia="Arial" w:cs="Arial"/>
          <w:sz w:val="22"/>
          <w:szCs w:val="22"/>
        </w:rPr>
        <w:t>risk-based</w:t>
      </w:r>
      <w:r w:rsidRPr="00EA4248">
        <w:rPr>
          <w:rFonts w:eastAsia="Arial" w:cs="Arial"/>
          <w:sz w:val="22"/>
          <w:szCs w:val="22"/>
        </w:rPr>
        <w:t xml:space="preserve"> audit modelling.</w:t>
      </w:r>
      <w:r w:rsidR="004C2F46" w:rsidRPr="00EA4248">
        <w:rPr>
          <w:rFonts w:eastAsia="Arial" w:cs="Arial"/>
          <w:sz w:val="22"/>
          <w:szCs w:val="22"/>
          <w:lang w:eastAsia="en-US"/>
        </w:rPr>
        <w:t xml:space="preserve"> </w:t>
      </w:r>
      <w:r w:rsidR="00C66FBD" w:rsidRPr="00EA4248">
        <w:rPr>
          <w:rFonts w:eastAsia="Arial" w:cs="Arial"/>
          <w:sz w:val="22"/>
          <w:szCs w:val="22"/>
        </w:rPr>
        <w:t>A</w:t>
      </w:r>
      <w:r w:rsidR="004C2F46" w:rsidRPr="00EA4248">
        <w:rPr>
          <w:rFonts w:eastAsia="Arial" w:cs="Arial"/>
          <w:sz w:val="22"/>
          <w:szCs w:val="22"/>
        </w:rPr>
        <w:t xml:space="preserve"> cadre of 10 trainers and 80 </w:t>
      </w:r>
      <w:r w:rsidR="00252C01" w:rsidRPr="00EA4248">
        <w:rPr>
          <w:rFonts w:eastAsia="Arial" w:cs="Arial"/>
          <w:sz w:val="22"/>
          <w:szCs w:val="22"/>
        </w:rPr>
        <w:t xml:space="preserve">auditors </w:t>
      </w:r>
      <w:r w:rsidR="00480A7C" w:rsidRPr="00EA4248">
        <w:rPr>
          <w:rFonts w:eastAsia="Arial" w:cs="Arial"/>
          <w:sz w:val="22"/>
          <w:szCs w:val="22"/>
        </w:rPr>
        <w:t>received training</w:t>
      </w:r>
      <w:r w:rsidR="004C2F46" w:rsidRPr="00EA4248">
        <w:rPr>
          <w:rFonts w:eastAsia="Arial" w:cs="Arial"/>
          <w:sz w:val="22"/>
          <w:szCs w:val="22"/>
        </w:rPr>
        <w:t xml:space="preserve"> for the delivery of supplementary audit skills</w:t>
      </w:r>
      <w:r w:rsidR="005B5E29" w:rsidRPr="00EA4248">
        <w:rPr>
          <w:rFonts w:eastAsia="Arial" w:cs="Arial"/>
          <w:sz w:val="22"/>
          <w:szCs w:val="22"/>
        </w:rPr>
        <w:t>,</w:t>
      </w:r>
      <w:r w:rsidR="00480A7C" w:rsidRPr="00EA4248">
        <w:rPr>
          <w:rFonts w:eastAsia="Arial" w:cs="Arial"/>
          <w:sz w:val="22"/>
          <w:szCs w:val="22"/>
        </w:rPr>
        <w:t xml:space="preserve"> in line with logframe targets. </w:t>
      </w:r>
      <w:r w:rsidR="17421C9B" w:rsidRPr="00EA4248">
        <w:rPr>
          <w:rFonts w:eastAsia="Arial" w:cs="Arial"/>
          <w:sz w:val="22"/>
          <w:szCs w:val="22"/>
        </w:rPr>
        <w:t>CBU also supported the Ghana Revenue Authority (GR</w:t>
      </w:r>
      <w:r w:rsidR="2381A10E" w:rsidRPr="00EA4248">
        <w:rPr>
          <w:rFonts w:eastAsia="Arial" w:cs="Arial"/>
          <w:sz w:val="22"/>
          <w:szCs w:val="22"/>
        </w:rPr>
        <w:t>A) to develop a compliance risk dashboard to enable real</w:t>
      </w:r>
      <w:r w:rsidR="005B5E29" w:rsidRPr="00EA4248">
        <w:rPr>
          <w:rFonts w:eastAsia="Arial" w:cs="Arial"/>
          <w:sz w:val="22"/>
          <w:szCs w:val="22"/>
        </w:rPr>
        <w:t>-</w:t>
      </w:r>
      <w:r w:rsidR="2381A10E" w:rsidRPr="00EA4248">
        <w:rPr>
          <w:rFonts w:eastAsia="Arial" w:cs="Arial"/>
          <w:sz w:val="22"/>
          <w:szCs w:val="22"/>
        </w:rPr>
        <w:t>time viewing and cross</w:t>
      </w:r>
      <w:r w:rsidR="005B5E29" w:rsidRPr="00EA4248">
        <w:rPr>
          <w:rFonts w:eastAsia="Arial" w:cs="Arial"/>
          <w:sz w:val="22"/>
          <w:szCs w:val="22"/>
        </w:rPr>
        <w:t>-</w:t>
      </w:r>
      <w:r w:rsidR="42E23FCA" w:rsidRPr="00EA4248">
        <w:rPr>
          <w:rFonts w:eastAsia="Arial" w:cs="Arial"/>
          <w:sz w:val="22"/>
          <w:szCs w:val="22"/>
        </w:rPr>
        <w:t>referrals</w:t>
      </w:r>
      <w:r w:rsidR="2381A10E" w:rsidRPr="00EA4248">
        <w:rPr>
          <w:rFonts w:eastAsia="Arial" w:cs="Arial"/>
          <w:sz w:val="22"/>
          <w:szCs w:val="22"/>
        </w:rPr>
        <w:t>.</w:t>
      </w:r>
      <w:r w:rsidR="00615639" w:rsidRPr="00EA4248">
        <w:rPr>
          <w:rFonts w:eastAsia="Arial" w:cs="Arial"/>
          <w:sz w:val="22"/>
          <w:szCs w:val="22"/>
        </w:rPr>
        <w:t xml:space="preserve"> </w:t>
      </w:r>
    </w:p>
    <w:p w14:paraId="74DB6445" w14:textId="4C9A4384" w:rsidR="00E64DCD" w:rsidRPr="00EA4248" w:rsidRDefault="004608C4" w:rsidP="00EA4248">
      <w:pPr>
        <w:pStyle w:val="ListParagraph"/>
        <w:numPr>
          <w:ilvl w:val="0"/>
          <w:numId w:val="47"/>
        </w:numPr>
        <w:jc w:val="both"/>
        <w:rPr>
          <w:rFonts w:eastAsia="Arial" w:cs="Arial"/>
          <w:sz w:val="22"/>
          <w:szCs w:val="22"/>
        </w:rPr>
      </w:pPr>
      <w:r w:rsidRPr="00EA4248">
        <w:rPr>
          <w:rFonts w:eastAsia="Arial" w:cs="Arial"/>
          <w:sz w:val="22"/>
          <w:szCs w:val="22"/>
        </w:rPr>
        <w:t xml:space="preserve">In </w:t>
      </w:r>
      <w:r w:rsidRPr="00EA4248">
        <w:rPr>
          <w:rFonts w:eastAsia="Arial" w:cs="Arial"/>
          <w:b/>
          <w:bCs/>
          <w:sz w:val="22"/>
          <w:szCs w:val="22"/>
        </w:rPr>
        <w:t>Rwanda</w:t>
      </w:r>
      <w:r w:rsidR="005B5E29" w:rsidRPr="00EA4248">
        <w:rPr>
          <w:rFonts w:eastAsia="Arial" w:cs="Arial"/>
          <w:sz w:val="22"/>
          <w:szCs w:val="22"/>
        </w:rPr>
        <w:t>,</w:t>
      </w:r>
      <w:r w:rsidR="00C66FBD" w:rsidRPr="00EA4248">
        <w:rPr>
          <w:rFonts w:eastAsia="Arial" w:cs="Arial"/>
          <w:sz w:val="22"/>
          <w:szCs w:val="22"/>
        </w:rPr>
        <w:t xml:space="preserve"> si</w:t>
      </w:r>
      <w:r w:rsidR="00AC47FA" w:rsidRPr="00EA4248">
        <w:rPr>
          <w:rFonts w:eastAsia="Arial" w:cs="Arial"/>
          <w:sz w:val="22"/>
          <w:szCs w:val="22"/>
        </w:rPr>
        <w:t xml:space="preserve">gnificant </w:t>
      </w:r>
      <w:r w:rsidR="00E64DCD" w:rsidRPr="00EA4248">
        <w:rPr>
          <w:rFonts w:eastAsia="Arial" w:cs="Arial"/>
          <w:sz w:val="22"/>
          <w:szCs w:val="22"/>
        </w:rPr>
        <w:t>progress</w:t>
      </w:r>
      <w:r w:rsidR="003A5EAB" w:rsidRPr="00EA4248">
        <w:rPr>
          <w:rFonts w:eastAsia="Arial" w:cs="Arial"/>
          <w:sz w:val="22"/>
          <w:szCs w:val="22"/>
        </w:rPr>
        <w:t xml:space="preserve"> </w:t>
      </w:r>
      <w:r w:rsidR="005B5E29" w:rsidRPr="00EA4248">
        <w:rPr>
          <w:rFonts w:eastAsia="Arial" w:cs="Arial"/>
          <w:sz w:val="22"/>
          <w:szCs w:val="22"/>
        </w:rPr>
        <w:t xml:space="preserve">was </w:t>
      </w:r>
      <w:r w:rsidR="0EDC5938" w:rsidRPr="00EA4248">
        <w:rPr>
          <w:rFonts w:eastAsia="Arial" w:cs="Arial"/>
          <w:sz w:val="22"/>
          <w:szCs w:val="22"/>
        </w:rPr>
        <w:t>made on a V</w:t>
      </w:r>
      <w:r w:rsidR="00AA3614" w:rsidRPr="00EA4248">
        <w:rPr>
          <w:rFonts w:eastAsia="Arial" w:cs="Arial"/>
          <w:sz w:val="22"/>
          <w:szCs w:val="22"/>
        </w:rPr>
        <w:t xml:space="preserve">oluntary </w:t>
      </w:r>
      <w:r w:rsidR="0EDC5938" w:rsidRPr="00EA4248">
        <w:rPr>
          <w:rFonts w:eastAsia="Arial" w:cs="Arial"/>
          <w:sz w:val="22"/>
          <w:szCs w:val="22"/>
        </w:rPr>
        <w:t>D</w:t>
      </w:r>
      <w:r w:rsidR="00AA3614" w:rsidRPr="00EA4248">
        <w:rPr>
          <w:rFonts w:eastAsia="Arial" w:cs="Arial"/>
          <w:sz w:val="22"/>
          <w:szCs w:val="22"/>
        </w:rPr>
        <w:t>isclosure</w:t>
      </w:r>
      <w:r w:rsidR="0EDC5938" w:rsidRPr="00EA4248">
        <w:rPr>
          <w:rFonts w:eastAsia="Arial" w:cs="Arial"/>
          <w:sz w:val="22"/>
          <w:szCs w:val="22"/>
        </w:rPr>
        <w:t xml:space="preserve"> scheme</w:t>
      </w:r>
      <w:r w:rsidR="00C66FBD" w:rsidRPr="00EA4248">
        <w:rPr>
          <w:rFonts w:eastAsia="Arial" w:cs="Arial"/>
          <w:sz w:val="22"/>
          <w:szCs w:val="22"/>
        </w:rPr>
        <w:t>.</w:t>
      </w:r>
      <w:r w:rsidR="00E64DCD" w:rsidRPr="00EA4248">
        <w:rPr>
          <w:rFonts w:eastAsia="Arial" w:cs="Arial"/>
          <w:sz w:val="22"/>
          <w:szCs w:val="22"/>
        </w:rPr>
        <w:t xml:space="preserve"> </w:t>
      </w:r>
      <w:r w:rsidR="00C66FBD" w:rsidRPr="00EA4248">
        <w:rPr>
          <w:rFonts w:eastAsia="Arial" w:cs="Arial"/>
          <w:sz w:val="22"/>
          <w:szCs w:val="22"/>
        </w:rPr>
        <w:t>P</w:t>
      </w:r>
      <w:r w:rsidR="00E64DCD" w:rsidRPr="00EA4248">
        <w:rPr>
          <w:rFonts w:eastAsia="Arial" w:cs="Arial"/>
          <w:sz w:val="22"/>
          <w:szCs w:val="22"/>
        </w:rPr>
        <w:t xml:space="preserve">rimary legislation </w:t>
      </w:r>
      <w:r w:rsidR="00C66FBD" w:rsidRPr="00EA4248">
        <w:rPr>
          <w:rFonts w:eastAsia="Arial" w:cs="Arial"/>
          <w:sz w:val="22"/>
          <w:szCs w:val="22"/>
        </w:rPr>
        <w:t xml:space="preserve">has been published and </w:t>
      </w:r>
      <w:r w:rsidR="00E64DCD" w:rsidRPr="00EA4248">
        <w:rPr>
          <w:rFonts w:eastAsia="Arial" w:cs="Arial"/>
          <w:sz w:val="22"/>
          <w:szCs w:val="22"/>
        </w:rPr>
        <w:t>secondary legislation</w:t>
      </w:r>
      <w:r w:rsidR="350BC6CF" w:rsidRPr="00EA4248">
        <w:rPr>
          <w:rFonts w:eastAsia="Arial" w:cs="Arial"/>
          <w:sz w:val="22"/>
          <w:szCs w:val="22"/>
        </w:rPr>
        <w:t xml:space="preserve"> </w:t>
      </w:r>
      <w:r w:rsidR="00C66FBD" w:rsidRPr="00EA4248">
        <w:rPr>
          <w:rFonts w:eastAsia="Arial" w:cs="Arial"/>
          <w:sz w:val="22"/>
          <w:szCs w:val="22"/>
        </w:rPr>
        <w:t>was</w:t>
      </w:r>
      <w:r w:rsidR="00E64DCD" w:rsidRPr="00EA4248">
        <w:rPr>
          <w:rFonts w:eastAsia="Arial" w:cs="Arial"/>
          <w:sz w:val="22"/>
          <w:szCs w:val="22"/>
        </w:rPr>
        <w:t xml:space="preserve"> </w:t>
      </w:r>
      <w:r w:rsidR="00AC47FA" w:rsidRPr="00EA4248">
        <w:rPr>
          <w:rFonts w:eastAsia="Arial" w:cs="Arial"/>
          <w:sz w:val="22"/>
          <w:szCs w:val="22"/>
        </w:rPr>
        <w:t xml:space="preserve">presented </w:t>
      </w:r>
      <w:r w:rsidR="00E64DCD" w:rsidRPr="00EA4248">
        <w:rPr>
          <w:rFonts w:eastAsia="Arial" w:cs="Arial"/>
          <w:sz w:val="22"/>
          <w:szCs w:val="22"/>
        </w:rPr>
        <w:t>before</w:t>
      </w:r>
      <w:r w:rsidR="7FAE8346" w:rsidRPr="00EA4248">
        <w:rPr>
          <w:rFonts w:eastAsia="Arial" w:cs="Arial"/>
          <w:sz w:val="22"/>
          <w:szCs w:val="22"/>
        </w:rPr>
        <w:t xml:space="preserve"> the</w:t>
      </w:r>
      <w:r w:rsidR="00E64DCD" w:rsidRPr="00EA4248">
        <w:rPr>
          <w:rFonts w:eastAsia="Arial" w:cs="Arial"/>
          <w:sz w:val="22"/>
          <w:szCs w:val="22"/>
        </w:rPr>
        <w:t xml:space="preserve"> </w:t>
      </w:r>
      <w:r w:rsidR="005E1676" w:rsidRPr="00EA4248">
        <w:rPr>
          <w:rFonts w:eastAsia="Arial" w:cs="Arial"/>
          <w:sz w:val="22"/>
          <w:szCs w:val="22"/>
        </w:rPr>
        <w:t>c</w:t>
      </w:r>
      <w:r w:rsidR="00E64DCD" w:rsidRPr="00EA4248">
        <w:rPr>
          <w:rFonts w:eastAsia="Arial" w:cs="Arial"/>
          <w:sz w:val="22"/>
          <w:szCs w:val="22"/>
        </w:rPr>
        <w:t>abinet</w:t>
      </w:r>
      <w:r w:rsidR="00C66FBD" w:rsidRPr="00EA4248">
        <w:rPr>
          <w:rFonts w:eastAsia="Arial" w:cs="Arial"/>
          <w:sz w:val="22"/>
          <w:szCs w:val="22"/>
        </w:rPr>
        <w:t xml:space="preserve">. </w:t>
      </w:r>
      <w:r w:rsidR="00E64DCD" w:rsidRPr="00EA4248">
        <w:rPr>
          <w:rFonts w:eastAsia="Arial" w:cs="Arial"/>
          <w:sz w:val="22"/>
          <w:szCs w:val="22"/>
        </w:rPr>
        <w:t xml:space="preserve"> </w:t>
      </w:r>
    </w:p>
    <w:p w14:paraId="0174B789" w14:textId="6C26A617" w:rsidR="00C12253" w:rsidRPr="00EA4248" w:rsidRDefault="4754016C" w:rsidP="00EA4248">
      <w:pPr>
        <w:pStyle w:val="ListParagraph"/>
        <w:numPr>
          <w:ilvl w:val="0"/>
          <w:numId w:val="47"/>
        </w:numPr>
        <w:jc w:val="both"/>
        <w:rPr>
          <w:rFonts w:eastAsia="Arial" w:cs="Arial"/>
          <w:sz w:val="22"/>
          <w:szCs w:val="22"/>
        </w:rPr>
      </w:pPr>
      <w:r w:rsidRPr="00EA4248">
        <w:rPr>
          <w:rFonts w:eastAsia="Arial" w:cs="Arial"/>
          <w:sz w:val="22"/>
          <w:szCs w:val="22"/>
        </w:rPr>
        <w:t xml:space="preserve">In </w:t>
      </w:r>
      <w:r w:rsidRPr="00EA4248">
        <w:rPr>
          <w:rFonts w:eastAsia="Arial" w:cs="Arial"/>
          <w:b/>
          <w:bCs/>
          <w:sz w:val="22"/>
          <w:szCs w:val="22"/>
        </w:rPr>
        <w:t>Ethiopia</w:t>
      </w:r>
      <w:r w:rsidRPr="00EA4248">
        <w:rPr>
          <w:rFonts w:eastAsia="Arial" w:cs="Arial"/>
          <w:sz w:val="22"/>
          <w:szCs w:val="22"/>
        </w:rPr>
        <w:t xml:space="preserve">, CBU support </w:t>
      </w:r>
      <w:r w:rsidR="005B5E29" w:rsidRPr="00EA4248">
        <w:rPr>
          <w:rFonts w:eastAsia="Arial" w:cs="Arial"/>
          <w:sz w:val="22"/>
          <w:szCs w:val="22"/>
        </w:rPr>
        <w:t xml:space="preserve">targeted </w:t>
      </w:r>
      <w:r w:rsidRPr="00EA4248">
        <w:rPr>
          <w:rFonts w:eastAsia="Arial" w:cs="Arial"/>
          <w:sz w:val="22"/>
          <w:szCs w:val="22"/>
        </w:rPr>
        <w:t>improving risking through building data matching, data clean</w:t>
      </w:r>
      <w:r w:rsidR="005B5E29" w:rsidRPr="00EA4248">
        <w:rPr>
          <w:rFonts w:eastAsia="Arial" w:cs="Arial"/>
          <w:sz w:val="22"/>
          <w:szCs w:val="22"/>
        </w:rPr>
        <w:t>s</w:t>
      </w:r>
      <w:r w:rsidRPr="00EA4248">
        <w:rPr>
          <w:rFonts w:eastAsia="Arial" w:cs="Arial"/>
          <w:sz w:val="22"/>
          <w:szCs w:val="22"/>
        </w:rPr>
        <w:t>ing</w:t>
      </w:r>
      <w:r w:rsidR="004A4EAE" w:rsidRPr="00EA4248">
        <w:rPr>
          <w:rFonts w:eastAsia="Arial" w:cs="Arial"/>
          <w:sz w:val="22"/>
          <w:szCs w:val="22"/>
        </w:rPr>
        <w:t>,</w:t>
      </w:r>
      <w:r w:rsidRPr="00EA4248">
        <w:rPr>
          <w:rFonts w:eastAsia="Arial" w:cs="Arial"/>
          <w:sz w:val="22"/>
          <w:szCs w:val="22"/>
        </w:rPr>
        <w:t xml:space="preserve"> and evaluation skills.</w:t>
      </w:r>
      <w:r w:rsidR="00C66FBD" w:rsidRPr="00EA4248">
        <w:rPr>
          <w:rFonts w:eastAsia="Arial" w:cs="Arial"/>
          <w:sz w:val="22"/>
          <w:szCs w:val="22"/>
        </w:rPr>
        <w:t xml:space="preserve"> </w:t>
      </w:r>
    </w:p>
    <w:p w14:paraId="6A773718" w14:textId="69C89CF2" w:rsidR="008A3A7F" w:rsidRPr="00EA4248" w:rsidRDefault="00F81A8A" w:rsidP="00EA4248">
      <w:pPr>
        <w:pStyle w:val="ListParagraph"/>
        <w:numPr>
          <w:ilvl w:val="0"/>
          <w:numId w:val="47"/>
        </w:numPr>
        <w:jc w:val="both"/>
        <w:rPr>
          <w:rFonts w:eastAsia="Arial" w:cs="Arial"/>
          <w:sz w:val="22"/>
          <w:szCs w:val="22"/>
        </w:rPr>
      </w:pPr>
      <w:r w:rsidRPr="00EA4248">
        <w:rPr>
          <w:rFonts w:eastAsia="Arial" w:cs="Arial"/>
          <w:sz w:val="22"/>
          <w:szCs w:val="22"/>
        </w:rPr>
        <w:t xml:space="preserve">Compliance support </w:t>
      </w:r>
      <w:r w:rsidR="005B5E29" w:rsidRPr="00EA4248">
        <w:rPr>
          <w:rFonts w:eastAsia="Arial" w:cs="Arial"/>
          <w:sz w:val="22"/>
          <w:szCs w:val="22"/>
        </w:rPr>
        <w:t xml:space="preserve">was </w:t>
      </w:r>
      <w:r w:rsidRPr="00EA4248">
        <w:rPr>
          <w:rFonts w:eastAsia="Arial" w:cs="Arial"/>
          <w:sz w:val="22"/>
          <w:szCs w:val="22"/>
        </w:rPr>
        <w:t xml:space="preserve">also provided to </w:t>
      </w:r>
      <w:r w:rsidRPr="00EA4248">
        <w:rPr>
          <w:rFonts w:eastAsia="Arial" w:cs="Arial"/>
          <w:b/>
          <w:bCs/>
          <w:sz w:val="22"/>
          <w:szCs w:val="22"/>
        </w:rPr>
        <w:t xml:space="preserve">other </w:t>
      </w:r>
      <w:r w:rsidR="002D4D84" w:rsidRPr="00EA4248">
        <w:rPr>
          <w:rFonts w:eastAsia="Arial" w:cs="Arial"/>
          <w:b/>
          <w:bCs/>
          <w:sz w:val="22"/>
          <w:szCs w:val="22"/>
        </w:rPr>
        <w:t>administrations</w:t>
      </w:r>
      <w:r w:rsidR="005B5E29" w:rsidRPr="00EA4248">
        <w:rPr>
          <w:rFonts w:eastAsia="Arial" w:cs="Arial"/>
          <w:b/>
          <w:bCs/>
          <w:sz w:val="22"/>
          <w:szCs w:val="22"/>
        </w:rPr>
        <w:t>,</w:t>
      </w:r>
      <w:r w:rsidRPr="00EA4248">
        <w:rPr>
          <w:rFonts w:eastAsia="Arial" w:cs="Arial"/>
          <w:sz w:val="22"/>
          <w:szCs w:val="22"/>
        </w:rPr>
        <w:t xml:space="preserve"> which include</w:t>
      </w:r>
      <w:r w:rsidR="005B5E29" w:rsidRPr="00EA4248">
        <w:rPr>
          <w:rFonts w:eastAsia="Arial" w:cs="Arial"/>
          <w:sz w:val="22"/>
          <w:szCs w:val="22"/>
        </w:rPr>
        <w:t>d</w:t>
      </w:r>
      <w:r w:rsidRPr="00EA4248">
        <w:rPr>
          <w:rFonts w:eastAsia="Arial" w:cs="Arial"/>
          <w:sz w:val="22"/>
          <w:szCs w:val="22"/>
        </w:rPr>
        <w:t xml:space="preserve"> H</w:t>
      </w:r>
      <w:r w:rsidR="00591717" w:rsidRPr="00EA4248">
        <w:rPr>
          <w:rFonts w:eastAsia="Arial" w:cs="Arial"/>
          <w:sz w:val="22"/>
          <w:szCs w:val="22"/>
        </w:rPr>
        <w:t>igh-</w:t>
      </w:r>
      <w:r w:rsidRPr="00EA4248">
        <w:rPr>
          <w:rFonts w:eastAsia="Arial" w:cs="Arial"/>
          <w:sz w:val="22"/>
          <w:szCs w:val="22"/>
        </w:rPr>
        <w:t>N</w:t>
      </w:r>
      <w:r w:rsidR="00591717" w:rsidRPr="00EA4248">
        <w:rPr>
          <w:rFonts w:eastAsia="Arial" w:cs="Arial"/>
          <w:sz w:val="22"/>
          <w:szCs w:val="22"/>
        </w:rPr>
        <w:t xml:space="preserve">et </w:t>
      </w:r>
      <w:r w:rsidRPr="00EA4248">
        <w:rPr>
          <w:rFonts w:eastAsia="Arial" w:cs="Arial"/>
          <w:sz w:val="22"/>
          <w:szCs w:val="22"/>
        </w:rPr>
        <w:t>W</w:t>
      </w:r>
      <w:r w:rsidR="00591717" w:rsidRPr="00EA4248">
        <w:rPr>
          <w:rFonts w:eastAsia="Arial" w:cs="Arial"/>
          <w:sz w:val="22"/>
          <w:szCs w:val="22"/>
        </w:rPr>
        <w:t xml:space="preserve">orth </w:t>
      </w:r>
      <w:r w:rsidRPr="00EA4248">
        <w:rPr>
          <w:rFonts w:eastAsia="Arial" w:cs="Arial"/>
          <w:sz w:val="22"/>
          <w:szCs w:val="22"/>
        </w:rPr>
        <w:t>I</w:t>
      </w:r>
      <w:r w:rsidR="00591717" w:rsidRPr="00EA4248">
        <w:rPr>
          <w:rFonts w:eastAsia="Arial" w:cs="Arial"/>
          <w:sz w:val="22"/>
          <w:szCs w:val="22"/>
        </w:rPr>
        <w:t>ndividual (HNWI)</w:t>
      </w:r>
      <w:r w:rsidRPr="00EA4248">
        <w:rPr>
          <w:rFonts w:eastAsia="Arial" w:cs="Arial"/>
          <w:sz w:val="22"/>
          <w:szCs w:val="22"/>
        </w:rPr>
        <w:t xml:space="preserve"> work </w:t>
      </w:r>
      <w:r w:rsidR="00E840E9" w:rsidRPr="00EA4248">
        <w:rPr>
          <w:rFonts w:eastAsia="Arial" w:cs="Arial"/>
          <w:sz w:val="22"/>
          <w:szCs w:val="22"/>
        </w:rPr>
        <w:t>in India, Thailand</w:t>
      </w:r>
      <w:r w:rsidR="00615639" w:rsidRPr="00EA4248">
        <w:rPr>
          <w:rFonts w:eastAsia="Arial" w:cs="Arial"/>
          <w:sz w:val="22"/>
          <w:szCs w:val="22"/>
        </w:rPr>
        <w:t>,</w:t>
      </w:r>
      <w:r w:rsidR="00E840E9" w:rsidRPr="00EA4248">
        <w:rPr>
          <w:rFonts w:eastAsia="Arial" w:cs="Arial"/>
          <w:sz w:val="22"/>
          <w:szCs w:val="22"/>
        </w:rPr>
        <w:t xml:space="preserve"> and </w:t>
      </w:r>
      <w:r w:rsidR="008549E3" w:rsidRPr="00EA4248">
        <w:rPr>
          <w:rFonts w:eastAsia="Arial" w:cs="Arial"/>
          <w:sz w:val="22"/>
          <w:szCs w:val="22"/>
        </w:rPr>
        <w:t>Jordan.</w:t>
      </w:r>
    </w:p>
    <w:p w14:paraId="3E8A9A31" w14:textId="064484DD" w:rsidR="00E645E1" w:rsidRPr="00D33D41" w:rsidRDefault="00E645E1" w:rsidP="44BEFD0F">
      <w:pPr>
        <w:ind w:left="360"/>
        <w:jc w:val="both"/>
        <w:rPr>
          <w:rFonts w:eastAsia="Arial" w:cs="Arial"/>
          <w:b/>
          <w:bCs/>
          <w:sz w:val="22"/>
          <w:szCs w:val="22"/>
        </w:rPr>
      </w:pPr>
    </w:p>
    <w:p w14:paraId="0B9A509A" w14:textId="3F9B2766" w:rsidR="00DB49FF" w:rsidRPr="005B5E29" w:rsidRDefault="2D929B8A" w:rsidP="005B5E29">
      <w:pPr>
        <w:jc w:val="both"/>
        <w:rPr>
          <w:rFonts w:eastAsia="Arial" w:cs="Arial"/>
          <w:b/>
          <w:bCs/>
          <w:sz w:val="22"/>
          <w:szCs w:val="22"/>
        </w:rPr>
      </w:pPr>
      <w:r w:rsidRPr="005B5E29">
        <w:rPr>
          <w:rFonts w:eastAsia="Arial" w:cs="Arial"/>
          <w:b/>
          <w:bCs/>
          <w:sz w:val="22"/>
          <w:szCs w:val="22"/>
        </w:rPr>
        <w:t xml:space="preserve">D. </w:t>
      </w:r>
      <w:r w:rsidR="00DB49FF" w:rsidRPr="005B5E29">
        <w:rPr>
          <w:rFonts w:eastAsia="Arial" w:cs="Arial"/>
          <w:b/>
          <w:bCs/>
          <w:sz w:val="22"/>
          <w:szCs w:val="22"/>
        </w:rPr>
        <w:t>Data</w:t>
      </w:r>
      <w:r w:rsidR="006C5D77" w:rsidRPr="005B5E29">
        <w:rPr>
          <w:rFonts w:eastAsia="Arial" w:cs="Arial"/>
          <w:b/>
          <w:bCs/>
          <w:sz w:val="22"/>
          <w:szCs w:val="22"/>
        </w:rPr>
        <w:t xml:space="preserve">: </w:t>
      </w:r>
    </w:p>
    <w:p w14:paraId="461BDF08" w14:textId="77777777" w:rsidR="005B5E29" w:rsidRDefault="005B5E29" w:rsidP="44BEFD0F">
      <w:pPr>
        <w:jc w:val="both"/>
        <w:rPr>
          <w:rFonts w:eastAsia="Arial" w:cs="Arial"/>
          <w:sz w:val="22"/>
          <w:szCs w:val="22"/>
        </w:rPr>
      </w:pPr>
    </w:p>
    <w:p w14:paraId="5A44790B" w14:textId="364817C3" w:rsidR="001A5988" w:rsidRPr="00481BCB" w:rsidRDefault="001A5988" w:rsidP="44BEFD0F">
      <w:pPr>
        <w:jc w:val="both"/>
        <w:rPr>
          <w:rFonts w:eastAsia="Arial" w:cs="Arial"/>
          <w:sz w:val="22"/>
          <w:szCs w:val="22"/>
        </w:rPr>
      </w:pPr>
      <w:r w:rsidRPr="44BEFD0F">
        <w:rPr>
          <w:rFonts w:eastAsia="Arial" w:cs="Arial"/>
          <w:sz w:val="22"/>
          <w:szCs w:val="22"/>
        </w:rPr>
        <w:t xml:space="preserve">The data strand achieved </w:t>
      </w:r>
      <w:r w:rsidR="00591717">
        <w:rPr>
          <w:rFonts w:eastAsia="Arial" w:cs="Arial"/>
          <w:sz w:val="22"/>
          <w:szCs w:val="22"/>
        </w:rPr>
        <w:t xml:space="preserve">a </w:t>
      </w:r>
      <w:r w:rsidRPr="44BEFD0F">
        <w:rPr>
          <w:rFonts w:eastAsia="Arial" w:cs="Arial"/>
          <w:sz w:val="22"/>
          <w:szCs w:val="22"/>
        </w:rPr>
        <w:t xml:space="preserve">considerable amount of progress over the </w:t>
      </w:r>
      <w:r w:rsidR="00D70098" w:rsidRPr="44BEFD0F">
        <w:rPr>
          <w:rFonts w:eastAsia="Arial" w:cs="Arial"/>
          <w:sz w:val="22"/>
          <w:szCs w:val="22"/>
        </w:rPr>
        <w:t>review perio</w:t>
      </w:r>
      <w:r w:rsidR="008F05AC" w:rsidRPr="44BEFD0F">
        <w:rPr>
          <w:rFonts w:eastAsia="Arial" w:cs="Arial"/>
          <w:sz w:val="22"/>
          <w:szCs w:val="22"/>
        </w:rPr>
        <w:t>d</w:t>
      </w:r>
      <w:r w:rsidRPr="44BEFD0F">
        <w:rPr>
          <w:rFonts w:eastAsia="Arial" w:cs="Arial"/>
          <w:sz w:val="22"/>
          <w:szCs w:val="22"/>
        </w:rPr>
        <w:t xml:space="preserve"> across </w:t>
      </w:r>
      <w:r w:rsidR="00D70098" w:rsidRPr="44BEFD0F">
        <w:rPr>
          <w:rFonts w:eastAsia="Arial" w:cs="Arial"/>
          <w:sz w:val="22"/>
          <w:szCs w:val="22"/>
        </w:rPr>
        <w:t>different countries:</w:t>
      </w:r>
    </w:p>
    <w:p w14:paraId="266508D4" w14:textId="77777777" w:rsidR="006C5D77" w:rsidRPr="00481BCB" w:rsidRDefault="006C5D77" w:rsidP="44BEFD0F">
      <w:pPr>
        <w:rPr>
          <w:rFonts w:eastAsia="Arial" w:cs="Arial"/>
          <w:sz w:val="22"/>
          <w:szCs w:val="22"/>
        </w:rPr>
      </w:pPr>
    </w:p>
    <w:p w14:paraId="7BBA2927" w14:textId="74E21875" w:rsidR="00D611AD" w:rsidRDefault="00832B8D" w:rsidP="00EA4248">
      <w:pPr>
        <w:pStyle w:val="ListParagraph"/>
        <w:numPr>
          <w:ilvl w:val="0"/>
          <w:numId w:val="48"/>
        </w:numPr>
        <w:jc w:val="both"/>
        <w:rPr>
          <w:rFonts w:eastAsia="Arial" w:cs="Arial"/>
          <w:sz w:val="22"/>
          <w:szCs w:val="22"/>
        </w:rPr>
      </w:pPr>
      <w:r w:rsidRPr="44BEFD0F">
        <w:rPr>
          <w:rFonts w:eastAsia="Arial" w:cs="Arial"/>
          <w:sz w:val="22"/>
          <w:szCs w:val="22"/>
        </w:rPr>
        <w:t xml:space="preserve">In </w:t>
      </w:r>
      <w:r w:rsidR="006C5D77" w:rsidRPr="44BEFD0F">
        <w:rPr>
          <w:rFonts w:eastAsia="Arial" w:cs="Arial"/>
          <w:b/>
          <w:bCs/>
          <w:sz w:val="22"/>
          <w:szCs w:val="22"/>
        </w:rPr>
        <w:t>Ethiopia</w:t>
      </w:r>
      <w:r w:rsidRPr="44BEFD0F">
        <w:rPr>
          <w:rFonts w:eastAsia="Arial" w:cs="Arial"/>
          <w:sz w:val="22"/>
          <w:szCs w:val="22"/>
        </w:rPr>
        <w:t xml:space="preserve">, </w:t>
      </w:r>
      <w:r w:rsidR="00611B62" w:rsidRPr="44BEFD0F">
        <w:rPr>
          <w:rFonts w:eastAsia="Arial" w:cs="Arial"/>
          <w:sz w:val="22"/>
          <w:szCs w:val="22"/>
        </w:rPr>
        <w:t>CBU</w:t>
      </w:r>
      <w:r w:rsidR="006C5D77" w:rsidRPr="44BEFD0F">
        <w:rPr>
          <w:rFonts w:eastAsia="Arial" w:cs="Arial"/>
          <w:sz w:val="22"/>
          <w:szCs w:val="22"/>
        </w:rPr>
        <w:t xml:space="preserve"> risk &amp; data experts deliver</w:t>
      </w:r>
      <w:r w:rsidR="00611B62" w:rsidRPr="44BEFD0F">
        <w:rPr>
          <w:rFonts w:eastAsia="Arial" w:cs="Arial"/>
          <w:sz w:val="22"/>
          <w:szCs w:val="22"/>
        </w:rPr>
        <w:t>ed</w:t>
      </w:r>
      <w:r w:rsidR="39619DB2" w:rsidRPr="44BEFD0F">
        <w:rPr>
          <w:rFonts w:eastAsia="Arial" w:cs="Arial"/>
          <w:sz w:val="22"/>
          <w:szCs w:val="22"/>
        </w:rPr>
        <w:t xml:space="preserve"> training sessions on</w:t>
      </w:r>
      <w:r w:rsidR="006C5D77" w:rsidRPr="44BEFD0F">
        <w:rPr>
          <w:rFonts w:eastAsia="Arial" w:cs="Arial"/>
          <w:sz w:val="22"/>
          <w:szCs w:val="22"/>
        </w:rPr>
        <w:t xml:space="preserve"> foundational analytical skills using theory and practical examples</w:t>
      </w:r>
      <w:r w:rsidR="319ACE83" w:rsidRPr="44BEFD0F">
        <w:rPr>
          <w:rFonts w:eastAsia="Arial" w:cs="Arial"/>
          <w:sz w:val="22"/>
          <w:szCs w:val="22"/>
        </w:rPr>
        <w:t>.</w:t>
      </w:r>
      <w:r w:rsidR="006C5D77" w:rsidRPr="44BEFD0F">
        <w:rPr>
          <w:rFonts w:eastAsia="Arial" w:cs="Arial"/>
          <w:sz w:val="22"/>
          <w:szCs w:val="22"/>
        </w:rPr>
        <w:t xml:space="preserve">  </w:t>
      </w:r>
    </w:p>
    <w:p w14:paraId="3D553D74" w14:textId="494DC1EE" w:rsidR="004C3F74" w:rsidRPr="00651A10" w:rsidRDefault="00B87E99" w:rsidP="00EA4248">
      <w:pPr>
        <w:pStyle w:val="ListParagraph"/>
        <w:numPr>
          <w:ilvl w:val="0"/>
          <w:numId w:val="48"/>
        </w:numPr>
        <w:jc w:val="both"/>
        <w:rPr>
          <w:rFonts w:eastAsia="Arial" w:cs="Arial"/>
          <w:sz w:val="22"/>
          <w:szCs w:val="22"/>
        </w:rPr>
      </w:pPr>
      <w:r w:rsidRPr="44BEFD0F">
        <w:rPr>
          <w:rFonts w:eastAsia="Arial" w:cs="Arial"/>
          <w:sz w:val="22"/>
          <w:szCs w:val="22"/>
        </w:rPr>
        <w:t xml:space="preserve">In </w:t>
      </w:r>
      <w:r w:rsidR="00E520A7" w:rsidRPr="44BEFD0F">
        <w:rPr>
          <w:rFonts w:eastAsia="Arial" w:cs="Arial"/>
          <w:b/>
          <w:bCs/>
          <w:sz w:val="22"/>
          <w:szCs w:val="22"/>
          <w:lang w:val="en-US"/>
        </w:rPr>
        <w:t>Sierra Leone</w:t>
      </w:r>
      <w:r w:rsidR="00481BCB" w:rsidRPr="44BEFD0F">
        <w:rPr>
          <w:rFonts w:eastAsia="Arial" w:cs="Arial"/>
          <w:b/>
          <w:bCs/>
          <w:sz w:val="22"/>
          <w:szCs w:val="22"/>
          <w:lang w:val="en-US"/>
        </w:rPr>
        <w:t xml:space="preserve">, </w:t>
      </w:r>
      <w:r w:rsidR="00E520A7" w:rsidRPr="44BEFD0F">
        <w:rPr>
          <w:rFonts w:eastAsia="Arial" w:cs="Arial"/>
          <w:sz w:val="22"/>
          <w:szCs w:val="22"/>
        </w:rPr>
        <w:t>HMRC signe</w:t>
      </w:r>
      <w:r w:rsidR="0069310F" w:rsidRPr="44BEFD0F">
        <w:rPr>
          <w:rFonts w:eastAsia="Arial" w:cs="Arial"/>
          <w:sz w:val="22"/>
          <w:szCs w:val="22"/>
        </w:rPr>
        <w:t>d</w:t>
      </w:r>
      <w:r w:rsidR="00E520A7" w:rsidRPr="44BEFD0F">
        <w:rPr>
          <w:rFonts w:eastAsia="Arial" w:cs="Arial"/>
          <w:sz w:val="22"/>
          <w:szCs w:val="22"/>
        </w:rPr>
        <w:t xml:space="preserve"> the Terms of Reference (ToR) with </w:t>
      </w:r>
      <w:r w:rsidR="00FD6B4C" w:rsidRPr="44BEFD0F">
        <w:rPr>
          <w:rFonts w:eastAsia="Arial" w:cs="Arial"/>
          <w:sz w:val="22"/>
          <w:szCs w:val="22"/>
        </w:rPr>
        <w:t xml:space="preserve">the administration </w:t>
      </w:r>
      <w:r w:rsidR="00E520A7" w:rsidRPr="44BEFD0F">
        <w:rPr>
          <w:rFonts w:eastAsia="Arial" w:cs="Arial"/>
          <w:sz w:val="22"/>
          <w:szCs w:val="22"/>
        </w:rPr>
        <w:t>to provide peer advice</w:t>
      </w:r>
      <w:r w:rsidR="00BD6ADE" w:rsidRPr="44BEFD0F">
        <w:rPr>
          <w:rFonts w:eastAsia="Arial" w:cs="Arial"/>
          <w:sz w:val="22"/>
          <w:szCs w:val="22"/>
        </w:rPr>
        <w:t xml:space="preserve"> </w:t>
      </w:r>
      <w:r w:rsidR="00FD6B4C" w:rsidRPr="44BEFD0F">
        <w:rPr>
          <w:rFonts w:eastAsia="Arial" w:cs="Arial"/>
          <w:sz w:val="22"/>
          <w:szCs w:val="22"/>
        </w:rPr>
        <w:t xml:space="preserve">on </w:t>
      </w:r>
      <w:r w:rsidR="00E520A7" w:rsidRPr="44BEFD0F">
        <w:rPr>
          <w:rFonts w:eastAsia="Arial" w:cs="Arial"/>
          <w:sz w:val="22"/>
          <w:szCs w:val="22"/>
        </w:rPr>
        <w:t>data analytics</w:t>
      </w:r>
      <w:r w:rsidR="7417A857" w:rsidRPr="44BEFD0F">
        <w:rPr>
          <w:rFonts w:eastAsia="Arial" w:cs="Arial"/>
          <w:sz w:val="22"/>
          <w:szCs w:val="22"/>
        </w:rPr>
        <w:t>.</w:t>
      </w:r>
      <w:r w:rsidR="00E520A7" w:rsidRPr="44BEFD0F">
        <w:rPr>
          <w:rFonts w:eastAsia="Arial" w:cs="Arial"/>
          <w:sz w:val="22"/>
          <w:szCs w:val="22"/>
          <w:lang w:val="en-US"/>
        </w:rPr>
        <w:t xml:space="preserve"> </w:t>
      </w:r>
      <w:r w:rsidR="375FB762" w:rsidRPr="44BEFD0F">
        <w:rPr>
          <w:rFonts w:eastAsia="Arial" w:cs="Arial"/>
          <w:sz w:val="22"/>
          <w:szCs w:val="22"/>
          <w:lang w:val="en-US"/>
        </w:rPr>
        <w:t>CBU delivered</w:t>
      </w:r>
      <w:r w:rsidR="00E520A7" w:rsidRPr="44BEFD0F">
        <w:rPr>
          <w:rFonts w:eastAsia="Arial" w:cs="Arial"/>
          <w:sz w:val="22"/>
          <w:szCs w:val="22"/>
          <w:lang w:val="en-US"/>
        </w:rPr>
        <w:t xml:space="preserve"> workshops</w:t>
      </w:r>
      <w:r w:rsidR="00384A56">
        <w:rPr>
          <w:rFonts w:eastAsia="Arial" w:cs="Arial"/>
          <w:sz w:val="22"/>
          <w:szCs w:val="22"/>
          <w:lang w:val="en-US"/>
        </w:rPr>
        <w:t xml:space="preserve"> </w:t>
      </w:r>
      <w:r w:rsidR="004A4EAE" w:rsidRPr="44BEFD0F">
        <w:rPr>
          <w:rFonts w:eastAsia="Arial" w:cs="Arial"/>
          <w:sz w:val="22"/>
          <w:szCs w:val="22"/>
          <w:lang w:val="en-US"/>
        </w:rPr>
        <w:t>and</w:t>
      </w:r>
      <w:r w:rsidR="0EDFA009" w:rsidRPr="44BEFD0F">
        <w:rPr>
          <w:rFonts w:eastAsia="Arial" w:cs="Arial"/>
          <w:sz w:val="22"/>
          <w:szCs w:val="22"/>
          <w:lang w:val="en-US"/>
        </w:rPr>
        <w:t xml:space="preserve"> supported the development of </w:t>
      </w:r>
      <w:r w:rsidR="00E520A7" w:rsidRPr="44BEFD0F">
        <w:rPr>
          <w:rFonts w:eastAsia="Arial" w:cs="Arial"/>
          <w:sz w:val="22"/>
          <w:szCs w:val="22"/>
          <w:lang w:val="en-US"/>
        </w:rPr>
        <w:t>a collaboration tool and a mentoring agreement</w:t>
      </w:r>
      <w:r w:rsidR="69427FF8" w:rsidRPr="44BEFD0F">
        <w:rPr>
          <w:rFonts w:eastAsia="Arial" w:cs="Arial"/>
          <w:sz w:val="22"/>
          <w:szCs w:val="22"/>
          <w:lang w:val="en-US"/>
        </w:rPr>
        <w:t>.</w:t>
      </w:r>
      <w:r w:rsidR="004A4EAE">
        <w:rPr>
          <w:rFonts w:eastAsia="Arial" w:cs="Arial"/>
          <w:sz w:val="22"/>
          <w:szCs w:val="22"/>
          <w:lang w:val="en-US"/>
        </w:rPr>
        <w:t xml:space="preserve"> </w:t>
      </w:r>
    </w:p>
    <w:p w14:paraId="5CF995CA" w14:textId="21160D2B" w:rsidR="02DBA6A4" w:rsidRPr="00384A56" w:rsidRDefault="42A67751" w:rsidP="00EA4248">
      <w:pPr>
        <w:pStyle w:val="ListParagraph"/>
        <w:numPr>
          <w:ilvl w:val="0"/>
          <w:numId w:val="48"/>
        </w:numPr>
        <w:spacing w:after="0"/>
        <w:jc w:val="both"/>
        <w:rPr>
          <w:rFonts w:eastAsia="Arial" w:cs="Arial"/>
          <w:sz w:val="22"/>
          <w:szCs w:val="22"/>
        </w:rPr>
      </w:pPr>
      <w:r w:rsidRPr="44BEFD0F">
        <w:rPr>
          <w:rFonts w:eastAsia="Arial" w:cs="Arial"/>
          <w:sz w:val="22"/>
          <w:szCs w:val="22"/>
        </w:rPr>
        <w:t xml:space="preserve">In </w:t>
      </w:r>
      <w:r w:rsidR="0C51F23C" w:rsidRPr="44BEFD0F">
        <w:rPr>
          <w:rFonts w:eastAsia="Arial" w:cs="Arial"/>
          <w:b/>
          <w:bCs/>
          <w:sz w:val="22"/>
          <w:szCs w:val="22"/>
        </w:rPr>
        <w:t>Kenya</w:t>
      </w:r>
      <w:r w:rsidR="0021229E" w:rsidRPr="0021229E">
        <w:rPr>
          <w:rFonts w:eastAsia="Arial" w:cs="Arial"/>
          <w:sz w:val="22"/>
          <w:szCs w:val="22"/>
        </w:rPr>
        <w:t>,</w:t>
      </w:r>
      <w:r w:rsidR="0C51F23C" w:rsidRPr="44BEFD0F">
        <w:rPr>
          <w:rFonts w:eastAsia="Arial" w:cs="Arial"/>
          <w:b/>
          <w:bCs/>
          <w:sz w:val="22"/>
          <w:szCs w:val="22"/>
        </w:rPr>
        <w:t xml:space="preserve"> </w:t>
      </w:r>
      <w:r w:rsidR="0021229E">
        <w:rPr>
          <w:rFonts w:eastAsia="Arial" w:cs="Arial"/>
          <w:sz w:val="22"/>
          <w:szCs w:val="22"/>
        </w:rPr>
        <w:t xml:space="preserve">the data </w:t>
      </w:r>
      <w:r w:rsidR="18244100" w:rsidRPr="44BEFD0F">
        <w:rPr>
          <w:rFonts w:eastAsia="Arial" w:cs="Arial"/>
          <w:sz w:val="22"/>
          <w:szCs w:val="22"/>
        </w:rPr>
        <w:t>strand achieved considerable</w:t>
      </w:r>
      <w:r w:rsidR="00BF32BB">
        <w:rPr>
          <w:rFonts w:eastAsia="Arial" w:cs="Arial"/>
          <w:sz w:val="22"/>
          <w:szCs w:val="22"/>
        </w:rPr>
        <w:t xml:space="preserve"> </w:t>
      </w:r>
      <w:r w:rsidR="18244100" w:rsidRPr="44BEFD0F">
        <w:rPr>
          <w:rFonts w:eastAsia="Arial" w:cs="Arial"/>
          <w:sz w:val="22"/>
          <w:szCs w:val="22"/>
        </w:rPr>
        <w:t>progress</w:t>
      </w:r>
      <w:r w:rsidR="10B97D12" w:rsidRPr="44BEFD0F">
        <w:rPr>
          <w:rFonts w:eastAsia="Arial" w:cs="Arial"/>
          <w:sz w:val="22"/>
          <w:szCs w:val="22"/>
        </w:rPr>
        <w:t xml:space="preserve"> </w:t>
      </w:r>
      <w:r w:rsidR="2E3ADBD4" w:rsidRPr="44BEFD0F">
        <w:rPr>
          <w:rFonts w:eastAsia="Arial" w:cs="Arial"/>
          <w:sz w:val="22"/>
          <w:szCs w:val="22"/>
        </w:rPr>
        <w:t>through a</w:t>
      </w:r>
      <w:r w:rsidR="2525188F" w:rsidRPr="44BEFD0F">
        <w:rPr>
          <w:rFonts w:eastAsia="Arial" w:cs="Arial"/>
          <w:sz w:val="22"/>
          <w:szCs w:val="22"/>
        </w:rPr>
        <w:t xml:space="preserve"> mixture of workshops, case studies and practical exercises</w:t>
      </w:r>
      <w:r w:rsidR="60B134E9" w:rsidRPr="44BEFD0F">
        <w:rPr>
          <w:rFonts w:eastAsia="Arial" w:cs="Arial"/>
          <w:sz w:val="22"/>
          <w:szCs w:val="22"/>
        </w:rPr>
        <w:t xml:space="preserve">. </w:t>
      </w:r>
      <w:r w:rsidR="5F2CF2A1" w:rsidRPr="44BEFD0F">
        <w:rPr>
          <w:rFonts w:eastAsia="Arial" w:cs="Arial"/>
          <w:sz w:val="22"/>
          <w:szCs w:val="22"/>
        </w:rPr>
        <w:t xml:space="preserve"> A</w:t>
      </w:r>
      <w:r w:rsidR="60B134E9" w:rsidRPr="44BEFD0F">
        <w:rPr>
          <w:rFonts w:eastAsia="Arial" w:cs="Arial"/>
          <w:sz w:val="22"/>
          <w:szCs w:val="22"/>
        </w:rPr>
        <w:t xml:space="preserve"> </w:t>
      </w:r>
      <w:r w:rsidR="0C51F23C" w:rsidRPr="44BEFD0F">
        <w:rPr>
          <w:rFonts w:eastAsia="Arial" w:cs="Arial"/>
          <w:sz w:val="22"/>
          <w:szCs w:val="22"/>
        </w:rPr>
        <w:t>framework</w:t>
      </w:r>
      <w:r w:rsidR="77ACF07E" w:rsidRPr="44BEFD0F">
        <w:rPr>
          <w:rFonts w:eastAsia="Arial" w:cs="Arial"/>
          <w:sz w:val="22"/>
          <w:szCs w:val="22"/>
        </w:rPr>
        <w:t xml:space="preserve"> </w:t>
      </w:r>
      <w:r w:rsidR="0013213B">
        <w:rPr>
          <w:rFonts w:eastAsia="Arial" w:cs="Arial"/>
          <w:sz w:val="22"/>
          <w:szCs w:val="22"/>
        </w:rPr>
        <w:t>was</w:t>
      </w:r>
      <w:r w:rsidR="77ACF07E" w:rsidRPr="44BEFD0F">
        <w:rPr>
          <w:rFonts w:eastAsia="Arial" w:cs="Arial"/>
          <w:sz w:val="22"/>
          <w:szCs w:val="22"/>
        </w:rPr>
        <w:t xml:space="preserve"> developed</w:t>
      </w:r>
      <w:r w:rsidR="0C51F23C" w:rsidRPr="44BEFD0F">
        <w:rPr>
          <w:rFonts w:eastAsia="Arial" w:cs="Arial"/>
          <w:sz w:val="22"/>
          <w:szCs w:val="22"/>
        </w:rPr>
        <w:t xml:space="preserve"> for key performance indicators to measure data quality</w:t>
      </w:r>
      <w:r w:rsidR="521497E0" w:rsidRPr="44BEFD0F">
        <w:rPr>
          <w:rFonts w:eastAsia="Arial" w:cs="Arial"/>
          <w:sz w:val="22"/>
          <w:szCs w:val="22"/>
        </w:rPr>
        <w:t xml:space="preserve"> and improve</w:t>
      </w:r>
      <w:r w:rsidR="79135233" w:rsidRPr="44BEFD0F">
        <w:rPr>
          <w:rFonts w:eastAsia="Arial" w:cs="Arial"/>
          <w:sz w:val="22"/>
          <w:szCs w:val="22"/>
        </w:rPr>
        <w:t xml:space="preserve"> capacity in </w:t>
      </w:r>
      <w:r w:rsidR="0C51F23C" w:rsidRPr="44BEFD0F">
        <w:rPr>
          <w:rFonts w:eastAsia="Arial" w:cs="Arial"/>
          <w:sz w:val="22"/>
          <w:szCs w:val="22"/>
        </w:rPr>
        <w:t xml:space="preserve">data </w:t>
      </w:r>
      <w:r w:rsidR="1174E553" w:rsidRPr="44BEFD0F">
        <w:rPr>
          <w:rFonts w:eastAsia="Arial" w:cs="Arial"/>
          <w:sz w:val="22"/>
          <w:szCs w:val="22"/>
        </w:rPr>
        <w:t>p</w:t>
      </w:r>
      <w:r w:rsidR="0C51F23C" w:rsidRPr="44BEFD0F">
        <w:rPr>
          <w:rFonts w:eastAsia="Arial" w:cs="Arial"/>
          <w:sz w:val="22"/>
          <w:szCs w:val="22"/>
        </w:rPr>
        <w:t xml:space="preserve">rotection </w:t>
      </w:r>
      <w:r w:rsidR="52FDA8E9" w:rsidRPr="44BEFD0F">
        <w:rPr>
          <w:rFonts w:eastAsia="Arial" w:cs="Arial"/>
          <w:sz w:val="22"/>
          <w:szCs w:val="22"/>
        </w:rPr>
        <w:t>i</w:t>
      </w:r>
      <w:r w:rsidR="0C51F23C" w:rsidRPr="44BEFD0F">
        <w:rPr>
          <w:rFonts w:eastAsia="Arial" w:cs="Arial"/>
          <w:sz w:val="22"/>
          <w:szCs w:val="22"/>
        </w:rPr>
        <w:t xml:space="preserve">mpact </w:t>
      </w:r>
      <w:r w:rsidR="265DAA36" w:rsidRPr="44BEFD0F">
        <w:rPr>
          <w:rFonts w:eastAsia="Arial" w:cs="Arial"/>
          <w:sz w:val="22"/>
          <w:szCs w:val="22"/>
        </w:rPr>
        <w:t>a</w:t>
      </w:r>
      <w:r w:rsidR="0C51F23C" w:rsidRPr="44BEFD0F">
        <w:rPr>
          <w:rFonts w:eastAsia="Arial" w:cs="Arial"/>
          <w:sz w:val="22"/>
          <w:szCs w:val="22"/>
        </w:rPr>
        <w:t>ssessment</w:t>
      </w:r>
      <w:r w:rsidR="077553BD" w:rsidRPr="44BEFD0F">
        <w:rPr>
          <w:rFonts w:eastAsia="Arial" w:cs="Arial"/>
          <w:sz w:val="22"/>
          <w:szCs w:val="22"/>
        </w:rPr>
        <w:t xml:space="preserve">s </w:t>
      </w:r>
      <w:r w:rsidR="48DCD257" w:rsidRPr="44BEFD0F">
        <w:rPr>
          <w:rFonts w:eastAsia="Arial" w:cs="Arial"/>
          <w:sz w:val="22"/>
          <w:szCs w:val="22"/>
        </w:rPr>
        <w:t>and p</w:t>
      </w:r>
      <w:r w:rsidR="724C2C3F" w:rsidRPr="44BEFD0F">
        <w:rPr>
          <w:rFonts w:eastAsia="Arial" w:cs="Arial"/>
          <w:sz w:val="22"/>
          <w:szCs w:val="22"/>
        </w:rPr>
        <w:t xml:space="preserve">redictive analytics. </w:t>
      </w:r>
      <w:r w:rsidR="31670A79" w:rsidRPr="44BEFD0F">
        <w:rPr>
          <w:rFonts w:eastAsia="Arial" w:cs="Arial"/>
          <w:sz w:val="22"/>
          <w:szCs w:val="22"/>
        </w:rPr>
        <w:t>D</w:t>
      </w:r>
      <w:r w:rsidR="0C51F23C" w:rsidRPr="44BEFD0F">
        <w:rPr>
          <w:rFonts w:eastAsia="Arial" w:cs="Arial"/>
          <w:sz w:val="22"/>
          <w:szCs w:val="22"/>
        </w:rPr>
        <w:t xml:space="preserve">ata analytics case studies </w:t>
      </w:r>
      <w:r w:rsidR="48C80EAC" w:rsidRPr="44BEFD0F">
        <w:rPr>
          <w:rFonts w:eastAsia="Arial" w:cs="Arial"/>
          <w:sz w:val="22"/>
          <w:szCs w:val="22"/>
        </w:rPr>
        <w:t>showcase</w:t>
      </w:r>
      <w:r w:rsidR="0013213B">
        <w:rPr>
          <w:rFonts w:eastAsia="Arial" w:cs="Arial"/>
          <w:sz w:val="22"/>
          <w:szCs w:val="22"/>
        </w:rPr>
        <w:t>d</w:t>
      </w:r>
      <w:r w:rsidR="0C51F23C" w:rsidRPr="44BEFD0F">
        <w:rPr>
          <w:rFonts w:eastAsia="Arial" w:cs="Arial"/>
          <w:sz w:val="22"/>
          <w:szCs w:val="22"/>
        </w:rPr>
        <w:t xml:space="preserve"> how to use analytics to tackle debt collection and missing trader analysis </w:t>
      </w:r>
      <w:r w:rsidR="00645AFB">
        <w:rPr>
          <w:rFonts w:eastAsia="Arial" w:cs="Arial"/>
          <w:sz w:val="22"/>
          <w:szCs w:val="22"/>
        </w:rPr>
        <w:t>to</w:t>
      </w:r>
      <w:r w:rsidR="0C51F23C" w:rsidRPr="44BEFD0F">
        <w:rPr>
          <w:rFonts w:eastAsia="Arial" w:cs="Arial"/>
          <w:sz w:val="22"/>
          <w:szCs w:val="22"/>
        </w:rPr>
        <w:t xml:space="preserve"> identif</w:t>
      </w:r>
      <w:r w:rsidR="00645AFB">
        <w:rPr>
          <w:rFonts w:eastAsia="Arial" w:cs="Arial"/>
          <w:sz w:val="22"/>
          <w:szCs w:val="22"/>
        </w:rPr>
        <w:t>y</w:t>
      </w:r>
      <w:r w:rsidR="0C51F23C" w:rsidRPr="44BEFD0F">
        <w:rPr>
          <w:rFonts w:eastAsia="Arial" w:cs="Arial"/>
          <w:sz w:val="22"/>
          <w:szCs w:val="22"/>
        </w:rPr>
        <w:t xml:space="preserve"> those who avoid paying VAT.</w:t>
      </w:r>
    </w:p>
    <w:p w14:paraId="251B6100" w14:textId="6547AAEC" w:rsidR="006C5D77" w:rsidRPr="0023396F" w:rsidRDefault="78CBC10F" w:rsidP="00EA4248">
      <w:pPr>
        <w:pStyle w:val="ListParagraph"/>
        <w:numPr>
          <w:ilvl w:val="0"/>
          <w:numId w:val="48"/>
        </w:numPr>
        <w:spacing w:after="0"/>
        <w:jc w:val="both"/>
        <w:rPr>
          <w:rFonts w:eastAsia="Arial" w:cs="Arial"/>
          <w:sz w:val="22"/>
          <w:szCs w:val="22"/>
        </w:rPr>
      </w:pPr>
      <w:r w:rsidRPr="00BF32BB">
        <w:rPr>
          <w:rFonts w:eastAsia="Arial" w:cs="Arial"/>
          <w:b/>
          <w:bCs/>
          <w:sz w:val="22"/>
          <w:szCs w:val="22"/>
        </w:rPr>
        <w:t>O</w:t>
      </w:r>
      <w:r w:rsidR="00253E6C" w:rsidRPr="44BEFD0F">
        <w:rPr>
          <w:rFonts w:eastAsia="Arial" w:cs="Arial"/>
          <w:b/>
          <w:bCs/>
          <w:sz w:val="22"/>
          <w:szCs w:val="22"/>
        </w:rPr>
        <w:t>ther jurisdictions</w:t>
      </w:r>
      <w:r w:rsidR="00253E6C" w:rsidRPr="44BEFD0F">
        <w:rPr>
          <w:rFonts w:eastAsia="Arial" w:cs="Arial"/>
          <w:sz w:val="22"/>
          <w:szCs w:val="22"/>
        </w:rPr>
        <w:t xml:space="preserve"> where </w:t>
      </w:r>
      <w:r w:rsidR="0021229E">
        <w:rPr>
          <w:rFonts w:eastAsia="Arial" w:cs="Arial"/>
          <w:sz w:val="22"/>
          <w:szCs w:val="22"/>
        </w:rPr>
        <w:t xml:space="preserve">technical support on </w:t>
      </w:r>
      <w:r w:rsidR="00253E6C" w:rsidRPr="44BEFD0F">
        <w:rPr>
          <w:rFonts w:eastAsia="Arial" w:cs="Arial"/>
          <w:sz w:val="22"/>
          <w:szCs w:val="22"/>
        </w:rPr>
        <w:t>data was delivered during</w:t>
      </w:r>
      <w:r w:rsidR="00A86F87">
        <w:rPr>
          <w:rFonts w:eastAsia="Arial" w:cs="Arial"/>
          <w:sz w:val="22"/>
          <w:szCs w:val="22"/>
        </w:rPr>
        <w:t xml:space="preserve"> the</w:t>
      </w:r>
      <w:r w:rsidR="00253E6C" w:rsidRPr="44BEFD0F">
        <w:rPr>
          <w:rFonts w:eastAsia="Arial" w:cs="Arial"/>
          <w:sz w:val="22"/>
          <w:szCs w:val="22"/>
        </w:rPr>
        <w:t xml:space="preserve"> review period include</w:t>
      </w:r>
      <w:r w:rsidR="0021229E">
        <w:rPr>
          <w:rFonts w:eastAsia="Arial" w:cs="Arial"/>
          <w:sz w:val="22"/>
          <w:szCs w:val="22"/>
        </w:rPr>
        <w:t>d</w:t>
      </w:r>
      <w:r w:rsidR="00253E6C" w:rsidRPr="44BEFD0F">
        <w:rPr>
          <w:rFonts w:eastAsia="Arial" w:cs="Arial"/>
          <w:sz w:val="22"/>
          <w:szCs w:val="22"/>
        </w:rPr>
        <w:t xml:space="preserve"> </w:t>
      </w:r>
      <w:r w:rsidR="00D33653" w:rsidRPr="44BEFD0F">
        <w:rPr>
          <w:rFonts w:eastAsia="Arial" w:cs="Arial"/>
          <w:b/>
          <w:bCs/>
          <w:sz w:val="22"/>
          <w:szCs w:val="22"/>
        </w:rPr>
        <w:t>Rwanda</w:t>
      </w:r>
      <w:r w:rsidR="00A86F87">
        <w:rPr>
          <w:rFonts w:eastAsia="Arial" w:cs="Arial"/>
          <w:b/>
          <w:bCs/>
          <w:sz w:val="22"/>
          <w:szCs w:val="22"/>
        </w:rPr>
        <w:t>,</w:t>
      </w:r>
      <w:r w:rsidR="00D33653" w:rsidRPr="44BEFD0F">
        <w:rPr>
          <w:rFonts w:eastAsia="Arial" w:cs="Arial"/>
          <w:sz w:val="22"/>
          <w:szCs w:val="22"/>
        </w:rPr>
        <w:t xml:space="preserve"> </w:t>
      </w:r>
      <w:r w:rsidR="00D33653" w:rsidRPr="44BEFD0F">
        <w:rPr>
          <w:rFonts w:eastAsia="Arial" w:cs="Arial"/>
          <w:b/>
          <w:bCs/>
          <w:sz w:val="22"/>
          <w:szCs w:val="22"/>
        </w:rPr>
        <w:t>India</w:t>
      </w:r>
      <w:r w:rsidR="6BED9566" w:rsidRPr="44BEFD0F">
        <w:rPr>
          <w:rFonts w:eastAsia="Arial" w:cs="Arial"/>
          <w:b/>
          <w:bCs/>
          <w:sz w:val="22"/>
          <w:szCs w:val="22"/>
        </w:rPr>
        <w:t>,</w:t>
      </w:r>
      <w:r w:rsidR="00D33653" w:rsidRPr="44BEFD0F">
        <w:rPr>
          <w:rFonts w:eastAsia="Arial" w:cs="Arial"/>
          <w:b/>
          <w:bCs/>
          <w:sz w:val="22"/>
          <w:szCs w:val="22"/>
        </w:rPr>
        <w:t xml:space="preserve"> Malaysia</w:t>
      </w:r>
      <w:r w:rsidR="2A30BD3D" w:rsidRPr="44BEFD0F">
        <w:rPr>
          <w:rFonts w:eastAsia="Arial" w:cs="Arial"/>
          <w:b/>
          <w:bCs/>
          <w:sz w:val="22"/>
          <w:szCs w:val="22"/>
        </w:rPr>
        <w:t xml:space="preserve">, </w:t>
      </w:r>
      <w:r w:rsidR="00860DDF" w:rsidRPr="44BEFD0F">
        <w:rPr>
          <w:rFonts w:eastAsia="Arial" w:cs="Arial"/>
          <w:b/>
          <w:bCs/>
          <w:sz w:val="22"/>
          <w:szCs w:val="22"/>
        </w:rPr>
        <w:t>Ghana</w:t>
      </w:r>
      <w:r w:rsidR="00860DDF" w:rsidRPr="44BEFD0F">
        <w:rPr>
          <w:rFonts w:eastAsia="Arial" w:cs="Arial"/>
          <w:sz w:val="22"/>
          <w:szCs w:val="22"/>
        </w:rPr>
        <w:t xml:space="preserve"> </w:t>
      </w:r>
      <w:r w:rsidR="00B938B3" w:rsidRPr="44BEFD0F">
        <w:rPr>
          <w:rFonts w:eastAsia="Arial" w:cs="Arial"/>
          <w:sz w:val="22"/>
          <w:szCs w:val="22"/>
        </w:rPr>
        <w:t>and</w:t>
      </w:r>
      <w:r w:rsidR="000D699E" w:rsidRPr="44BEFD0F">
        <w:rPr>
          <w:rFonts w:eastAsia="Arial" w:cs="Arial"/>
          <w:sz w:val="22"/>
          <w:szCs w:val="22"/>
        </w:rPr>
        <w:t xml:space="preserve"> </w:t>
      </w:r>
      <w:r w:rsidR="000D699E" w:rsidRPr="00BF32BB">
        <w:rPr>
          <w:rFonts w:eastAsia="Arial" w:cs="Arial"/>
          <w:b/>
          <w:bCs/>
          <w:sz w:val="22"/>
          <w:szCs w:val="22"/>
        </w:rPr>
        <w:t>Z</w:t>
      </w:r>
      <w:r w:rsidR="000D699E" w:rsidRPr="44BEFD0F">
        <w:rPr>
          <w:rFonts w:eastAsia="Arial" w:cs="Arial"/>
          <w:b/>
          <w:bCs/>
          <w:sz w:val="22"/>
          <w:szCs w:val="22"/>
        </w:rPr>
        <w:t>imbabwe</w:t>
      </w:r>
      <w:r w:rsidR="317A6ACE" w:rsidRPr="44BEFD0F">
        <w:rPr>
          <w:rFonts w:eastAsia="Arial" w:cs="Arial"/>
          <w:b/>
          <w:bCs/>
          <w:sz w:val="22"/>
          <w:szCs w:val="22"/>
        </w:rPr>
        <w:t>.</w:t>
      </w:r>
      <w:r w:rsidR="00D23D21" w:rsidRPr="44BEFD0F">
        <w:rPr>
          <w:rFonts w:eastAsia="Arial" w:cs="Arial"/>
          <w:sz w:val="22"/>
          <w:szCs w:val="22"/>
        </w:rPr>
        <w:t xml:space="preserve"> In </w:t>
      </w:r>
      <w:r w:rsidR="00D23D21" w:rsidRPr="44BEFD0F">
        <w:rPr>
          <w:rFonts w:eastAsia="Arial" w:cs="Arial"/>
          <w:b/>
          <w:bCs/>
          <w:sz w:val="22"/>
          <w:szCs w:val="22"/>
        </w:rPr>
        <w:t xml:space="preserve">Pakistan </w:t>
      </w:r>
      <w:r w:rsidR="4485642D" w:rsidRPr="00BF32BB">
        <w:rPr>
          <w:rFonts w:eastAsia="Arial" w:cs="Arial"/>
          <w:sz w:val="22"/>
          <w:szCs w:val="22"/>
        </w:rPr>
        <w:lastRenderedPageBreak/>
        <w:t xml:space="preserve">support </w:t>
      </w:r>
      <w:r w:rsidR="0021229E">
        <w:rPr>
          <w:rFonts w:eastAsia="Arial" w:cs="Arial"/>
          <w:sz w:val="22"/>
          <w:szCs w:val="22"/>
        </w:rPr>
        <w:t xml:space="preserve">was in </w:t>
      </w:r>
      <w:r w:rsidR="4485642D" w:rsidRPr="00BF32BB">
        <w:rPr>
          <w:rFonts w:eastAsia="Arial" w:cs="Arial"/>
          <w:sz w:val="22"/>
          <w:szCs w:val="22"/>
        </w:rPr>
        <w:t>scop</w:t>
      </w:r>
      <w:r w:rsidR="0021229E">
        <w:rPr>
          <w:rFonts w:eastAsia="Arial" w:cs="Arial"/>
          <w:sz w:val="22"/>
          <w:szCs w:val="22"/>
        </w:rPr>
        <w:t>ing,</w:t>
      </w:r>
      <w:r w:rsidR="4485642D" w:rsidRPr="44BEFD0F">
        <w:rPr>
          <w:rFonts w:eastAsia="Arial" w:cs="Arial"/>
          <w:b/>
          <w:bCs/>
          <w:sz w:val="22"/>
          <w:szCs w:val="22"/>
        </w:rPr>
        <w:t xml:space="preserve"> </w:t>
      </w:r>
      <w:r w:rsidR="3CEB8942" w:rsidRPr="00BF32BB">
        <w:rPr>
          <w:rFonts w:eastAsia="Arial" w:cs="Arial"/>
          <w:sz w:val="22"/>
          <w:szCs w:val="22"/>
        </w:rPr>
        <w:t xml:space="preserve">and delivery began </w:t>
      </w:r>
      <w:r w:rsidR="4485642D" w:rsidRPr="00BF32BB">
        <w:rPr>
          <w:rFonts w:eastAsia="Arial" w:cs="Arial"/>
          <w:sz w:val="22"/>
          <w:szCs w:val="22"/>
        </w:rPr>
        <w:t>in</w:t>
      </w:r>
      <w:r w:rsidR="4485642D" w:rsidRPr="44BEFD0F">
        <w:rPr>
          <w:rFonts w:eastAsia="Arial" w:cs="Arial"/>
          <w:b/>
          <w:bCs/>
          <w:sz w:val="22"/>
          <w:szCs w:val="22"/>
        </w:rPr>
        <w:t xml:space="preserve"> Nigeria</w:t>
      </w:r>
      <w:r w:rsidR="4485642D" w:rsidRPr="00BF32BB">
        <w:rPr>
          <w:rFonts w:eastAsia="Arial" w:cs="Arial"/>
          <w:sz w:val="22"/>
          <w:szCs w:val="22"/>
        </w:rPr>
        <w:t xml:space="preserve"> towards the end of </w:t>
      </w:r>
      <w:r w:rsidR="00A86F87">
        <w:rPr>
          <w:rFonts w:eastAsia="Arial" w:cs="Arial"/>
          <w:sz w:val="22"/>
          <w:szCs w:val="22"/>
        </w:rPr>
        <w:t xml:space="preserve">the </w:t>
      </w:r>
      <w:r w:rsidR="4485642D" w:rsidRPr="00BF32BB">
        <w:rPr>
          <w:rFonts w:eastAsia="Arial" w:cs="Arial"/>
          <w:sz w:val="22"/>
          <w:szCs w:val="22"/>
        </w:rPr>
        <w:t>review period</w:t>
      </w:r>
      <w:r w:rsidR="4485642D" w:rsidRPr="44BEFD0F">
        <w:rPr>
          <w:rFonts w:eastAsia="Arial" w:cs="Arial"/>
          <w:b/>
          <w:bCs/>
          <w:sz w:val="22"/>
          <w:szCs w:val="22"/>
        </w:rPr>
        <w:t>.</w:t>
      </w:r>
    </w:p>
    <w:p w14:paraId="56917AAE" w14:textId="77777777" w:rsidR="00DB49FF" w:rsidRPr="00D33D41" w:rsidRDefault="00DB49FF" w:rsidP="44BEFD0F">
      <w:pPr>
        <w:jc w:val="both"/>
        <w:rPr>
          <w:rFonts w:eastAsia="Arial" w:cs="Arial"/>
          <w:b/>
          <w:bCs/>
          <w:sz w:val="22"/>
          <w:szCs w:val="22"/>
        </w:rPr>
      </w:pPr>
    </w:p>
    <w:p w14:paraId="31BDB832" w14:textId="4DA54788" w:rsidR="00635FF6" w:rsidRPr="00EA4248" w:rsidRDefault="796170FE" w:rsidP="00EA4248">
      <w:pPr>
        <w:jc w:val="both"/>
        <w:rPr>
          <w:rFonts w:eastAsia="Arial" w:cs="Arial"/>
          <w:b/>
          <w:bCs/>
          <w:sz w:val="22"/>
          <w:szCs w:val="22"/>
        </w:rPr>
      </w:pPr>
      <w:r w:rsidRPr="00EA4248">
        <w:rPr>
          <w:rFonts w:eastAsia="Arial" w:cs="Arial"/>
          <w:b/>
          <w:bCs/>
          <w:sz w:val="22"/>
          <w:szCs w:val="22"/>
        </w:rPr>
        <w:t xml:space="preserve">E. </w:t>
      </w:r>
      <w:r w:rsidR="07D6F20D" w:rsidRPr="00EA4248">
        <w:rPr>
          <w:rFonts w:eastAsia="Arial" w:cs="Arial"/>
          <w:b/>
          <w:bCs/>
          <w:sz w:val="22"/>
          <w:szCs w:val="22"/>
        </w:rPr>
        <w:t>Transparency</w:t>
      </w:r>
      <w:r w:rsidR="6946E35D" w:rsidRPr="00EA4248">
        <w:rPr>
          <w:rFonts w:eastAsia="Arial" w:cs="Arial"/>
          <w:b/>
          <w:bCs/>
          <w:sz w:val="22"/>
          <w:szCs w:val="22"/>
        </w:rPr>
        <w:t>:</w:t>
      </w:r>
    </w:p>
    <w:p w14:paraId="59E6B2E3" w14:textId="77777777" w:rsidR="0013213B" w:rsidRPr="0013213B" w:rsidRDefault="0013213B" w:rsidP="0013213B">
      <w:pPr>
        <w:pStyle w:val="ListParagraph"/>
        <w:jc w:val="both"/>
        <w:rPr>
          <w:rFonts w:eastAsia="Arial" w:cs="Arial"/>
          <w:b/>
          <w:bCs/>
          <w:sz w:val="22"/>
          <w:szCs w:val="22"/>
        </w:rPr>
      </w:pPr>
    </w:p>
    <w:p w14:paraId="4B32B09C" w14:textId="212EB97C" w:rsidR="001060B7" w:rsidRPr="007160A2" w:rsidRDefault="00172FE2" w:rsidP="00EA4248">
      <w:pPr>
        <w:pStyle w:val="ListParagraph"/>
        <w:numPr>
          <w:ilvl w:val="0"/>
          <w:numId w:val="49"/>
        </w:numPr>
        <w:jc w:val="both"/>
        <w:rPr>
          <w:rFonts w:eastAsia="Arial" w:cs="Arial"/>
          <w:sz w:val="22"/>
          <w:szCs w:val="22"/>
        </w:rPr>
      </w:pPr>
      <w:r>
        <w:rPr>
          <w:rFonts w:eastAsia="Arial" w:cs="Arial"/>
          <w:sz w:val="22"/>
          <w:szCs w:val="22"/>
        </w:rPr>
        <w:t xml:space="preserve">Working with </w:t>
      </w:r>
      <w:r>
        <w:rPr>
          <w:rFonts w:eastAsia="Arial" w:cs="Arial"/>
          <w:b/>
          <w:bCs/>
          <w:sz w:val="22"/>
          <w:szCs w:val="22"/>
        </w:rPr>
        <w:t>Ukraine</w:t>
      </w:r>
      <w:r w:rsidRPr="0021229E">
        <w:rPr>
          <w:rFonts w:eastAsia="Arial" w:cs="Arial"/>
          <w:sz w:val="22"/>
          <w:szCs w:val="22"/>
        </w:rPr>
        <w:t>,</w:t>
      </w:r>
      <w:r>
        <w:rPr>
          <w:rFonts w:eastAsia="Arial" w:cs="Arial"/>
          <w:b/>
          <w:bCs/>
          <w:sz w:val="22"/>
          <w:szCs w:val="22"/>
        </w:rPr>
        <w:t xml:space="preserve"> </w:t>
      </w:r>
      <w:r w:rsidR="00521DF0" w:rsidRPr="44BEFD0F">
        <w:rPr>
          <w:rFonts w:eastAsia="Arial" w:cs="Arial"/>
          <w:sz w:val="22"/>
          <w:szCs w:val="22"/>
        </w:rPr>
        <w:t>CBU has shared</w:t>
      </w:r>
      <w:r w:rsidR="001060B7" w:rsidRPr="44BEFD0F">
        <w:rPr>
          <w:rFonts w:eastAsia="Arial" w:cs="Arial"/>
          <w:sz w:val="22"/>
          <w:szCs w:val="22"/>
        </w:rPr>
        <w:t xml:space="preserve"> UK experience of implementing CRS</w:t>
      </w:r>
      <w:r w:rsidR="0021229E">
        <w:rPr>
          <w:rFonts w:eastAsia="Arial" w:cs="Arial"/>
          <w:sz w:val="22"/>
          <w:szCs w:val="22"/>
        </w:rPr>
        <w:t>,</w:t>
      </w:r>
      <w:r w:rsidR="001060B7" w:rsidRPr="44BEFD0F">
        <w:rPr>
          <w:rFonts w:eastAsia="Arial" w:cs="Arial"/>
          <w:sz w:val="22"/>
          <w:szCs w:val="22"/>
        </w:rPr>
        <w:t xml:space="preserve"> and challenges with making exchanges via the Common Transmission System (CTS).</w:t>
      </w:r>
      <w:r>
        <w:rPr>
          <w:rFonts w:eastAsia="Arial" w:cs="Arial"/>
          <w:sz w:val="22"/>
          <w:szCs w:val="22"/>
        </w:rPr>
        <w:t xml:space="preserve"> This strengthened Ukraine’s commitment to implementing Automatic Exchange of Information (AEOI).</w:t>
      </w:r>
      <w:r w:rsidR="001060B7" w:rsidRPr="44BEFD0F">
        <w:rPr>
          <w:rFonts w:eastAsia="Arial" w:cs="Arial"/>
          <w:sz w:val="22"/>
          <w:szCs w:val="22"/>
        </w:rPr>
        <w:t xml:space="preserve"> </w:t>
      </w:r>
    </w:p>
    <w:p w14:paraId="4D0D05AA" w14:textId="7EDF2603" w:rsidR="004405CE" w:rsidRPr="0077560A" w:rsidRDefault="0022778B" w:rsidP="00EA4248">
      <w:pPr>
        <w:pStyle w:val="ListParagraph"/>
        <w:numPr>
          <w:ilvl w:val="0"/>
          <w:numId w:val="49"/>
        </w:numPr>
        <w:jc w:val="both"/>
        <w:rPr>
          <w:rFonts w:eastAsia="Arial" w:cs="Arial"/>
          <w:sz w:val="22"/>
          <w:szCs w:val="22"/>
        </w:rPr>
      </w:pPr>
      <w:r w:rsidRPr="0022778B">
        <w:rPr>
          <w:rFonts w:eastAsia="Arial" w:cs="Arial"/>
          <w:sz w:val="22"/>
          <w:szCs w:val="22"/>
        </w:rPr>
        <w:t>In</w:t>
      </w:r>
      <w:r>
        <w:rPr>
          <w:rFonts w:eastAsia="Arial" w:cs="Arial"/>
          <w:b/>
          <w:bCs/>
          <w:sz w:val="22"/>
          <w:szCs w:val="22"/>
        </w:rPr>
        <w:t xml:space="preserve"> </w:t>
      </w:r>
      <w:r w:rsidR="00F53C00" w:rsidRPr="44BEFD0F">
        <w:rPr>
          <w:rFonts w:eastAsia="Arial" w:cs="Arial"/>
          <w:b/>
          <w:bCs/>
          <w:sz w:val="22"/>
          <w:szCs w:val="22"/>
        </w:rPr>
        <w:t>Kenya</w:t>
      </w:r>
      <w:r>
        <w:rPr>
          <w:rFonts w:eastAsia="Arial" w:cs="Arial"/>
          <w:sz w:val="22"/>
          <w:szCs w:val="22"/>
        </w:rPr>
        <w:t xml:space="preserve">, </w:t>
      </w:r>
      <w:r w:rsidR="004E4370" w:rsidRPr="44BEFD0F">
        <w:rPr>
          <w:rFonts w:eastAsia="Arial" w:cs="Arial"/>
          <w:sz w:val="22"/>
          <w:szCs w:val="22"/>
        </w:rPr>
        <w:t>CBU support</w:t>
      </w:r>
      <w:r w:rsidR="00F53C00" w:rsidRPr="44BEFD0F">
        <w:rPr>
          <w:rFonts w:eastAsia="Arial" w:cs="Arial"/>
          <w:sz w:val="22"/>
          <w:szCs w:val="22"/>
        </w:rPr>
        <w:t xml:space="preserve"> contributed to the passing of primary legislation in 2022</w:t>
      </w:r>
      <w:r w:rsidR="00172FE2">
        <w:rPr>
          <w:rFonts w:eastAsia="Arial" w:cs="Arial"/>
          <w:sz w:val="22"/>
          <w:szCs w:val="22"/>
        </w:rPr>
        <w:t>,</w:t>
      </w:r>
      <w:r w:rsidR="00F53C00" w:rsidRPr="44BEFD0F">
        <w:rPr>
          <w:rFonts w:eastAsia="Arial" w:cs="Arial"/>
          <w:sz w:val="22"/>
          <w:szCs w:val="22"/>
        </w:rPr>
        <w:t xml:space="preserve"> as well as detailed secondary regulations implementing the CRS in 2023</w:t>
      </w:r>
      <w:r w:rsidR="3351E1D1" w:rsidRPr="44BEFD0F">
        <w:rPr>
          <w:rFonts w:eastAsia="Arial" w:cs="Arial"/>
          <w:sz w:val="22"/>
          <w:szCs w:val="22"/>
        </w:rPr>
        <w:t>.</w:t>
      </w:r>
      <w:r w:rsidR="007774B9" w:rsidRPr="44BEFD0F">
        <w:rPr>
          <w:rFonts w:eastAsia="Arial" w:cs="Arial"/>
          <w:sz w:val="22"/>
          <w:szCs w:val="22"/>
        </w:rPr>
        <w:t xml:space="preserve"> </w:t>
      </w:r>
      <w:r w:rsidR="00F53C00" w:rsidRPr="44BEFD0F">
        <w:rPr>
          <w:rFonts w:eastAsia="Arial" w:cs="Arial"/>
          <w:sz w:val="22"/>
          <w:szCs w:val="22"/>
        </w:rPr>
        <w:t xml:space="preserve"> </w:t>
      </w:r>
      <w:r w:rsidR="007774B9" w:rsidRPr="44BEFD0F">
        <w:rPr>
          <w:rFonts w:eastAsia="Arial" w:cs="Arial"/>
          <w:sz w:val="22"/>
          <w:szCs w:val="22"/>
        </w:rPr>
        <w:t>S</w:t>
      </w:r>
      <w:r w:rsidR="0087333C" w:rsidRPr="44BEFD0F">
        <w:rPr>
          <w:rFonts w:eastAsia="Arial" w:cs="Arial"/>
          <w:sz w:val="22"/>
          <w:szCs w:val="22"/>
        </w:rPr>
        <w:t xml:space="preserve">upport </w:t>
      </w:r>
      <w:r w:rsidR="00172FE2">
        <w:rPr>
          <w:rFonts w:eastAsia="Arial" w:cs="Arial"/>
          <w:sz w:val="22"/>
          <w:szCs w:val="22"/>
        </w:rPr>
        <w:t xml:space="preserve">has been provided </w:t>
      </w:r>
      <w:r w:rsidR="0087333C" w:rsidRPr="44BEFD0F">
        <w:rPr>
          <w:rFonts w:eastAsia="Arial" w:cs="Arial"/>
          <w:sz w:val="22"/>
          <w:szCs w:val="22"/>
        </w:rPr>
        <w:t>to</w:t>
      </w:r>
      <w:r w:rsidR="270A597B" w:rsidRPr="44BEFD0F">
        <w:rPr>
          <w:rFonts w:eastAsia="Arial" w:cs="Arial"/>
          <w:sz w:val="22"/>
          <w:szCs w:val="22"/>
        </w:rPr>
        <w:t xml:space="preserve"> enable the authority to</w:t>
      </w:r>
      <w:r w:rsidR="00F53C00" w:rsidRPr="44BEFD0F">
        <w:rPr>
          <w:rFonts w:eastAsia="Arial" w:cs="Arial"/>
          <w:sz w:val="22"/>
          <w:szCs w:val="22"/>
        </w:rPr>
        <w:t xml:space="preserve"> build </w:t>
      </w:r>
      <w:r w:rsidR="6BC04B75" w:rsidRPr="44BEFD0F">
        <w:rPr>
          <w:rFonts w:eastAsia="Arial" w:cs="Arial"/>
          <w:sz w:val="22"/>
          <w:szCs w:val="22"/>
        </w:rPr>
        <w:t>a</w:t>
      </w:r>
      <w:r w:rsidR="00F53C00" w:rsidRPr="44BEFD0F">
        <w:rPr>
          <w:rFonts w:eastAsia="Arial" w:cs="Arial"/>
          <w:sz w:val="22"/>
          <w:szCs w:val="22"/>
        </w:rPr>
        <w:t xml:space="preserve"> bespoke IT system.   </w:t>
      </w:r>
    </w:p>
    <w:p w14:paraId="1A8DE075" w14:textId="39F9C718" w:rsidR="00587BD4" w:rsidRPr="000F25B6" w:rsidRDefault="0022778B" w:rsidP="00EA4248">
      <w:pPr>
        <w:pStyle w:val="ListParagraph"/>
        <w:numPr>
          <w:ilvl w:val="0"/>
          <w:numId w:val="49"/>
        </w:numPr>
        <w:jc w:val="both"/>
        <w:rPr>
          <w:rFonts w:eastAsia="Arial" w:cs="Arial"/>
          <w:sz w:val="22"/>
          <w:szCs w:val="22"/>
        </w:rPr>
      </w:pPr>
      <w:r w:rsidRPr="0022778B">
        <w:rPr>
          <w:rFonts w:eastAsia="Arial" w:cs="Arial"/>
          <w:sz w:val="22"/>
          <w:szCs w:val="22"/>
        </w:rPr>
        <w:t>In</w:t>
      </w:r>
      <w:r>
        <w:rPr>
          <w:rFonts w:eastAsia="Arial" w:cs="Arial"/>
          <w:b/>
          <w:bCs/>
          <w:sz w:val="22"/>
          <w:szCs w:val="22"/>
        </w:rPr>
        <w:t xml:space="preserve"> </w:t>
      </w:r>
      <w:r w:rsidR="008112AD" w:rsidRPr="44BEFD0F">
        <w:rPr>
          <w:rFonts w:eastAsia="Arial" w:cs="Arial"/>
          <w:b/>
          <w:bCs/>
          <w:sz w:val="22"/>
          <w:szCs w:val="22"/>
        </w:rPr>
        <w:t>Uganda</w:t>
      </w:r>
      <w:r w:rsidR="0021229E" w:rsidRPr="0021229E">
        <w:rPr>
          <w:rFonts w:eastAsia="Arial" w:cs="Arial"/>
          <w:sz w:val="22"/>
          <w:szCs w:val="22"/>
        </w:rPr>
        <w:t>,</w:t>
      </w:r>
      <w:r w:rsidR="008112AD" w:rsidRPr="44BEFD0F">
        <w:rPr>
          <w:rFonts w:eastAsia="Arial" w:cs="Arial"/>
          <w:sz w:val="22"/>
          <w:szCs w:val="22"/>
        </w:rPr>
        <w:t xml:space="preserve"> </w:t>
      </w:r>
      <w:r w:rsidR="00BB1837" w:rsidRPr="44BEFD0F">
        <w:rPr>
          <w:rFonts w:eastAsia="Arial" w:cs="Arial"/>
          <w:sz w:val="22"/>
          <w:szCs w:val="22"/>
          <w:lang w:val="en-US"/>
        </w:rPr>
        <w:t>CBU</w:t>
      </w:r>
      <w:r>
        <w:rPr>
          <w:rFonts w:eastAsia="Arial" w:cs="Arial"/>
          <w:sz w:val="22"/>
          <w:szCs w:val="22"/>
          <w:lang w:val="en-US"/>
        </w:rPr>
        <w:t>,</w:t>
      </w:r>
      <w:r w:rsidR="00BB1837" w:rsidRPr="44BEFD0F">
        <w:rPr>
          <w:rFonts w:eastAsia="Arial" w:cs="Arial"/>
          <w:sz w:val="22"/>
          <w:szCs w:val="22"/>
          <w:lang w:val="en-US"/>
        </w:rPr>
        <w:t xml:space="preserve"> </w:t>
      </w:r>
      <w:r w:rsidR="008112AD" w:rsidRPr="44BEFD0F">
        <w:rPr>
          <w:rFonts w:eastAsia="Arial" w:cs="Arial"/>
          <w:sz w:val="22"/>
          <w:szCs w:val="22"/>
        </w:rPr>
        <w:t>in conjunction with the OECD</w:t>
      </w:r>
      <w:r>
        <w:rPr>
          <w:rFonts w:eastAsia="Arial" w:cs="Arial"/>
          <w:sz w:val="22"/>
          <w:szCs w:val="22"/>
        </w:rPr>
        <w:t>,</w:t>
      </w:r>
      <w:r w:rsidR="008112AD" w:rsidRPr="44BEFD0F">
        <w:rPr>
          <w:rFonts w:eastAsia="Arial" w:cs="Arial"/>
          <w:sz w:val="22"/>
          <w:szCs w:val="22"/>
        </w:rPr>
        <w:t xml:space="preserve"> support</w:t>
      </w:r>
      <w:r w:rsidR="00BB1837" w:rsidRPr="44BEFD0F">
        <w:rPr>
          <w:rFonts w:eastAsia="Arial" w:cs="Arial"/>
          <w:sz w:val="22"/>
          <w:szCs w:val="22"/>
        </w:rPr>
        <w:t>ed</w:t>
      </w:r>
      <w:r w:rsidR="008112AD" w:rsidRPr="44BEFD0F">
        <w:rPr>
          <w:rFonts w:eastAsia="Arial" w:cs="Arial"/>
          <w:sz w:val="22"/>
          <w:szCs w:val="22"/>
        </w:rPr>
        <w:t xml:space="preserve"> </w:t>
      </w:r>
      <w:r w:rsidR="18B009BD" w:rsidRPr="44BEFD0F">
        <w:rPr>
          <w:rFonts w:eastAsia="Arial" w:cs="Arial"/>
          <w:sz w:val="22"/>
          <w:szCs w:val="22"/>
        </w:rPr>
        <w:t xml:space="preserve">the </w:t>
      </w:r>
      <w:r w:rsidR="00C96736" w:rsidRPr="44BEFD0F">
        <w:rPr>
          <w:rFonts w:eastAsia="Arial" w:cs="Arial"/>
          <w:sz w:val="22"/>
          <w:szCs w:val="22"/>
        </w:rPr>
        <w:t xml:space="preserve">administration </w:t>
      </w:r>
      <w:r w:rsidR="008112AD" w:rsidRPr="44BEFD0F">
        <w:rPr>
          <w:rFonts w:eastAsia="Arial" w:cs="Arial"/>
          <w:sz w:val="22"/>
          <w:szCs w:val="22"/>
        </w:rPr>
        <w:t xml:space="preserve">in the development of their AEOI domestic legislation, improving mechanisms for bilateral and multilateral information exchange </w:t>
      </w:r>
      <w:r w:rsidR="07FF7337" w:rsidRPr="44BEFD0F">
        <w:rPr>
          <w:rFonts w:eastAsia="Arial" w:cs="Arial"/>
          <w:sz w:val="22"/>
          <w:szCs w:val="22"/>
        </w:rPr>
        <w:t>to</w:t>
      </w:r>
      <w:r w:rsidR="008112AD" w:rsidRPr="44BEFD0F">
        <w:rPr>
          <w:rFonts w:eastAsia="Arial" w:cs="Arial"/>
          <w:sz w:val="22"/>
          <w:szCs w:val="22"/>
        </w:rPr>
        <w:t xml:space="preserve"> meet international standards. Closely aligned with this is the support </w:t>
      </w:r>
      <w:r w:rsidR="00F611C7" w:rsidRPr="44BEFD0F">
        <w:rPr>
          <w:rFonts w:eastAsia="Arial" w:cs="Arial"/>
          <w:sz w:val="22"/>
          <w:szCs w:val="22"/>
        </w:rPr>
        <w:t>CBU</w:t>
      </w:r>
      <w:r w:rsidR="008112AD" w:rsidRPr="44BEFD0F">
        <w:rPr>
          <w:rFonts w:eastAsia="Arial" w:cs="Arial"/>
          <w:sz w:val="22"/>
          <w:szCs w:val="22"/>
        </w:rPr>
        <w:t xml:space="preserve"> provid</w:t>
      </w:r>
      <w:r w:rsidR="0021229E">
        <w:rPr>
          <w:rFonts w:eastAsia="Arial" w:cs="Arial"/>
          <w:sz w:val="22"/>
          <w:szCs w:val="22"/>
        </w:rPr>
        <w:t>ed</w:t>
      </w:r>
      <w:r w:rsidR="008112AD" w:rsidRPr="44BEFD0F">
        <w:rPr>
          <w:rFonts w:eastAsia="Arial" w:cs="Arial"/>
          <w:sz w:val="22"/>
          <w:szCs w:val="22"/>
        </w:rPr>
        <w:t xml:space="preserve"> in the development of a V</w:t>
      </w:r>
      <w:r w:rsidR="00D26749">
        <w:rPr>
          <w:rFonts w:eastAsia="Arial" w:cs="Arial"/>
          <w:sz w:val="22"/>
          <w:szCs w:val="22"/>
        </w:rPr>
        <w:t xml:space="preserve">oluntary </w:t>
      </w:r>
      <w:r w:rsidR="0050692B" w:rsidRPr="44BEFD0F">
        <w:rPr>
          <w:rFonts w:eastAsia="Arial" w:cs="Arial"/>
          <w:sz w:val="22"/>
          <w:szCs w:val="22"/>
        </w:rPr>
        <w:t>D</w:t>
      </w:r>
      <w:r w:rsidR="00D26749">
        <w:rPr>
          <w:rFonts w:eastAsia="Arial" w:cs="Arial"/>
          <w:sz w:val="22"/>
          <w:szCs w:val="22"/>
        </w:rPr>
        <w:t>isclosure</w:t>
      </w:r>
      <w:r w:rsidR="6E3D32B3" w:rsidRPr="44BEFD0F">
        <w:rPr>
          <w:rFonts w:eastAsia="Arial" w:cs="Arial"/>
          <w:sz w:val="22"/>
          <w:szCs w:val="22"/>
        </w:rPr>
        <w:t xml:space="preserve"> scheme</w:t>
      </w:r>
      <w:r w:rsidR="008112AD" w:rsidRPr="44BEFD0F">
        <w:rPr>
          <w:rFonts w:eastAsia="Arial" w:cs="Arial"/>
          <w:sz w:val="22"/>
          <w:szCs w:val="22"/>
        </w:rPr>
        <w:t xml:space="preserve"> </w:t>
      </w:r>
      <w:r w:rsidR="00D225A7" w:rsidRPr="44BEFD0F">
        <w:rPr>
          <w:rFonts w:eastAsia="Arial" w:cs="Arial"/>
          <w:sz w:val="22"/>
          <w:szCs w:val="22"/>
        </w:rPr>
        <w:t xml:space="preserve">using CRS data </w:t>
      </w:r>
      <w:r w:rsidR="008C5779" w:rsidRPr="44BEFD0F">
        <w:rPr>
          <w:rFonts w:eastAsia="Arial" w:cs="Arial"/>
          <w:sz w:val="22"/>
          <w:szCs w:val="22"/>
        </w:rPr>
        <w:t>and</w:t>
      </w:r>
      <w:r w:rsidR="008112AD" w:rsidRPr="44BEFD0F">
        <w:rPr>
          <w:rFonts w:eastAsia="Arial" w:cs="Arial"/>
          <w:sz w:val="22"/>
          <w:szCs w:val="22"/>
        </w:rPr>
        <w:t xml:space="preserve"> strategy. </w:t>
      </w:r>
    </w:p>
    <w:p w14:paraId="5A34D506" w14:textId="0B748577" w:rsidR="00AC6CD8" w:rsidRDefault="007428D0" w:rsidP="00EA4248">
      <w:pPr>
        <w:pStyle w:val="ListParagraph"/>
        <w:numPr>
          <w:ilvl w:val="0"/>
          <w:numId w:val="49"/>
        </w:numPr>
        <w:jc w:val="both"/>
        <w:rPr>
          <w:rFonts w:eastAsia="Arial" w:cs="Arial"/>
          <w:sz w:val="22"/>
          <w:szCs w:val="22"/>
        </w:rPr>
      </w:pPr>
      <w:r w:rsidRPr="44BEFD0F">
        <w:rPr>
          <w:rFonts w:eastAsia="Arial" w:cs="Arial"/>
          <w:sz w:val="22"/>
          <w:szCs w:val="22"/>
        </w:rPr>
        <w:t xml:space="preserve">Drawing on support from </w:t>
      </w:r>
      <w:r w:rsidR="0094461A" w:rsidRPr="44BEFD0F">
        <w:rPr>
          <w:rFonts w:eastAsia="Arial" w:cs="Arial"/>
          <w:sz w:val="22"/>
          <w:szCs w:val="22"/>
        </w:rPr>
        <w:t>CBU</w:t>
      </w:r>
      <w:r w:rsidRPr="44BEFD0F">
        <w:rPr>
          <w:rFonts w:eastAsia="Arial" w:cs="Arial"/>
          <w:sz w:val="22"/>
          <w:szCs w:val="22"/>
        </w:rPr>
        <w:t xml:space="preserve">, the AEOI Unit </w:t>
      </w:r>
      <w:r w:rsidR="00E25A51" w:rsidRPr="44BEFD0F">
        <w:rPr>
          <w:rFonts w:eastAsia="Arial" w:cs="Arial"/>
          <w:sz w:val="22"/>
          <w:szCs w:val="22"/>
        </w:rPr>
        <w:t xml:space="preserve">in </w:t>
      </w:r>
      <w:r w:rsidR="00E25A51" w:rsidRPr="44BEFD0F">
        <w:rPr>
          <w:rFonts w:eastAsia="Arial" w:cs="Arial"/>
          <w:b/>
          <w:bCs/>
          <w:sz w:val="22"/>
          <w:szCs w:val="22"/>
        </w:rPr>
        <w:t>Ghana</w:t>
      </w:r>
      <w:r w:rsidR="00E25A51" w:rsidRPr="44BEFD0F">
        <w:rPr>
          <w:rFonts w:eastAsia="Arial" w:cs="Arial"/>
          <w:sz w:val="22"/>
          <w:szCs w:val="22"/>
        </w:rPr>
        <w:t xml:space="preserve"> </w:t>
      </w:r>
      <w:r w:rsidRPr="44BEFD0F">
        <w:rPr>
          <w:rFonts w:eastAsia="Arial" w:cs="Arial"/>
          <w:sz w:val="22"/>
          <w:szCs w:val="22"/>
        </w:rPr>
        <w:t>developed a roadmap for the effective implementation of AEOI</w:t>
      </w:r>
      <w:r w:rsidR="00486929">
        <w:rPr>
          <w:rFonts w:eastAsia="Arial" w:cs="Arial"/>
          <w:sz w:val="22"/>
          <w:szCs w:val="22"/>
        </w:rPr>
        <w:t>.</w:t>
      </w:r>
      <w:r w:rsidR="00BE4F7C" w:rsidRPr="44BEFD0F">
        <w:rPr>
          <w:rFonts w:eastAsia="Arial" w:cs="Arial"/>
          <w:sz w:val="22"/>
          <w:szCs w:val="22"/>
        </w:rPr>
        <w:t xml:space="preserve"> </w:t>
      </w:r>
      <w:r w:rsidR="005A7F83" w:rsidRPr="44BEFD0F">
        <w:rPr>
          <w:rFonts w:eastAsia="Arial" w:cs="Arial"/>
          <w:sz w:val="22"/>
          <w:szCs w:val="22"/>
        </w:rPr>
        <w:t xml:space="preserve">CBU experts also </w:t>
      </w:r>
      <w:r w:rsidR="001F4AB0" w:rsidRPr="44BEFD0F">
        <w:rPr>
          <w:rFonts w:eastAsia="Arial" w:cs="Arial"/>
          <w:sz w:val="22"/>
          <w:szCs w:val="22"/>
        </w:rPr>
        <w:t xml:space="preserve">supported developing </w:t>
      </w:r>
      <w:r w:rsidR="0027518A" w:rsidRPr="44BEFD0F">
        <w:rPr>
          <w:rFonts w:eastAsia="Arial" w:cs="Arial"/>
          <w:sz w:val="22"/>
          <w:szCs w:val="22"/>
        </w:rPr>
        <w:t>the V</w:t>
      </w:r>
      <w:r w:rsidR="00D26749">
        <w:rPr>
          <w:rFonts w:eastAsia="Arial" w:cs="Arial"/>
          <w:sz w:val="22"/>
          <w:szCs w:val="22"/>
        </w:rPr>
        <w:t xml:space="preserve">oluntary </w:t>
      </w:r>
      <w:r w:rsidR="0027518A" w:rsidRPr="44BEFD0F">
        <w:rPr>
          <w:rFonts w:eastAsia="Arial" w:cs="Arial"/>
          <w:sz w:val="22"/>
          <w:szCs w:val="22"/>
        </w:rPr>
        <w:t>D</w:t>
      </w:r>
      <w:r w:rsidR="00D26749">
        <w:rPr>
          <w:rFonts w:eastAsia="Arial" w:cs="Arial"/>
          <w:sz w:val="22"/>
          <w:szCs w:val="22"/>
        </w:rPr>
        <w:t>isclosure</w:t>
      </w:r>
      <w:r w:rsidRPr="44BEFD0F">
        <w:rPr>
          <w:rFonts w:eastAsia="Arial" w:cs="Arial"/>
          <w:sz w:val="22"/>
          <w:szCs w:val="22"/>
        </w:rPr>
        <w:t xml:space="preserve"> programme</w:t>
      </w:r>
      <w:r w:rsidR="0021229E">
        <w:rPr>
          <w:rFonts w:eastAsia="Arial" w:cs="Arial"/>
          <w:sz w:val="22"/>
          <w:szCs w:val="22"/>
        </w:rPr>
        <w:t>,</w:t>
      </w:r>
      <w:r w:rsidRPr="44BEFD0F">
        <w:rPr>
          <w:rFonts w:eastAsia="Arial" w:cs="Arial"/>
          <w:sz w:val="22"/>
          <w:szCs w:val="22"/>
        </w:rPr>
        <w:t xml:space="preserve"> </w:t>
      </w:r>
      <w:r w:rsidR="00280F75" w:rsidRPr="44BEFD0F">
        <w:rPr>
          <w:rFonts w:eastAsia="Arial" w:cs="Arial"/>
          <w:sz w:val="22"/>
          <w:szCs w:val="22"/>
        </w:rPr>
        <w:t>which</w:t>
      </w:r>
      <w:r w:rsidRPr="44BEFD0F">
        <w:rPr>
          <w:rFonts w:eastAsia="Arial" w:cs="Arial"/>
          <w:sz w:val="22"/>
          <w:szCs w:val="22"/>
        </w:rPr>
        <w:t xml:space="preserve"> is ready to be </w:t>
      </w:r>
      <w:r w:rsidR="0027518A" w:rsidRPr="44BEFD0F">
        <w:rPr>
          <w:rFonts w:eastAsia="Arial" w:cs="Arial"/>
          <w:sz w:val="22"/>
          <w:szCs w:val="22"/>
        </w:rPr>
        <w:t>implemented</w:t>
      </w:r>
      <w:r w:rsidR="003166DF">
        <w:rPr>
          <w:rFonts w:eastAsia="Arial" w:cs="Arial"/>
          <w:sz w:val="22"/>
          <w:szCs w:val="22"/>
        </w:rPr>
        <w:t>.</w:t>
      </w:r>
    </w:p>
    <w:p w14:paraId="01267E63" w14:textId="46357273" w:rsidR="00CF1023" w:rsidRDefault="542C5E46" w:rsidP="00EA4248">
      <w:pPr>
        <w:pStyle w:val="ListParagraph"/>
        <w:numPr>
          <w:ilvl w:val="0"/>
          <w:numId w:val="49"/>
        </w:numPr>
        <w:jc w:val="both"/>
        <w:rPr>
          <w:rFonts w:eastAsia="Arial" w:cs="Arial"/>
          <w:sz w:val="22"/>
          <w:szCs w:val="22"/>
        </w:rPr>
      </w:pPr>
      <w:r w:rsidRPr="00310995">
        <w:rPr>
          <w:rFonts w:eastAsia="Arial" w:cs="Arial"/>
          <w:sz w:val="22"/>
          <w:szCs w:val="22"/>
        </w:rPr>
        <w:t xml:space="preserve">In </w:t>
      </w:r>
      <w:r w:rsidR="006A1057" w:rsidRPr="44BEFD0F">
        <w:rPr>
          <w:rFonts w:eastAsia="Arial" w:cs="Arial"/>
          <w:b/>
          <w:bCs/>
          <w:sz w:val="22"/>
          <w:szCs w:val="22"/>
        </w:rPr>
        <w:t>Rwanda</w:t>
      </w:r>
      <w:r w:rsidR="0021229E">
        <w:rPr>
          <w:rFonts w:eastAsia="Arial" w:cs="Arial"/>
          <w:sz w:val="22"/>
          <w:szCs w:val="22"/>
        </w:rPr>
        <w:t>,</w:t>
      </w:r>
      <w:r w:rsidR="006A1057" w:rsidRPr="44BEFD0F">
        <w:rPr>
          <w:rFonts w:eastAsia="Arial" w:cs="Arial"/>
          <w:sz w:val="22"/>
          <w:szCs w:val="22"/>
        </w:rPr>
        <w:t xml:space="preserve"> </w:t>
      </w:r>
      <w:r w:rsidR="0BED8BEF" w:rsidRPr="44BEFD0F">
        <w:rPr>
          <w:rFonts w:eastAsia="Arial" w:cs="Arial"/>
          <w:sz w:val="22"/>
          <w:szCs w:val="22"/>
        </w:rPr>
        <w:t xml:space="preserve">work focused on helping the RRA prepare for and pass its imminent </w:t>
      </w:r>
      <w:r w:rsidR="00172FE2">
        <w:rPr>
          <w:rFonts w:eastAsia="Arial" w:cs="Arial"/>
          <w:sz w:val="22"/>
          <w:szCs w:val="22"/>
        </w:rPr>
        <w:t xml:space="preserve">Exchange of Information on Request (EOIR) </w:t>
      </w:r>
      <w:r w:rsidR="0BED8BEF" w:rsidRPr="44BEFD0F">
        <w:rPr>
          <w:rFonts w:eastAsia="Arial" w:cs="Arial"/>
          <w:sz w:val="22"/>
          <w:szCs w:val="22"/>
        </w:rPr>
        <w:t>Peer Review by addressing the Steering Committee</w:t>
      </w:r>
      <w:r w:rsidR="33EF5D65" w:rsidRPr="44BEFD0F">
        <w:rPr>
          <w:rFonts w:eastAsia="Arial" w:cs="Arial"/>
          <w:sz w:val="22"/>
          <w:szCs w:val="22"/>
        </w:rPr>
        <w:t xml:space="preserve"> and</w:t>
      </w:r>
      <w:r w:rsidR="0BED8BEF" w:rsidRPr="44BEFD0F">
        <w:rPr>
          <w:rFonts w:eastAsia="Arial" w:cs="Arial"/>
          <w:sz w:val="22"/>
          <w:szCs w:val="22"/>
        </w:rPr>
        <w:t xml:space="preserve"> helping with completi</w:t>
      </w:r>
      <w:r w:rsidR="719AD0C2" w:rsidRPr="44BEFD0F">
        <w:rPr>
          <w:rFonts w:eastAsia="Arial" w:cs="Arial"/>
          <w:sz w:val="22"/>
          <w:szCs w:val="22"/>
        </w:rPr>
        <w:t>on of the pre-review questionnaire.</w:t>
      </w:r>
      <w:r w:rsidR="006A1057" w:rsidRPr="44BEFD0F">
        <w:rPr>
          <w:rFonts w:eastAsia="Arial" w:cs="Arial"/>
          <w:sz w:val="22"/>
          <w:szCs w:val="22"/>
        </w:rPr>
        <w:t xml:space="preserve"> </w:t>
      </w:r>
    </w:p>
    <w:p w14:paraId="0236ED06" w14:textId="274C6ABA" w:rsidR="00371318" w:rsidRDefault="00B80F2B" w:rsidP="00EA4248">
      <w:pPr>
        <w:pStyle w:val="ListParagraph"/>
        <w:numPr>
          <w:ilvl w:val="0"/>
          <w:numId w:val="49"/>
        </w:numPr>
        <w:jc w:val="both"/>
        <w:rPr>
          <w:rFonts w:eastAsia="Arial" w:cs="Arial"/>
          <w:sz w:val="22"/>
          <w:szCs w:val="22"/>
        </w:rPr>
      </w:pPr>
      <w:r w:rsidRPr="44BEFD0F">
        <w:rPr>
          <w:rFonts w:eastAsia="Arial" w:cs="Arial"/>
          <w:sz w:val="22"/>
          <w:szCs w:val="22"/>
        </w:rPr>
        <w:t xml:space="preserve">In </w:t>
      </w:r>
      <w:r w:rsidR="00371318" w:rsidRPr="44BEFD0F">
        <w:rPr>
          <w:rFonts w:eastAsia="Arial" w:cs="Arial"/>
          <w:b/>
          <w:bCs/>
          <w:sz w:val="22"/>
          <w:szCs w:val="22"/>
        </w:rPr>
        <w:t>Thailand</w:t>
      </w:r>
      <w:r w:rsidR="0021229E">
        <w:rPr>
          <w:rFonts w:eastAsia="Arial" w:cs="Arial"/>
          <w:sz w:val="22"/>
          <w:szCs w:val="22"/>
        </w:rPr>
        <w:t>,</w:t>
      </w:r>
      <w:r w:rsidR="00371318" w:rsidRPr="44BEFD0F">
        <w:rPr>
          <w:rFonts w:eastAsia="Arial" w:cs="Arial"/>
          <w:sz w:val="22"/>
          <w:szCs w:val="22"/>
        </w:rPr>
        <w:t xml:space="preserve"> </w:t>
      </w:r>
      <w:r w:rsidRPr="44BEFD0F">
        <w:rPr>
          <w:rFonts w:eastAsia="Arial" w:cs="Arial"/>
          <w:sz w:val="22"/>
          <w:szCs w:val="22"/>
        </w:rPr>
        <w:t xml:space="preserve">support </w:t>
      </w:r>
      <w:r w:rsidR="5A0E1173" w:rsidRPr="44BEFD0F">
        <w:rPr>
          <w:rFonts w:eastAsia="Arial" w:cs="Arial"/>
          <w:sz w:val="22"/>
          <w:szCs w:val="22"/>
        </w:rPr>
        <w:t>on data handling</w:t>
      </w:r>
      <w:r w:rsidR="003166DF">
        <w:rPr>
          <w:rFonts w:eastAsia="Arial" w:cs="Arial"/>
          <w:sz w:val="22"/>
          <w:szCs w:val="22"/>
        </w:rPr>
        <w:t xml:space="preserve"> </w:t>
      </w:r>
      <w:r w:rsidR="0D8C3B95" w:rsidRPr="44BEFD0F">
        <w:rPr>
          <w:rFonts w:eastAsia="Arial" w:cs="Arial"/>
          <w:sz w:val="22"/>
          <w:szCs w:val="22"/>
        </w:rPr>
        <w:t xml:space="preserve">and </w:t>
      </w:r>
      <w:r w:rsidR="5A0E1173" w:rsidRPr="44BEFD0F">
        <w:rPr>
          <w:rFonts w:eastAsia="Arial" w:cs="Arial"/>
          <w:sz w:val="22"/>
          <w:szCs w:val="22"/>
        </w:rPr>
        <w:t xml:space="preserve">filing </w:t>
      </w:r>
      <w:r w:rsidR="00332B08" w:rsidRPr="44BEFD0F">
        <w:rPr>
          <w:rFonts w:eastAsia="Arial" w:cs="Arial"/>
          <w:sz w:val="22"/>
          <w:szCs w:val="22"/>
        </w:rPr>
        <w:t>compliance</w:t>
      </w:r>
      <w:r w:rsidR="07EBD024" w:rsidRPr="44BEFD0F">
        <w:rPr>
          <w:rFonts w:eastAsia="Arial" w:cs="Arial"/>
          <w:sz w:val="22"/>
          <w:szCs w:val="22"/>
        </w:rPr>
        <w:t xml:space="preserve"> </w:t>
      </w:r>
      <w:r w:rsidR="0021229E">
        <w:rPr>
          <w:rFonts w:eastAsia="Arial" w:cs="Arial"/>
          <w:sz w:val="22"/>
          <w:szCs w:val="22"/>
        </w:rPr>
        <w:t xml:space="preserve">was </w:t>
      </w:r>
      <w:r w:rsidRPr="44BEFD0F">
        <w:rPr>
          <w:rFonts w:eastAsia="Arial" w:cs="Arial"/>
          <w:sz w:val="22"/>
          <w:szCs w:val="22"/>
        </w:rPr>
        <w:t>provided</w:t>
      </w:r>
      <w:r w:rsidR="3928C30C" w:rsidRPr="44BEFD0F">
        <w:rPr>
          <w:rFonts w:eastAsia="Arial" w:cs="Arial"/>
          <w:sz w:val="22"/>
          <w:szCs w:val="22"/>
        </w:rPr>
        <w:t xml:space="preserve"> </w:t>
      </w:r>
      <w:r w:rsidR="00332B08" w:rsidRPr="44BEFD0F">
        <w:rPr>
          <w:rFonts w:eastAsia="Arial" w:cs="Arial"/>
          <w:sz w:val="22"/>
          <w:szCs w:val="22"/>
        </w:rPr>
        <w:t>virtually</w:t>
      </w:r>
      <w:r w:rsidR="00486929">
        <w:rPr>
          <w:rFonts w:eastAsia="Arial" w:cs="Arial"/>
          <w:sz w:val="22"/>
          <w:szCs w:val="22"/>
        </w:rPr>
        <w:t>.</w:t>
      </w:r>
    </w:p>
    <w:p w14:paraId="5B3A350A" w14:textId="39A71772" w:rsidR="00172FE2" w:rsidRDefault="00172FE2" w:rsidP="00EA4248">
      <w:pPr>
        <w:pStyle w:val="ListParagraph"/>
        <w:numPr>
          <w:ilvl w:val="0"/>
          <w:numId w:val="49"/>
        </w:numPr>
        <w:jc w:val="both"/>
        <w:rPr>
          <w:rFonts w:eastAsia="Arial" w:cs="Arial"/>
          <w:sz w:val="22"/>
          <w:szCs w:val="22"/>
        </w:rPr>
      </w:pPr>
      <w:r w:rsidRPr="44BEFD0F">
        <w:rPr>
          <w:sz w:val="22"/>
          <w:szCs w:val="22"/>
        </w:rPr>
        <w:t xml:space="preserve">In </w:t>
      </w:r>
      <w:r w:rsidRPr="0021229E">
        <w:rPr>
          <w:b/>
          <w:sz w:val="22"/>
          <w:szCs w:val="22"/>
        </w:rPr>
        <w:t>Ethiopia</w:t>
      </w:r>
      <w:r w:rsidR="0021229E">
        <w:rPr>
          <w:bCs/>
          <w:sz w:val="22"/>
          <w:szCs w:val="22"/>
        </w:rPr>
        <w:t>,</w:t>
      </w:r>
      <w:r w:rsidRPr="44BEFD0F">
        <w:rPr>
          <w:sz w:val="22"/>
          <w:szCs w:val="22"/>
        </w:rPr>
        <w:t xml:space="preserve"> the CBU technical expert recommended changes in legislation </w:t>
      </w:r>
      <w:r>
        <w:rPr>
          <w:sz w:val="22"/>
          <w:szCs w:val="22"/>
        </w:rPr>
        <w:t>to</w:t>
      </w:r>
      <w:r w:rsidRPr="44BEFD0F">
        <w:rPr>
          <w:sz w:val="22"/>
          <w:szCs w:val="22"/>
        </w:rPr>
        <w:t xml:space="preserve"> enable the</w:t>
      </w:r>
      <w:r>
        <w:rPr>
          <w:sz w:val="22"/>
          <w:szCs w:val="22"/>
        </w:rPr>
        <w:t xml:space="preserve"> administration</w:t>
      </w:r>
      <w:r w:rsidRPr="44BEFD0F">
        <w:rPr>
          <w:sz w:val="22"/>
          <w:szCs w:val="22"/>
        </w:rPr>
        <w:t xml:space="preserve"> to join CRS.</w:t>
      </w:r>
    </w:p>
    <w:p w14:paraId="0D4B8B10" w14:textId="77777777" w:rsidR="00DB49FF" w:rsidRDefault="00DB49FF" w:rsidP="44BEFD0F">
      <w:pPr>
        <w:jc w:val="both"/>
        <w:rPr>
          <w:rFonts w:eastAsia="Arial" w:cs="Arial"/>
          <w:sz w:val="22"/>
          <w:szCs w:val="22"/>
        </w:rPr>
      </w:pPr>
    </w:p>
    <w:p w14:paraId="52DBA755" w14:textId="2265EDDA" w:rsidR="00DB49FF" w:rsidRPr="00EA4248" w:rsidRDefault="5303EC6E" w:rsidP="00EA4248">
      <w:pPr>
        <w:jc w:val="both"/>
        <w:rPr>
          <w:rFonts w:eastAsia="Arial" w:cs="Arial"/>
          <w:b/>
          <w:bCs/>
          <w:sz w:val="22"/>
          <w:szCs w:val="22"/>
        </w:rPr>
      </w:pPr>
      <w:r w:rsidRPr="00EA4248">
        <w:rPr>
          <w:rFonts w:eastAsia="Arial" w:cs="Arial"/>
          <w:b/>
          <w:bCs/>
          <w:sz w:val="22"/>
          <w:szCs w:val="22"/>
        </w:rPr>
        <w:t xml:space="preserve">F. </w:t>
      </w:r>
      <w:r w:rsidR="07D6F20D" w:rsidRPr="00EA4248">
        <w:rPr>
          <w:rFonts w:eastAsia="Arial" w:cs="Arial"/>
          <w:b/>
          <w:bCs/>
          <w:sz w:val="22"/>
          <w:szCs w:val="22"/>
        </w:rPr>
        <w:t>HR and Organi</w:t>
      </w:r>
      <w:r w:rsidR="11CD889B" w:rsidRPr="00EA4248">
        <w:rPr>
          <w:rFonts w:eastAsia="Arial" w:cs="Arial"/>
          <w:b/>
          <w:bCs/>
          <w:sz w:val="22"/>
          <w:szCs w:val="22"/>
        </w:rPr>
        <w:t>s</w:t>
      </w:r>
      <w:r w:rsidR="07D6F20D" w:rsidRPr="00EA4248">
        <w:rPr>
          <w:rFonts w:eastAsia="Arial" w:cs="Arial"/>
          <w:b/>
          <w:bCs/>
          <w:sz w:val="22"/>
          <w:szCs w:val="22"/>
        </w:rPr>
        <w:t>ational Management</w:t>
      </w:r>
      <w:r w:rsidR="1F7F442C" w:rsidRPr="00EA4248">
        <w:rPr>
          <w:rFonts w:eastAsia="Arial" w:cs="Arial"/>
          <w:b/>
          <w:bCs/>
          <w:sz w:val="22"/>
          <w:szCs w:val="22"/>
        </w:rPr>
        <w:t>:</w:t>
      </w:r>
    </w:p>
    <w:p w14:paraId="11DE057B" w14:textId="77777777" w:rsidR="000D3815" w:rsidRPr="005B0886" w:rsidRDefault="000D3815" w:rsidP="44BEFD0F">
      <w:pPr>
        <w:pStyle w:val="ListParagraph"/>
        <w:jc w:val="both"/>
        <w:rPr>
          <w:rFonts w:eastAsia="Arial" w:cs="Arial"/>
          <w:b/>
          <w:bCs/>
          <w:sz w:val="22"/>
          <w:szCs w:val="22"/>
        </w:rPr>
      </w:pPr>
    </w:p>
    <w:p w14:paraId="29C09192" w14:textId="77777777" w:rsidR="00EA4248" w:rsidRDefault="000D3815" w:rsidP="00EA4248">
      <w:pPr>
        <w:pStyle w:val="ListParagraph"/>
        <w:numPr>
          <w:ilvl w:val="0"/>
          <w:numId w:val="51"/>
        </w:numPr>
        <w:jc w:val="both"/>
        <w:rPr>
          <w:rFonts w:eastAsia="Arial" w:cs="Arial"/>
          <w:sz w:val="22"/>
          <w:szCs w:val="22"/>
        </w:rPr>
      </w:pPr>
      <w:r w:rsidRPr="00EA4248">
        <w:rPr>
          <w:rFonts w:eastAsia="Arial" w:cs="Arial"/>
          <w:sz w:val="22"/>
          <w:szCs w:val="22"/>
        </w:rPr>
        <w:t xml:space="preserve">In </w:t>
      </w:r>
      <w:r w:rsidRPr="00EA4248">
        <w:rPr>
          <w:rFonts w:eastAsia="Arial" w:cs="Arial"/>
          <w:b/>
          <w:bCs/>
          <w:sz w:val="22"/>
          <w:szCs w:val="22"/>
        </w:rPr>
        <w:t>Tanzania</w:t>
      </w:r>
      <w:r w:rsidR="00BF32BB" w:rsidRPr="00EA4248">
        <w:rPr>
          <w:rFonts w:eastAsia="Arial" w:cs="Arial"/>
          <w:sz w:val="22"/>
          <w:szCs w:val="22"/>
        </w:rPr>
        <w:t>,</w:t>
      </w:r>
      <w:r w:rsidRPr="00EA4248">
        <w:rPr>
          <w:rFonts w:eastAsia="Arial" w:cs="Arial"/>
          <w:sz w:val="22"/>
          <w:szCs w:val="22"/>
        </w:rPr>
        <w:t xml:space="preserve"> HMRC support during the review period was in the inception phase</w:t>
      </w:r>
      <w:r w:rsidR="001C1CBB" w:rsidRPr="00EA4248">
        <w:rPr>
          <w:rFonts w:eastAsia="Arial" w:cs="Arial"/>
          <w:sz w:val="22"/>
          <w:szCs w:val="22"/>
        </w:rPr>
        <w:t>,</w:t>
      </w:r>
      <w:r w:rsidR="0000692A" w:rsidRPr="00EA4248">
        <w:rPr>
          <w:rFonts w:eastAsia="Arial" w:cs="Arial"/>
          <w:sz w:val="22"/>
          <w:szCs w:val="22"/>
        </w:rPr>
        <w:t xml:space="preserve"> with</w:t>
      </w:r>
      <w:r w:rsidRPr="00EA4248">
        <w:rPr>
          <w:rFonts w:eastAsia="Arial" w:cs="Arial"/>
          <w:sz w:val="22"/>
          <w:szCs w:val="22"/>
        </w:rPr>
        <w:t xml:space="preserve"> </w:t>
      </w:r>
      <w:r w:rsidR="03FF0846" w:rsidRPr="00EA4248">
        <w:rPr>
          <w:rFonts w:eastAsia="Arial" w:cs="Arial"/>
          <w:sz w:val="22"/>
          <w:szCs w:val="22"/>
        </w:rPr>
        <w:t xml:space="preserve">the </w:t>
      </w:r>
      <w:r w:rsidR="0000692A" w:rsidRPr="00EA4248">
        <w:rPr>
          <w:rFonts w:eastAsia="Arial" w:cs="Arial"/>
          <w:sz w:val="22"/>
          <w:szCs w:val="22"/>
        </w:rPr>
        <w:t>Memorandum of Understanding</w:t>
      </w:r>
      <w:r w:rsidR="00376A8B" w:rsidRPr="00EA4248">
        <w:rPr>
          <w:rFonts w:eastAsia="Arial" w:cs="Arial"/>
          <w:sz w:val="22"/>
          <w:szCs w:val="22"/>
        </w:rPr>
        <w:t xml:space="preserve"> (MOU)</w:t>
      </w:r>
      <w:r w:rsidR="0000692A" w:rsidRPr="00EA4248">
        <w:rPr>
          <w:rFonts w:eastAsia="Arial" w:cs="Arial"/>
          <w:sz w:val="22"/>
          <w:szCs w:val="22"/>
        </w:rPr>
        <w:t xml:space="preserve"> signed in </w:t>
      </w:r>
      <w:r w:rsidRPr="00EA4248">
        <w:rPr>
          <w:rFonts w:eastAsia="Arial" w:cs="Arial"/>
          <w:sz w:val="22"/>
          <w:szCs w:val="22"/>
        </w:rPr>
        <w:t>February 2023</w:t>
      </w:r>
      <w:r w:rsidR="43C62A77" w:rsidRPr="00EA4248">
        <w:rPr>
          <w:rFonts w:eastAsia="Arial" w:cs="Arial"/>
          <w:sz w:val="22"/>
          <w:szCs w:val="22"/>
        </w:rPr>
        <w:t>.</w:t>
      </w:r>
      <w:r w:rsidRPr="00EA4248">
        <w:rPr>
          <w:rFonts w:eastAsia="Arial" w:cs="Arial"/>
          <w:sz w:val="22"/>
          <w:szCs w:val="22"/>
        </w:rPr>
        <w:t xml:space="preserve"> </w:t>
      </w:r>
      <w:r w:rsidR="6DA541AC" w:rsidRPr="00EA4248">
        <w:rPr>
          <w:rFonts w:eastAsia="Arial" w:cs="Arial"/>
          <w:sz w:val="22"/>
          <w:szCs w:val="22"/>
        </w:rPr>
        <w:t>T</w:t>
      </w:r>
      <w:r w:rsidRPr="00EA4248">
        <w:rPr>
          <w:rFonts w:eastAsia="Arial" w:cs="Arial"/>
          <w:sz w:val="22"/>
          <w:szCs w:val="22"/>
        </w:rPr>
        <w:t>he</w:t>
      </w:r>
      <w:r w:rsidR="5F4481F9" w:rsidRPr="00EA4248">
        <w:rPr>
          <w:rFonts w:eastAsia="Arial" w:cs="Arial"/>
          <w:sz w:val="22"/>
          <w:szCs w:val="22"/>
        </w:rPr>
        <w:t xml:space="preserve"> MOU included</w:t>
      </w:r>
      <w:r w:rsidRPr="00EA4248">
        <w:rPr>
          <w:rFonts w:eastAsia="Arial" w:cs="Arial"/>
          <w:sz w:val="22"/>
          <w:szCs w:val="22"/>
        </w:rPr>
        <w:t xml:space="preserve"> </w:t>
      </w:r>
      <w:r w:rsidR="0000692A" w:rsidRPr="00EA4248">
        <w:rPr>
          <w:rFonts w:eastAsia="Arial" w:cs="Arial"/>
          <w:sz w:val="22"/>
          <w:szCs w:val="22"/>
        </w:rPr>
        <w:t>t</w:t>
      </w:r>
      <w:r w:rsidR="587B6CA1" w:rsidRPr="00EA4248">
        <w:rPr>
          <w:rFonts w:eastAsia="Arial" w:cs="Arial"/>
          <w:sz w:val="22"/>
          <w:szCs w:val="22"/>
        </w:rPr>
        <w:t>he</w:t>
      </w:r>
      <w:r w:rsidR="0000692A" w:rsidRPr="00EA4248">
        <w:rPr>
          <w:rFonts w:eastAsia="Arial" w:cs="Arial"/>
          <w:sz w:val="22"/>
          <w:szCs w:val="22"/>
        </w:rPr>
        <w:t xml:space="preserve"> provi</w:t>
      </w:r>
      <w:r w:rsidR="42C8599A" w:rsidRPr="00EA4248">
        <w:rPr>
          <w:rFonts w:eastAsia="Arial" w:cs="Arial"/>
          <w:sz w:val="22"/>
          <w:szCs w:val="22"/>
        </w:rPr>
        <w:t>sion of</w:t>
      </w:r>
      <w:r w:rsidR="0000692A" w:rsidRPr="00EA4248">
        <w:rPr>
          <w:rFonts w:eastAsia="Arial" w:cs="Arial"/>
          <w:sz w:val="22"/>
          <w:szCs w:val="22"/>
        </w:rPr>
        <w:t xml:space="preserve"> support on </w:t>
      </w:r>
      <w:r w:rsidR="00B03033" w:rsidRPr="00EA4248">
        <w:rPr>
          <w:rFonts w:eastAsia="Arial" w:cs="Arial"/>
          <w:sz w:val="22"/>
          <w:szCs w:val="22"/>
        </w:rPr>
        <w:t xml:space="preserve">organisational design, change management, </w:t>
      </w:r>
      <w:r w:rsidR="001C1CBB" w:rsidRPr="00EA4248">
        <w:rPr>
          <w:rFonts w:eastAsia="Arial" w:cs="Arial"/>
          <w:sz w:val="22"/>
          <w:szCs w:val="22"/>
        </w:rPr>
        <w:t>rewards</w:t>
      </w:r>
      <w:r w:rsidR="009468CD" w:rsidRPr="00EA4248">
        <w:rPr>
          <w:rFonts w:eastAsia="Arial" w:cs="Arial"/>
          <w:sz w:val="22"/>
          <w:szCs w:val="22"/>
        </w:rPr>
        <w:t>,</w:t>
      </w:r>
      <w:r w:rsidR="0000692A" w:rsidRPr="00EA4248">
        <w:rPr>
          <w:rFonts w:eastAsia="Arial" w:cs="Arial"/>
          <w:sz w:val="22"/>
          <w:szCs w:val="22"/>
        </w:rPr>
        <w:t xml:space="preserve"> and employee </w:t>
      </w:r>
      <w:r w:rsidR="00B03033" w:rsidRPr="00EA4248">
        <w:rPr>
          <w:rFonts w:eastAsia="Arial" w:cs="Arial"/>
          <w:sz w:val="22"/>
          <w:szCs w:val="22"/>
        </w:rPr>
        <w:t>enga</w:t>
      </w:r>
      <w:r w:rsidR="0000692A" w:rsidRPr="00EA4248">
        <w:rPr>
          <w:rFonts w:eastAsia="Arial" w:cs="Arial"/>
          <w:sz w:val="22"/>
          <w:szCs w:val="22"/>
        </w:rPr>
        <w:t>gement</w:t>
      </w:r>
      <w:r w:rsidR="545AFDB6" w:rsidRPr="00EA4248">
        <w:rPr>
          <w:rFonts w:eastAsia="Arial" w:cs="Arial"/>
          <w:sz w:val="22"/>
          <w:szCs w:val="22"/>
        </w:rPr>
        <w:t>.</w:t>
      </w:r>
      <w:r w:rsidR="00B03033" w:rsidRPr="00EA4248">
        <w:rPr>
          <w:rFonts w:eastAsia="Arial" w:cs="Arial"/>
          <w:sz w:val="22"/>
          <w:szCs w:val="22"/>
        </w:rPr>
        <w:t xml:space="preserve"> </w:t>
      </w:r>
      <w:r w:rsidR="2813CEE4" w:rsidRPr="00EA4248">
        <w:rPr>
          <w:rFonts w:eastAsia="Arial" w:cs="Arial"/>
          <w:sz w:val="22"/>
          <w:szCs w:val="22"/>
        </w:rPr>
        <w:t>I</w:t>
      </w:r>
      <w:r w:rsidRPr="00EA4248">
        <w:rPr>
          <w:rFonts w:eastAsia="Arial" w:cs="Arial"/>
          <w:sz w:val="22"/>
          <w:szCs w:val="22"/>
        </w:rPr>
        <w:t>nsight sessions on operating models and organisational design</w:t>
      </w:r>
      <w:r w:rsidR="00B03033" w:rsidRPr="00EA4248">
        <w:rPr>
          <w:rFonts w:eastAsia="Arial" w:cs="Arial"/>
          <w:sz w:val="22"/>
          <w:szCs w:val="22"/>
        </w:rPr>
        <w:t xml:space="preserve"> </w:t>
      </w:r>
      <w:r w:rsidR="17D0E969" w:rsidRPr="00EA4248">
        <w:rPr>
          <w:rFonts w:eastAsia="Arial" w:cs="Arial"/>
          <w:sz w:val="22"/>
          <w:szCs w:val="22"/>
        </w:rPr>
        <w:t>were also</w:t>
      </w:r>
      <w:r w:rsidR="000573DF" w:rsidRPr="00EA4248">
        <w:rPr>
          <w:rFonts w:eastAsia="Arial" w:cs="Arial"/>
          <w:sz w:val="22"/>
          <w:szCs w:val="22"/>
        </w:rPr>
        <w:t xml:space="preserve"> delivered</w:t>
      </w:r>
      <w:r w:rsidRPr="00EA4248">
        <w:rPr>
          <w:rFonts w:eastAsia="Arial" w:cs="Arial"/>
          <w:sz w:val="22"/>
          <w:szCs w:val="22"/>
        </w:rPr>
        <w:t>. </w:t>
      </w:r>
    </w:p>
    <w:p w14:paraId="190F5D67" w14:textId="77777777" w:rsidR="00EA4248" w:rsidRDefault="00BF6ACE" w:rsidP="00EA4248">
      <w:pPr>
        <w:pStyle w:val="ListParagraph"/>
        <w:numPr>
          <w:ilvl w:val="0"/>
          <w:numId w:val="51"/>
        </w:numPr>
        <w:jc w:val="both"/>
        <w:rPr>
          <w:rFonts w:eastAsia="Arial" w:cs="Arial"/>
          <w:sz w:val="22"/>
          <w:szCs w:val="22"/>
        </w:rPr>
      </w:pPr>
      <w:r w:rsidRPr="00EA4248">
        <w:rPr>
          <w:rFonts w:eastAsia="Arial" w:cs="Arial"/>
          <w:sz w:val="22"/>
          <w:szCs w:val="22"/>
        </w:rPr>
        <w:t xml:space="preserve">In </w:t>
      </w:r>
      <w:r w:rsidR="00F436DA" w:rsidRPr="00EA4248">
        <w:rPr>
          <w:rFonts w:eastAsia="Arial" w:cs="Arial"/>
          <w:b/>
          <w:bCs/>
          <w:sz w:val="22"/>
          <w:szCs w:val="22"/>
        </w:rPr>
        <w:t>Malaysia</w:t>
      </w:r>
      <w:r w:rsidR="00F436DA" w:rsidRPr="00EA4248">
        <w:rPr>
          <w:rFonts w:eastAsia="Arial" w:cs="Arial"/>
          <w:sz w:val="22"/>
          <w:szCs w:val="22"/>
        </w:rPr>
        <w:t>,</w:t>
      </w:r>
      <w:r w:rsidR="00B75EC5" w:rsidRPr="00EA4248">
        <w:rPr>
          <w:rFonts w:eastAsia="Arial" w:cs="Arial"/>
          <w:sz w:val="22"/>
          <w:szCs w:val="22"/>
        </w:rPr>
        <w:t xml:space="preserve"> CBU</w:t>
      </w:r>
      <w:r w:rsidR="0027518A" w:rsidRPr="00EA4248">
        <w:rPr>
          <w:rFonts w:eastAsia="Arial" w:cs="Arial"/>
          <w:sz w:val="22"/>
          <w:szCs w:val="22"/>
        </w:rPr>
        <w:t xml:space="preserve"> delivered</w:t>
      </w:r>
      <w:r w:rsidR="53E4CDE9" w:rsidRPr="00EA4248">
        <w:rPr>
          <w:rFonts w:eastAsia="Arial" w:cs="Arial"/>
          <w:sz w:val="22"/>
          <w:szCs w:val="22"/>
        </w:rPr>
        <w:t xml:space="preserve"> </w:t>
      </w:r>
      <w:r w:rsidR="00C33AB3" w:rsidRPr="00EA4248">
        <w:rPr>
          <w:rFonts w:eastAsia="Arial" w:cs="Arial"/>
          <w:sz w:val="22"/>
          <w:szCs w:val="22"/>
        </w:rPr>
        <w:t xml:space="preserve">insight workshops on </w:t>
      </w:r>
      <w:r w:rsidR="003F0055" w:rsidRPr="00EA4248">
        <w:rPr>
          <w:rFonts w:eastAsia="Arial" w:cs="Arial"/>
          <w:sz w:val="22"/>
          <w:szCs w:val="22"/>
        </w:rPr>
        <w:t>change management, performance management</w:t>
      </w:r>
      <w:r w:rsidR="005377B0" w:rsidRPr="00EA4248">
        <w:rPr>
          <w:rFonts w:eastAsia="Arial" w:cs="Arial"/>
          <w:sz w:val="22"/>
          <w:szCs w:val="22"/>
        </w:rPr>
        <w:t>,</w:t>
      </w:r>
      <w:r w:rsidR="003F0055" w:rsidRPr="00EA4248">
        <w:rPr>
          <w:rFonts w:eastAsia="Arial" w:cs="Arial"/>
          <w:sz w:val="22"/>
          <w:szCs w:val="22"/>
        </w:rPr>
        <w:t xml:space="preserve"> and smarter ways of </w:t>
      </w:r>
      <w:r w:rsidR="0027518A" w:rsidRPr="00EA4248">
        <w:rPr>
          <w:rFonts w:eastAsia="Arial" w:cs="Arial"/>
          <w:sz w:val="22"/>
          <w:szCs w:val="22"/>
        </w:rPr>
        <w:t>working.</w:t>
      </w:r>
    </w:p>
    <w:p w14:paraId="4E35DDBE" w14:textId="77777777" w:rsidR="00EA4248" w:rsidRDefault="00B605A5" w:rsidP="00EA4248">
      <w:pPr>
        <w:pStyle w:val="ListParagraph"/>
        <w:numPr>
          <w:ilvl w:val="0"/>
          <w:numId w:val="51"/>
        </w:numPr>
        <w:jc w:val="both"/>
        <w:rPr>
          <w:rFonts w:eastAsia="Arial" w:cs="Arial"/>
          <w:sz w:val="22"/>
          <w:szCs w:val="22"/>
        </w:rPr>
      </w:pPr>
      <w:r w:rsidRPr="00EA4248">
        <w:rPr>
          <w:rFonts w:eastAsia="Arial" w:cs="Arial"/>
          <w:sz w:val="22"/>
          <w:szCs w:val="22"/>
        </w:rPr>
        <w:t xml:space="preserve">In </w:t>
      </w:r>
      <w:r w:rsidRPr="00EA4248">
        <w:rPr>
          <w:rFonts w:eastAsia="Arial" w:cs="Arial"/>
          <w:b/>
          <w:bCs/>
          <w:sz w:val="22"/>
          <w:szCs w:val="22"/>
        </w:rPr>
        <w:t>Kenya</w:t>
      </w:r>
      <w:r w:rsidR="003166DF" w:rsidRPr="00EA4248">
        <w:rPr>
          <w:rFonts w:eastAsia="Arial" w:cs="Arial"/>
          <w:sz w:val="22"/>
          <w:szCs w:val="22"/>
        </w:rPr>
        <w:t>, t</w:t>
      </w:r>
      <w:r w:rsidR="4FF89F79" w:rsidRPr="00EA4248">
        <w:rPr>
          <w:rFonts w:eastAsia="Arial" w:cs="Arial"/>
          <w:sz w:val="22"/>
          <w:szCs w:val="22"/>
        </w:rPr>
        <w:t>he customer service stran</w:t>
      </w:r>
      <w:r w:rsidR="746AC61C" w:rsidRPr="00EA4248">
        <w:rPr>
          <w:rFonts w:eastAsia="Arial" w:cs="Arial"/>
          <w:sz w:val="22"/>
          <w:szCs w:val="22"/>
        </w:rPr>
        <w:t>d</w:t>
      </w:r>
      <w:r w:rsidR="4FD5429D" w:rsidRPr="00EA4248">
        <w:rPr>
          <w:rFonts w:eastAsia="Arial" w:cs="Arial"/>
          <w:sz w:val="22"/>
          <w:szCs w:val="22"/>
        </w:rPr>
        <w:t xml:space="preserve"> design</w:t>
      </w:r>
      <w:r w:rsidR="005377B0" w:rsidRPr="00EA4248">
        <w:rPr>
          <w:rFonts w:eastAsia="Arial" w:cs="Arial"/>
          <w:sz w:val="22"/>
          <w:szCs w:val="22"/>
        </w:rPr>
        <w:t>ed</w:t>
      </w:r>
      <w:r w:rsidR="4FD5429D" w:rsidRPr="00EA4248">
        <w:rPr>
          <w:rFonts w:eastAsia="Arial" w:cs="Arial"/>
          <w:sz w:val="22"/>
          <w:szCs w:val="22"/>
        </w:rPr>
        <w:t xml:space="preserve"> and deliver</w:t>
      </w:r>
      <w:r w:rsidR="005377B0" w:rsidRPr="00EA4248">
        <w:rPr>
          <w:rFonts w:eastAsia="Arial" w:cs="Arial"/>
          <w:sz w:val="22"/>
          <w:szCs w:val="22"/>
        </w:rPr>
        <w:t>ed</w:t>
      </w:r>
      <w:r w:rsidR="4FD5429D" w:rsidRPr="00EA4248">
        <w:rPr>
          <w:rFonts w:eastAsia="Arial" w:cs="Arial"/>
          <w:sz w:val="22"/>
          <w:szCs w:val="22"/>
        </w:rPr>
        <w:t xml:space="preserve"> a new programme</w:t>
      </w:r>
      <w:r w:rsidR="005377B0" w:rsidRPr="00EA4248">
        <w:rPr>
          <w:rFonts w:eastAsia="Arial" w:cs="Arial"/>
          <w:sz w:val="22"/>
          <w:szCs w:val="22"/>
        </w:rPr>
        <w:t xml:space="preserve"> to improve customer engagement and compliance</w:t>
      </w:r>
      <w:r w:rsidR="35646BAF" w:rsidRPr="00EA4248">
        <w:rPr>
          <w:rFonts w:eastAsia="Arial" w:cs="Arial"/>
          <w:sz w:val="22"/>
          <w:szCs w:val="22"/>
        </w:rPr>
        <w:t>.</w:t>
      </w:r>
      <w:r w:rsidR="4FD5429D" w:rsidRPr="00EA4248">
        <w:rPr>
          <w:rFonts w:eastAsia="Arial" w:cs="Arial"/>
          <w:sz w:val="22"/>
          <w:szCs w:val="22"/>
        </w:rPr>
        <w:t xml:space="preserve"> </w:t>
      </w:r>
    </w:p>
    <w:p w14:paraId="58E23E5D" w14:textId="77777777" w:rsidR="00EA4248" w:rsidRDefault="5AFEE03A" w:rsidP="00EA4248">
      <w:pPr>
        <w:pStyle w:val="ListParagraph"/>
        <w:numPr>
          <w:ilvl w:val="0"/>
          <w:numId w:val="51"/>
        </w:numPr>
        <w:jc w:val="both"/>
        <w:rPr>
          <w:rFonts w:eastAsia="Arial" w:cs="Arial"/>
          <w:sz w:val="22"/>
          <w:szCs w:val="22"/>
        </w:rPr>
      </w:pPr>
      <w:r w:rsidRPr="00EA4248">
        <w:rPr>
          <w:rFonts w:eastAsia="Arial" w:cs="Arial"/>
          <w:sz w:val="22"/>
          <w:szCs w:val="22"/>
        </w:rPr>
        <w:t xml:space="preserve">In </w:t>
      </w:r>
      <w:r w:rsidRPr="00EA4248">
        <w:rPr>
          <w:rFonts w:eastAsia="Arial" w:cs="Arial"/>
          <w:b/>
          <w:bCs/>
          <w:sz w:val="22"/>
          <w:szCs w:val="22"/>
        </w:rPr>
        <w:t>Uganda</w:t>
      </w:r>
      <w:r w:rsidR="005377B0" w:rsidRPr="00EA4248">
        <w:rPr>
          <w:rFonts w:eastAsia="Arial" w:cs="Arial"/>
          <w:sz w:val="22"/>
          <w:szCs w:val="22"/>
        </w:rPr>
        <w:t>, t</w:t>
      </w:r>
      <w:r w:rsidRPr="00EA4248">
        <w:rPr>
          <w:rFonts w:eastAsia="Arial" w:cs="Arial"/>
          <w:sz w:val="22"/>
          <w:szCs w:val="22"/>
        </w:rPr>
        <w:t xml:space="preserve">echnical and </w:t>
      </w:r>
      <w:r w:rsidR="60CCC8F3" w:rsidRPr="00EA4248">
        <w:rPr>
          <w:rFonts w:eastAsia="Arial" w:cs="Arial"/>
          <w:sz w:val="22"/>
          <w:szCs w:val="22"/>
        </w:rPr>
        <w:t>b</w:t>
      </w:r>
      <w:r w:rsidRPr="00EA4248">
        <w:rPr>
          <w:rFonts w:eastAsia="Arial" w:cs="Arial"/>
          <w:sz w:val="22"/>
          <w:szCs w:val="22"/>
        </w:rPr>
        <w:t xml:space="preserve">ehavioural </w:t>
      </w:r>
      <w:r w:rsidR="54F01DAD" w:rsidRPr="00EA4248">
        <w:rPr>
          <w:rFonts w:eastAsia="Arial" w:cs="Arial"/>
          <w:sz w:val="22"/>
          <w:szCs w:val="22"/>
        </w:rPr>
        <w:t>c</w:t>
      </w:r>
      <w:r w:rsidRPr="00EA4248">
        <w:rPr>
          <w:rFonts w:eastAsia="Arial" w:cs="Arial"/>
          <w:sz w:val="22"/>
          <w:szCs w:val="22"/>
        </w:rPr>
        <w:t xml:space="preserve">ompetency </w:t>
      </w:r>
      <w:r w:rsidR="4BBFB5E6" w:rsidRPr="00EA4248">
        <w:rPr>
          <w:rFonts w:eastAsia="Arial" w:cs="Arial"/>
          <w:sz w:val="22"/>
          <w:szCs w:val="22"/>
        </w:rPr>
        <w:t>f</w:t>
      </w:r>
      <w:r w:rsidRPr="00EA4248">
        <w:rPr>
          <w:rFonts w:eastAsia="Arial" w:cs="Arial"/>
          <w:sz w:val="22"/>
          <w:szCs w:val="22"/>
        </w:rPr>
        <w:t>rameworks and assessment process</w:t>
      </w:r>
      <w:r w:rsidR="005377B0" w:rsidRPr="00EA4248">
        <w:rPr>
          <w:rFonts w:eastAsia="Arial" w:cs="Arial"/>
          <w:sz w:val="22"/>
          <w:szCs w:val="22"/>
        </w:rPr>
        <w:t>es</w:t>
      </w:r>
      <w:r w:rsidRPr="00EA4248">
        <w:rPr>
          <w:rFonts w:eastAsia="Arial" w:cs="Arial"/>
          <w:sz w:val="22"/>
          <w:szCs w:val="22"/>
        </w:rPr>
        <w:t xml:space="preserve"> were implemented across the organisation</w:t>
      </w:r>
      <w:r w:rsidR="58D5E6BC" w:rsidRPr="00EA4248">
        <w:rPr>
          <w:rFonts w:eastAsia="Arial" w:cs="Arial"/>
          <w:sz w:val="22"/>
          <w:szCs w:val="22"/>
        </w:rPr>
        <w:t>.</w:t>
      </w:r>
      <w:r w:rsidR="77F189A1" w:rsidRPr="00EA4248">
        <w:rPr>
          <w:rFonts w:eastAsia="Arial" w:cs="Arial"/>
          <w:sz w:val="22"/>
          <w:szCs w:val="22"/>
        </w:rPr>
        <w:t xml:space="preserve"> </w:t>
      </w:r>
      <w:r w:rsidR="58A096F0" w:rsidRPr="00EA4248">
        <w:rPr>
          <w:rFonts w:eastAsia="Arial" w:cs="Arial"/>
          <w:sz w:val="22"/>
          <w:szCs w:val="22"/>
        </w:rPr>
        <w:t xml:space="preserve">The </w:t>
      </w:r>
      <w:r w:rsidR="77F189A1" w:rsidRPr="00EA4248">
        <w:rPr>
          <w:rFonts w:eastAsia="Arial" w:cs="Arial"/>
          <w:sz w:val="22"/>
          <w:szCs w:val="22"/>
        </w:rPr>
        <w:t xml:space="preserve">employee engagement score relating to </w:t>
      </w:r>
      <w:r w:rsidR="005377B0" w:rsidRPr="00EA4248">
        <w:rPr>
          <w:rFonts w:eastAsia="Arial" w:cs="Arial"/>
          <w:sz w:val="22"/>
          <w:szCs w:val="22"/>
        </w:rPr>
        <w:t>l</w:t>
      </w:r>
      <w:r w:rsidR="77F189A1" w:rsidRPr="00EA4248">
        <w:rPr>
          <w:rFonts w:eastAsia="Arial" w:cs="Arial"/>
          <w:sz w:val="22"/>
          <w:szCs w:val="22"/>
        </w:rPr>
        <w:t xml:space="preserve">earning and </w:t>
      </w:r>
      <w:r w:rsidR="005377B0" w:rsidRPr="00EA4248">
        <w:rPr>
          <w:rFonts w:eastAsia="Arial" w:cs="Arial"/>
          <w:sz w:val="22"/>
          <w:szCs w:val="22"/>
        </w:rPr>
        <w:t>d</w:t>
      </w:r>
      <w:r w:rsidR="77F189A1" w:rsidRPr="00EA4248">
        <w:rPr>
          <w:rFonts w:eastAsia="Arial" w:cs="Arial"/>
          <w:sz w:val="22"/>
          <w:szCs w:val="22"/>
        </w:rPr>
        <w:t xml:space="preserve">evelopment increased by 6%. A </w:t>
      </w:r>
      <w:r w:rsidR="005377B0" w:rsidRPr="00EA4248">
        <w:rPr>
          <w:rFonts w:eastAsia="Arial" w:cs="Arial"/>
          <w:sz w:val="22"/>
          <w:szCs w:val="22"/>
        </w:rPr>
        <w:t>l</w:t>
      </w:r>
      <w:r w:rsidR="77F189A1" w:rsidRPr="00EA4248">
        <w:rPr>
          <w:rFonts w:eastAsia="Arial" w:cs="Arial"/>
          <w:sz w:val="22"/>
          <w:szCs w:val="22"/>
        </w:rPr>
        <w:t xml:space="preserve">eadership </w:t>
      </w:r>
      <w:r w:rsidR="005377B0" w:rsidRPr="00EA4248">
        <w:rPr>
          <w:rFonts w:eastAsia="Arial" w:cs="Arial"/>
          <w:sz w:val="22"/>
          <w:szCs w:val="22"/>
        </w:rPr>
        <w:t>b</w:t>
      </w:r>
      <w:r w:rsidR="77F189A1" w:rsidRPr="00EA4248">
        <w:rPr>
          <w:rFonts w:eastAsia="Arial" w:cs="Arial"/>
          <w:sz w:val="22"/>
          <w:szCs w:val="22"/>
        </w:rPr>
        <w:t xml:space="preserve">ootcamp </w:t>
      </w:r>
      <w:r w:rsidR="516197F8" w:rsidRPr="00EA4248">
        <w:rPr>
          <w:rFonts w:eastAsia="Arial" w:cs="Arial"/>
          <w:sz w:val="22"/>
          <w:szCs w:val="22"/>
        </w:rPr>
        <w:t>was</w:t>
      </w:r>
      <w:r w:rsidR="1E941AC3" w:rsidRPr="00EA4248">
        <w:rPr>
          <w:rFonts w:eastAsia="Arial" w:cs="Arial"/>
          <w:sz w:val="22"/>
          <w:szCs w:val="22"/>
        </w:rPr>
        <w:t xml:space="preserve"> also</w:t>
      </w:r>
      <w:r w:rsidR="516197F8" w:rsidRPr="00EA4248">
        <w:rPr>
          <w:rFonts w:eastAsia="Arial" w:cs="Arial"/>
          <w:sz w:val="22"/>
          <w:szCs w:val="22"/>
        </w:rPr>
        <w:t xml:space="preserve"> delivered to </w:t>
      </w:r>
      <w:r w:rsidR="005377B0" w:rsidRPr="00EA4248">
        <w:rPr>
          <w:rFonts w:eastAsia="Arial" w:cs="Arial"/>
          <w:sz w:val="22"/>
          <w:szCs w:val="22"/>
        </w:rPr>
        <w:t>s</w:t>
      </w:r>
      <w:r w:rsidR="516197F8" w:rsidRPr="00EA4248">
        <w:rPr>
          <w:rFonts w:eastAsia="Arial" w:cs="Arial"/>
          <w:sz w:val="22"/>
          <w:szCs w:val="22"/>
        </w:rPr>
        <w:t xml:space="preserve">enior </w:t>
      </w:r>
      <w:r w:rsidR="005377B0" w:rsidRPr="00EA4248">
        <w:rPr>
          <w:rFonts w:eastAsia="Arial" w:cs="Arial"/>
          <w:sz w:val="22"/>
          <w:szCs w:val="22"/>
        </w:rPr>
        <w:t>l</w:t>
      </w:r>
      <w:r w:rsidR="516197F8" w:rsidRPr="00EA4248">
        <w:rPr>
          <w:rFonts w:eastAsia="Arial" w:cs="Arial"/>
          <w:sz w:val="22"/>
          <w:szCs w:val="22"/>
        </w:rPr>
        <w:t>eaders in partnership with</w:t>
      </w:r>
      <w:r w:rsidR="2EE07779" w:rsidRPr="00EA4248">
        <w:rPr>
          <w:rFonts w:eastAsia="Arial" w:cs="Arial"/>
          <w:sz w:val="22"/>
          <w:szCs w:val="22"/>
        </w:rPr>
        <w:t xml:space="preserve"> a</w:t>
      </w:r>
      <w:r w:rsidR="516197F8" w:rsidRPr="00EA4248">
        <w:rPr>
          <w:rFonts w:eastAsia="Arial" w:cs="Arial"/>
          <w:sz w:val="22"/>
          <w:szCs w:val="22"/>
        </w:rPr>
        <w:t xml:space="preserve"> </w:t>
      </w:r>
      <w:r w:rsidR="005377B0" w:rsidRPr="00EA4248">
        <w:rPr>
          <w:rFonts w:eastAsia="Arial" w:cs="Arial"/>
          <w:sz w:val="22"/>
          <w:szCs w:val="22"/>
        </w:rPr>
        <w:t>L</w:t>
      </w:r>
      <w:r w:rsidR="30B40A91" w:rsidRPr="00EA4248">
        <w:rPr>
          <w:rFonts w:eastAsia="Arial" w:cs="Arial"/>
          <w:sz w:val="22"/>
          <w:szCs w:val="22"/>
        </w:rPr>
        <w:t xml:space="preserve">eadership </w:t>
      </w:r>
      <w:r w:rsidR="005377B0" w:rsidRPr="00EA4248">
        <w:rPr>
          <w:rFonts w:eastAsia="Arial" w:cs="Arial"/>
          <w:sz w:val="22"/>
          <w:szCs w:val="22"/>
        </w:rPr>
        <w:t>W</w:t>
      </w:r>
      <w:r w:rsidR="30B40A91" w:rsidRPr="00EA4248">
        <w:rPr>
          <w:rFonts w:eastAsia="Arial" w:cs="Arial"/>
          <w:sz w:val="22"/>
          <w:szCs w:val="22"/>
        </w:rPr>
        <w:t>orks consultant</w:t>
      </w:r>
      <w:r w:rsidR="67CE993C" w:rsidRPr="00EA4248">
        <w:rPr>
          <w:rFonts w:eastAsia="Arial" w:cs="Arial"/>
          <w:sz w:val="22"/>
          <w:szCs w:val="22"/>
        </w:rPr>
        <w:t>.</w:t>
      </w:r>
      <w:r w:rsidR="30B40A91" w:rsidRPr="00EA4248">
        <w:rPr>
          <w:rFonts w:eastAsia="Arial" w:cs="Arial"/>
          <w:sz w:val="22"/>
          <w:szCs w:val="22"/>
        </w:rPr>
        <w:t xml:space="preserve"> </w:t>
      </w:r>
      <w:r w:rsidR="061B9410" w:rsidRPr="00EA4248">
        <w:rPr>
          <w:rFonts w:eastAsia="Arial" w:cs="Arial"/>
          <w:sz w:val="22"/>
          <w:szCs w:val="22"/>
        </w:rPr>
        <w:t>Following this delivery, t</w:t>
      </w:r>
      <w:r w:rsidR="3DF348C4" w:rsidRPr="00EA4248">
        <w:rPr>
          <w:rFonts w:eastAsia="Arial" w:cs="Arial"/>
          <w:sz w:val="22"/>
          <w:szCs w:val="22"/>
        </w:rPr>
        <w:t>he Dec</w:t>
      </w:r>
      <w:r w:rsidR="1026FE43" w:rsidRPr="00EA4248">
        <w:rPr>
          <w:rFonts w:eastAsia="Arial" w:cs="Arial"/>
          <w:sz w:val="22"/>
          <w:szCs w:val="22"/>
        </w:rPr>
        <w:t>ember</w:t>
      </w:r>
      <w:r w:rsidR="3DF348C4" w:rsidRPr="00EA4248">
        <w:rPr>
          <w:rFonts w:eastAsia="Arial" w:cs="Arial"/>
          <w:sz w:val="22"/>
          <w:szCs w:val="22"/>
        </w:rPr>
        <w:t xml:space="preserve"> 2022 staff </w:t>
      </w:r>
      <w:r w:rsidR="005377B0" w:rsidRPr="00EA4248">
        <w:rPr>
          <w:rFonts w:eastAsia="Arial" w:cs="Arial"/>
          <w:sz w:val="22"/>
          <w:szCs w:val="22"/>
        </w:rPr>
        <w:t>l</w:t>
      </w:r>
      <w:r w:rsidR="3DF348C4" w:rsidRPr="00EA4248">
        <w:rPr>
          <w:rFonts w:eastAsia="Arial" w:cs="Arial"/>
          <w:sz w:val="22"/>
          <w:szCs w:val="22"/>
        </w:rPr>
        <w:t xml:space="preserve">eadership &amp; </w:t>
      </w:r>
      <w:r w:rsidR="005377B0" w:rsidRPr="00EA4248">
        <w:rPr>
          <w:rFonts w:eastAsia="Arial" w:cs="Arial"/>
          <w:sz w:val="22"/>
          <w:szCs w:val="22"/>
        </w:rPr>
        <w:t>e</w:t>
      </w:r>
      <w:r w:rsidR="3DF348C4" w:rsidRPr="00EA4248">
        <w:rPr>
          <w:rFonts w:eastAsia="Arial" w:cs="Arial"/>
          <w:sz w:val="22"/>
          <w:szCs w:val="22"/>
        </w:rPr>
        <w:t xml:space="preserve">ngagement score increased by 11% from </w:t>
      </w:r>
      <w:r w:rsidR="18B10172" w:rsidRPr="00EA4248">
        <w:rPr>
          <w:rFonts w:eastAsia="Arial" w:cs="Arial"/>
          <w:sz w:val="22"/>
          <w:szCs w:val="22"/>
        </w:rPr>
        <w:t xml:space="preserve">the </w:t>
      </w:r>
      <w:r w:rsidR="3DF348C4" w:rsidRPr="00EA4248">
        <w:rPr>
          <w:rFonts w:eastAsia="Arial" w:cs="Arial"/>
          <w:sz w:val="22"/>
          <w:szCs w:val="22"/>
        </w:rPr>
        <w:t>2020 baseline.</w:t>
      </w:r>
    </w:p>
    <w:p w14:paraId="737B3228" w14:textId="49B8FD82" w:rsidR="1D45BB5D" w:rsidRPr="00EA4248" w:rsidRDefault="1D45BB5D" w:rsidP="00EA4248">
      <w:pPr>
        <w:pStyle w:val="ListParagraph"/>
        <w:numPr>
          <w:ilvl w:val="0"/>
          <w:numId w:val="51"/>
        </w:numPr>
        <w:jc w:val="both"/>
        <w:rPr>
          <w:rFonts w:eastAsia="Arial" w:cs="Arial"/>
          <w:sz w:val="22"/>
          <w:szCs w:val="22"/>
        </w:rPr>
      </w:pPr>
      <w:r w:rsidRPr="00EA4248">
        <w:rPr>
          <w:rFonts w:eastAsia="Arial" w:cs="Arial"/>
          <w:sz w:val="22"/>
          <w:szCs w:val="22"/>
        </w:rPr>
        <w:t xml:space="preserve">In </w:t>
      </w:r>
      <w:r w:rsidRPr="00EA4248">
        <w:rPr>
          <w:rFonts w:eastAsia="Arial" w:cs="Arial"/>
          <w:b/>
          <w:bCs/>
          <w:sz w:val="22"/>
          <w:szCs w:val="22"/>
        </w:rPr>
        <w:t>Rwanda</w:t>
      </w:r>
      <w:r w:rsidRPr="00EA4248">
        <w:rPr>
          <w:rFonts w:eastAsia="Arial" w:cs="Arial"/>
          <w:sz w:val="22"/>
          <w:szCs w:val="22"/>
        </w:rPr>
        <w:t>,</w:t>
      </w:r>
      <w:r w:rsidRPr="00EA4248">
        <w:rPr>
          <w:rFonts w:eastAsia="Arial" w:cs="Arial"/>
          <w:b/>
          <w:bCs/>
          <w:sz w:val="22"/>
          <w:szCs w:val="22"/>
        </w:rPr>
        <w:t xml:space="preserve"> </w:t>
      </w:r>
      <w:r w:rsidR="77B3075F" w:rsidRPr="00EA4248">
        <w:rPr>
          <w:rFonts w:eastAsia="Arial" w:cs="Arial"/>
          <w:sz w:val="22"/>
          <w:szCs w:val="22"/>
        </w:rPr>
        <w:t xml:space="preserve">the </w:t>
      </w:r>
      <w:r w:rsidR="005377B0" w:rsidRPr="00EA4248">
        <w:rPr>
          <w:rFonts w:eastAsia="Arial" w:cs="Arial"/>
          <w:sz w:val="22"/>
          <w:szCs w:val="22"/>
        </w:rPr>
        <w:t>n</w:t>
      </w:r>
      <w:r w:rsidR="77B3075F" w:rsidRPr="00EA4248">
        <w:rPr>
          <w:rFonts w:eastAsia="Arial" w:cs="Arial"/>
          <w:sz w:val="22"/>
          <w:szCs w:val="22"/>
        </w:rPr>
        <w:t xml:space="preserve">ew </w:t>
      </w:r>
      <w:r w:rsidR="005377B0" w:rsidRPr="00EA4248">
        <w:rPr>
          <w:rFonts w:eastAsia="Arial" w:cs="Arial"/>
          <w:sz w:val="22"/>
          <w:szCs w:val="22"/>
        </w:rPr>
        <w:t>o</w:t>
      </w:r>
      <w:r w:rsidR="77B3075F" w:rsidRPr="00EA4248">
        <w:rPr>
          <w:rFonts w:eastAsia="Arial" w:cs="Arial"/>
          <w:sz w:val="22"/>
          <w:szCs w:val="22"/>
        </w:rPr>
        <w:t xml:space="preserve">perating </w:t>
      </w:r>
      <w:r w:rsidR="005377B0" w:rsidRPr="00EA4248">
        <w:rPr>
          <w:rFonts w:eastAsia="Arial" w:cs="Arial"/>
          <w:sz w:val="22"/>
          <w:szCs w:val="22"/>
        </w:rPr>
        <w:t>m</w:t>
      </w:r>
      <w:r w:rsidR="77B3075F" w:rsidRPr="00EA4248">
        <w:rPr>
          <w:rFonts w:eastAsia="Arial" w:cs="Arial"/>
          <w:sz w:val="22"/>
          <w:szCs w:val="22"/>
        </w:rPr>
        <w:t xml:space="preserve">odel and organisation structure received ministerial approval and was implemented from January 2023. A survey of activities completed by the HR team between 2017 and 2022 showed a shift from 14% to 58% </w:t>
      </w:r>
      <w:r w:rsidR="00686D73" w:rsidRPr="00EA4248">
        <w:rPr>
          <w:rFonts w:eastAsia="Arial" w:cs="Arial"/>
          <w:sz w:val="22"/>
          <w:szCs w:val="22"/>
        </w:rPr>
        <w:t xml:space="preserve">of its </w:t>
      </w:r>
      <w:r w:rsidR="77B3075F" w:rsidRPr="00EA4248">
        <w:rPr>
          <w:rFonts w:eastAsia="Arial" w:cs="Arial"/>
          <w:sz w:val="22"/>
          <w:szCs w:val="22"/>
        </w:rPr>
        <w:t>time dedicated to strategic activity. The HR team has also significantly increased its professional capability, wi</w:t>
      </w:r>
      <w:r w:rsidR="00BC5A92" w:rsidRPr="00EA4248">
        <w:rPr>
          <w:rFonts w:eastAsia="Arial" w:cs="Arial"/>
          <w:sz w:val="22"/>
          <w:szCs w:val="22"/>
        </w:rPr>
        <w:t>th</w:t>
      </w:r>
      <w:r w:rsidR="77B3075F" w:rsidRPr="00EA4248">
        <w:rPr>
          <w:rFonts w:eastAsia="Arial" w:cs="Arial"/>
          <w:sz w:val="22"/>
          <w:szCs w:val="22"/>
        </w:rPr>
        <w:t xml:space="preserve"> 11 members of staff having achieved or studying to attain CIPD accreditation</w:t>
      </w:r>
      <w:r w:rsidR="56C6342F" w:rsidRPr="00EA4248">
        <w:rPr>
          <w:rFonts w:eastAsia="Arial" w:cs="Arial"/>
          <w:sz w:val="22"/>
          <w:szCs w:val="22"/>
        </w:rPr>
        <w:t>.</w:t>
      </w:r>
    </w:p>
    <w:p w14:paraId="6F42C9BC" w14:textId="77777777" w:rsidR="00CD2080" w:rsidRDefault="00CD2080" w:rsidP="44BEFD0F">
      <w:pPr>
        <w:pStyle w:val="ListParagraph"/>
        <w:jc w:val="both"/>
        <w:rPr>
          <w:rFonts w:eastAsia="Arial" w:cs="Arial"/>
          <w:sz w:val="22"/>
          <w:szCs w:val="22"/>
        </w:rPr>
      </w:pPr>
    </w:p>
    <w:p w14:paraId="6752645D" w14:textId="71C16553" w:rsidR="00A11CEE" w:rsidRPr="00EA4248" w:rsidRDefault="0DF52376" w:rsidP="00EA4248">
      <w:pPr>
        <w:jc w:val="both"/>
        <w:rPr>
          <w:rFonts w:eastAsia="Arial" w:cs="Arial"/>
          <w:b/>
          <w:bCs/>
          <w:sz w:val="22"/>
          <w:szCs w:val="22"/>
        </w:rPr>
      </w:pPr>
      <w:r w:rsidRPr="00EA4248">
        <w:rPr>
          <w:rFonts w:eastAsia="Arial" w:cs="Arial"/>
          <w:b/>
          <w:bCs/>
          <w:sz w:val="22"/>
          <w:szCs w:val="22"/>
        </w:rPr>
        <w:t xml:space="preserve">G. </w:t>
      </w:r>
      <w:r w:rsidR="0C0C7E47" w:rsidRPr="00EA4248">
        <w:rPr>
          <w:rFonts w:eastAsia="Arial" w:cs="Arial"/>
          <w:b/>
          <w:bCs/>
          <w:sz w:val="22"/>
          <w:szCs w:val="22"/>
        </w:rPr>
        <w:t>Others:</w:t>
      </w:r>
    </w:p>
    <w:p w14:paraId="29B85BF8" w14:textId="77777777" w:rsidR="003166DF" w:rsidRPr="003166DF" w:rsidRDefault="003166DF" w:rsidP="003166DF">
      <w:pPr>
        <w:pStyle w:val="ListParagraph"/>
        <w:jc w:val="both"/>
        <w:rPr>
          <w:rFonts w:eastAsia="Arial" w:cs="Arial"/>
          <w:b/>
          <w:bCs/>
          <w:sz w:val="22"/>
          <w:szCs w:val="22"/>
        </w:rPr>
      </w:pPr>
    </w:p>
    <w:p w14:paraId="65114C28" w14:textId="2FEB39FA" w:rsidR="00BC5A92" w:rsidRPr="00BC5A92" w:rsidRDefault="00A11CEE" w:rsidP="00BC5A92">
      <w:pPr>
        <w:pStyle w:val="ListParagraph"/>
        <w:numPr>
          <w:ilvl w:val="0"/>
          <w:numId w:val="37"/>
        </w:numPr>
        <w:jc w:val="both"/>
        <w:rPr>
          <w:rFonts w:eastAsia="Arial" w:cs="Arial"/>
          <w:sz w:val="22"/>
          <w:szCs w:val="22"/>
        </w:rPr>
      </w:pPr>
      <w:r w:rsidRPr="00BC5A92">
        <w:rPr>
          <w:rFonts w:eastAsia="Arial" w:cs="Arial"/>
          <w:b/>
          <w:bCs/>
          <w:sz w:val="22"/>
          <w:szCs w:val="22"/>
        </w:rPr>
        <w:t>CATA SLP</w:t>
      </w:r>
      <w:r w:rsidRPr="00BC5A92">
        <w:rPr>
          <w:rFonts w:eastAsia="Arial" w:cs="Arial"/>
          <w:sz w:val="22"/>
          <w:szCs w:val="22"/>
        </w:rPr>
        <w:t xml:space="preserve">: </w:t>
      </w:r>
      <w:r w:rsidR="00923717" w:rsidRPr="00BC5A92">
        <w:rPr>
          <w:rFonts w:eastAsia="Arial" w:cs="Arial"/>
          <w:sz w:val="22"/>
          <w:szCs w:val="22"/>
        </w:rPr>
        <w:t xml:space="preserve">Each year HMRC organises and hosts a leadership training programme for senior officials within </w:t>
      </w:r>
      <w:r w:rsidR="007F4CBC">
        <w:rPr>
          <w:rFonts w:eastAsia="Arial" w:cs="Arial"/>
          <w:sz w:val="22"/>
          <w:szCs w:val="22"/>
        </w:rPr>
        <w:t xml:space="preserve">the </w:t>
      </w:r>
      <w:r w:rsidR="00923717" w:rsidRPr="00BC5A92">
        <w:rPr>
          <w:rFonts w:eastAsia="Arial" w:cs="Arial"/>
          <w:sz w:val="22"/>
          <w:szCs w:val="22"/>
        </w:rPr>
        <w:t>Commonwealth</w:t>
      </w:r>
      <w:r w:rsidR="00BC5A92" w:rsidRPr="00BC5A92">
        <w:rPr>
          <w:rFonts w:eastAsia="Arial" w:cs="Arial"/>
          <w:sz w:val="22"/>
          <w:szCs w:val="22"/>
        </w:rPr>
        <w:t xml:space="preserve"> Association of</w:t>
      </w:r>
      <w:r w:rsidR="00923717" w:rsidRPr="00BC5A92">
        <w:rPr>
          <w:rFonts w:eastAsia="Arial" w:cs="Arial"/>
          <w:sz w:val="22"/>
          <w:szCs w:val="22"/>
        </w:rPr>
        <w:t xml:space="preserve"> </w:t>
      </w:r>
      <w:r w:rsidR="00BC5A92" w:rsidRPr="00BC5A92">
        <w:rPr>
          <w:rFonts w:eastAsia="Arial" w:cs="Arial"/>
          <w:sz w:val="22"/>
          <w:szCs w:val="22"/>
        </w:rPr>
        <w:t>T</w:t>
      </w:r>
      <w:r w:rsidR="00923717" w:rsidRPr="00BC5A92">
        <w:rPr>
          <w:rFonts w:eastAsia="Arial" w:cs="Arial"/>
          <w:sz w:val="22"/>
          <w:szCs w:val="22"/>
        </w:rPr>
        <w:t xml:space="preserve">ax </w:t>
      </w:r>
      <w:r w:rsidR="00BC5A92" w:rsidRPr="00BC5A92">
        <w:rPr>
          <w:rFonts w:eastAsia="Arial" w:cs="Arial"/>
          <w:sz w:val="22"/>
          <w:szCs w:val="22"/>
        </w:rPr>
        <w:t>A</w:t>
      </w:r>
      <w:r w:rsidR="00923717" w:rsidRPr="00BC5A92">
        <w:rPr>
          <w:rFonts w:eastAsia="Arial" w:cs="Arial"/>
          <w:sz w:val="22"/>
          <w:szCs w:val="22"/>
        </w:rPr>
        <w:t>dministrat</w:t>
      </w:r>
      <w:r w:rsidR="008C6C7D">
        <w:rPr>
          <w:rFonts w:eastAsia="Arial" w:cs="Arial"/>
          <w:sz w:val="22"/>
          <w:szCs w:val="22"/>
        </w:rPr>
        <w:t>or</w:t>
      </w:r>
      <w:r w:rsidR="00923717" w:rsidRPr="00BC5A92">
        <w:rPr>
          <w:rFonts w:eastAsia="Arial" w:cs="Arial"/>
          <w:sz w:val="22"/>
          <w:szCs w:val="22"/>
        </w:rPr>
        <w:t xml:space="preserve">s </w:t>
      </w:r>
      <w:r w:rsidR="00BC5A92" w:rsidRPr="00BC5A92">
        <w:rPr>
          <w:rFonts w:eastAsia="Arial" w:cs="Arial"/>
          <w:sz w:val="22"/>
          <w:szCs w:val="22"/>
        </w:rPr>
        <w:t>(</w:t>
      </w:r>
      <w:r w:rsidR="00923717" w:rsidRPr="00BC5A92">
        <w:rPr>
          <w:rFonts w:eastAsia="Arial" w:cs="Arial"/>
          <w:sz w:val="22"/>
          <w:szCs w:val="22"/>
        </w:rPr>
        <w:t>CATA</w:t>
      </w:r>
      <w:r w:rsidR="00BC5A92" w:rsidRPr="00BC5A92">
        <w:rPr>
          <w:rFonts w:eastAsia="Arial" w:cs="Arial"/>
          <w:sz w:val="22"/>
          <w:szCs w:val="22"/>
        </w:rPr>
        <w:t>)</w:t>
      </w:r>
      <w:r w:rsidR="00923717" w:rsidRPr="00BC5A92">
        <w:rPr>
          <w:rFonts w:eastAsia="Arial" w:cs="Arial"/>
          <w:sz w:val="22"/>
          <w:szCs w:val="22"/>
        </w:rPr>
        <w:t>. </w:t>
      </w:r>
      <w:r w:rsidR="00B96E3D" w:rsidRPr="00BC5A92">
        <w:rPr>
          <w:rFonts w:eastAsia="Arial" w:cs="Arial"/>
          <w:sz w:val="22"/>
          <w:szCs w:val="22"/>
        </w:rPr>
        <w:t xml:space="preserve">The CATA Senior Leadership Programme (SLP) is a unique opportunity for </w:t>
      </w:r>
      <w:r w:rsidR="00B96E3D" w:rsidRPr="00BC5A92">
        <w:rPr>
          <w:rFonts w:eastAsia="Arial" w:cs="Arial"/>
          <w:sz w:val="22"/>
          <w:szCs w:val="22"/>
        </w:rPr>
        <w:lastRenderedPageBreak/>
        <w:t xml:space="preserve">senior leaders in tax administrations to develop the leadership skills required to steer their organisations through a dynamic and complex landscape. </w:t>
      </w:r>
      <w:r w:rsidR="009E0FB6" w:rsidRPr="00BC5A92">
        <w:rPr>
          <w:rFonts w:eastAsia="Arial" w:cs="Arial"/>
          <w:sz w:val="22"/>
          <w:szCs w:val="22"/>
        </w:rPr>
        <w:t>The CATA S</w:t>
      </w:r>
      <w:r w:rsidR="00BC5A92" w:rsidRPr="00BC5A92">
        <w:rPr>
          <w:rFonts w:eastAsia="Arial" w:cs="Arial"/>
          <w:sz w:val="22"/>
          <w:szCs w:val="22"/>
        </w:rPr>
        <w:t>LP</w:t>
      </w:r>
      <w:r w:rsidR="009E0FB6" w:rsidRPr="00BC5A92">
        <w:rPr>
          <w:rFonts w:eastAsia="Arial" w:cs="Arial"/>
          <w:sz w:val="22"/>
          <w:szCs w:val="22"/>
        </w:rPr>
        <w:t xml:space="preserve"> has been running for over 30 years and is an integral part of </w:t>
      </w:r>
      <w:r w:rsidR="00BC3259" w:rsidRPr="00BC5A92">
        <w:rPr>
          <w:rFonts w:eastAsia="Arial" w:cs="Arial"/>
          <w:sz w:val="22"/>
          <w:szCs w:val="22"/>
          <w:lang w:val="en-US"/>
        </w:rPr>
        <w:t>CBU’s delivery</w:t>
      </w:r>
      <w:r w:rsidR="009E0FB6" w:rsidRPr="00BC5A92">
        <w:rPr>
          <w:rFonts w:eastAsia="Arial" w:cs="Arial"/>
          <w:sz w:val="22"/>
          <w:szCs w:val="22"/>
        </w:rPr>
        <w:t>.</w:t>
      </w:r>
      <w:r w:rsidR="00BC3259" w:rsidRPr="00BC5A92">
        <w:rPr>
          <w:rFonts w:eastAsia="Arial" w:cs="Arial"/>
          <w:sz w:val="22"/>
          <w:szCs w:val="22"/>
          <w:lang w:val="en-US"/>
        </w:rPr>
        <w:t xml:space="preserve"> </w:t>
      </w:r>
      <w:r w:rsidR="00B96E3D" w:rsidRPr="00BC5A92">
        <w:rPr>
          <w:rFonts w:eastAsia="Arial" w:cs="Arial"/>
          <w:sz w:val="22"/>
          <w:szCs w:val="22"/>
        </w:rPr>
        <w:t xml:space="preserve">The </w:t>
      </w:r>
      <w:r w:rsidR="00BC5A92" w:rsidRPr="00BC5A92">
        <w:rPr>
          <w:rFonts w:eastAsia="Arial" w:cs="Arial"/>
          <w:sz w:val="22"/>
          <w:szCs w:val="22"/>
        </w:rPr>
        <w:t>programme</w:t>
      </w:r>
      <w:r w:rsidR="00B96E3D" w:rsidRPr="00BC5A92">
        <w:rPr>
          <w:rFonts w:eastAsia="Arial" w:cs="Arial"/>
          <w:sz w:val="22"/>
          <w:szCs w:val="22"/>
        </w:rPr>
        <w:t xml:space="preserve"> offers a multi-disciplinary approach to learning in a highly interactive and engaging environment. Led by experts in leadership development, the programme includes input from senior leaders in HMRC and subject-matter experts from the wider tax sector.</w:t>
      </w:r>
      <w:r w:rsidR="00DE2505" w:rsidRPr="00BC5A92">
        <w:rPr>
          <w:rFonts w:eastAsia="Arial" w:cs="Arial"/>
          <w:sz w:val="22"/>
          <w:szCs w:val="22"/>
          <w:lang w:val="en-US"/>
        </w:rPr>
        <w:t xml:space="preserve"> </w:t>
      </w:r>
      <w:r w:rsidR="00B96E3D" w:rsidRPr="00BC5A92">
        <w:rPr>
          <w:rFonts w:eastAsia="Arial" w:cs="Arial"/>
          <w:sz w:val="22"/>
          <w:szCs w:val="22"/>
        </w:rPr>
        <w:t xml:space="preserve">The programme is further enriched by </w:t>
      </w:r>
      <w:r w:rsidR="00EA4248">
        <w:rPr>
          <w:rFonts w:eastAsia="Arial" w:cs="Arial"/>
          <w:sz w:val="22"/>
          <w:szCs w:val="22"/>
        </w:rPr>
        <w:t xml:space="preserve">Commonwealth </w:t>
      </w:r>
      <w:r w:rsidR="00B96E3D" w:rsidRPr="00BC5A92">
        <w:rPr>
          <w:rFonts w:eastAsia="Arial" w:cs="Arial"/>
          <w:sz w:val="22"/>
          <w:szCs w:val="22"/>
        </w:rPr>
        <w:t>delegates contributing their diverse experience and expertise.</w:t>
      </w:r>
      <w:r w:rsidR="000B3198" w:rsidRPr="00BC5A92">
        <w:rPr>
          <w:rFonts w:eastAsia="Arial" w:cs="Arial"/>
          <w:sz w:val="22"/>
          <w:szCs w:val="22"/>
          <w:lang w:val="en-US"/>
        </w:rPr>
        <w:t xml:space="preserve"> </w:t>
      </w:r>
      <w:r w:rsidR="00B96E3D" w:rsidRPr="00BC5A92">
        <w:rPr>
          <w:rFonts w:eastAsia="Arial" w:cs="Arial"/>
          <w:sz w:val="22"/>
          <w:szCs w:val="22"/>
        </w:rPr>
        <w:t xml:space="preserve">In 2022, a delivery partner was procured for two years to design and deliver the training in collaboration with </w:t>
      </w:r>
      <w:bookmarkStart w:id="1" w:name="_Hlk151015581"/>
      <w:r w:rsidR="00B96E3D" w:rsidRPr="00BC5A92">
        <w:rPr>
          <w:rFonts w:eastAsia="Arial" w:cs="Arial"/>
          <w:sz w:val="22"/>
          <w:szCs w:val="22"/>
        </w:rPr>
        <w:t>the CATA SLP team</w:t>
      </w:r>
      <w:r w:rsidR="002742F6" w:rsidRPr="00BC5A92">
        <w:rPr>
          <w:rFonts w:eastAsia="Arial" w:cs="Arial"/>
          <w:sz w:val="22"/>
          <w:szCs w:val="22"/>
          <w:lang w:val="en-US"/>
        </w:rPr>
        <w:t>.</w:t>
      </w:r>
      <w:r w:rsidR="00DE2505" w:rsidRPr="00BC5A92">
        <w:rPr>
          <w:rFonts w:eastAsia="Arial" w:cs="Arial"/>
          <w:sz w:val="22"/>
          <w:szCs w:val="22"/>
        </w:rPr>
        <w:t xml:space="preserve"> Feedback from the 2022-23 cohort has been extremely positive, with</w:t>
      </w:r>
      <w:r w:rsidR="00D607E7">
        <w:rPr>
          <w:rFonts w:eastAsia="Arial" w:cs="Arial"/>
          <w:sz w:val="22"/>
          <w:szCs w:val="22"/>
        </w:rPr>
        <w:t xml:space="preserve"> 81% of</w:t>
      </w:r>
      <w:r w:rsidR="00DE2505" w:rsidRPr="00BC5A92">
        <w:rPr>
          <w:rFonts w:eastAsia="Arial" w:cs="Arial"/>
          <w:sz w:val="22"/>
          <w:szCs w:val="22"/>
        </w:rPr>
        <w:t xml:space="preserve"> survey respondents stating that the programme had exceeded their expectations and all saying it had met their expectations.</w:t>
      </w:r>
    </w:p>
    <w:bookmarkEnd w:id="1"/>
    <w:p w14:paraId="2B3E1DF5" w14:textId="65B89916" w:rsidR="00BC5A92" w:rsidRPr="00BC5A92" w:rsidRDefault="00DE2505" w:rsidP="00BC5A92">
      <w:pPr>
        <w:pStyle w:val="ListParagraph"/>
        <w:numPr>
          <w:ilvl w:val="0"/>
          <w:numId w:val="37"/>
        </w:numPr>
        <w:jc w:val="both"/>
        <w:rPr>
          <w:rFonts w:eastAsia="Arial" w:cs="Arial"/>
          <w:sz w:val="22"/>
          <w:szCs w:val="22"/>
        </w:rPr>
      </w:pPr>
      <w:r w:rsidRPr="00BC5A92">
        <w:rPr>
          <w:rFonts w:eastAsia="Arial" w:cs="Arial"/>
          <w:b/>
          <w:bCs/>
          <w:sz w:val="22"/>
          <w:szCs w:val="22"/>
          <w:lang w:val="en-US"/>
        </w:rPr>
        <w:t>Tax Inspectors Without Borders</w:t>
      </w:r>
      <w:r w:rsidRPr="00BC5A92">
        <w:rPr>
          <w:rFonts w:eastAsia="Arial" w:cs="Arial"/>
          <w:sz w:val="22"/>
          <w:szCs w:val="22"/>
          <w:lang w:val="en-US"/>
        </w:rPr>
        <w:t xml:space="preserve"> </w:t>
      </w:r>
      <w:r w:rsidRPr="00BC5A92">
        <w:rPr>
          <w:rFonts w:eastAsia="Arial" w:cs="Arial"/>
          <w:b/>
          <w:bCs/>
          <w:sz w:val="22"/>
          <w:szCs w:val="22"/>
          <w:lang w:val="en-US"/>
        </w:rPr>
        <w:t>(TIWB):</w:t>
      </w:r>
      <w:r w:rsidRPr="00BC5A92">
        <w:rPr>
          <w:rFonts w:eastAsia="Arial" w:cs="Arial"/>
          <w:sz w:val="22"/>
          <w:szCs w:val="22"/>
          <w:lang w:val="en-US"/>
        </w:rPr>
        <w:t xml:space="preserve"> </w:t>
      </w:r>
      <w:r w:rsidR="00A30EE4" w:rsidRPr="00BC5A92">
        <w:rPr>
          <w:rFonts w:eastAsia="Arial" w:cs="Arial"/>
          <w:sz w:val="22"/>
          <w:szCs w:val="22"/>
          <w:lang w:val="en-US"/>
        </w:rPr>
        <w:t>I</w:t>
      </w:r>
      <w:r w:rsidR="00AA5C6A" w:rsidRPr="00BC5A92">
        <w:rPr>
          <w:rFonts w:eastAsia="Arial" w:cs="Arial"/>
          <w:sz w:val="22"/>
          <w:szCs w:val="22"/>
        </w:rPr>
        <w:t>n collaboration with OECD, CBU is delivering the TIWB work in 8 countries – T</w:t>
      </w:r>
      <w:r w:rsidR="007214CB" w:rsidRPr="00BC5A92">
        <w:rPr>
          <w:rFonts w:eastAsia="Arial" w:cs="Arial"/>
          <w:sz w:val="22"/>
          <w:szCs w:val="22"/>
        </w:rPr>
        <w:t>P</w:t>
      </w:r>
      <w:r w:rsidR="00AA5C6A" w:rsidRPr="00BC5A92">
        <w:rPr>
          <w:rFonts w:eastAsia="Arial" w:cs="Arial"/>
          <w:sz w:val="22"/>
          <w:szCs w:val="22"/>
        </w:rPr>
        <w:t xml:space="preserve"> (Azerbaijan, Cambodia, Ecuador, </w:t>
      </w:r>
      <w:r w:rsidR="008B3F53" w:rsidRPr="00BC5A92">
        <w:rPr>
          <w:rFonts w:eastAsia="Arial" w:cs="Arial"/>
          <w:sz w:val="22"/>
          <w:szCs w:val="22"/>
        </w:rPr>
        <w:t>Mozambique,</w:t>
      </w:r>
      <w:r w:rsidR="00AA5C6A" w:rsidRPr="00BC5A92">
        <w:rPr>
          <w:rFonts w:eastAsia="Arial" w:cs="Arial"/>
          <w:sz w:val="22"/>
          <w:szCs w:val="22"/>
        </w:rPr>
        <w:t xml:space="preserve"> and Thailand), Digital Transformation (Kenya), Trusts (Malaysia) and Criminal Investigations (Pakistan). </w:t>
      </w:r>
      <w:r w:rsidR="00AA5C6A" w:rsidRPr="00BC5A92">
        <w:rPr>
          <w:rFonts w:eastAsia="Arial" w:cs="Arial"/>
          <w:sz w:val="22"/>
          <w:szCs w:val="22"/>
          <w:lang w:val="en-US"/>
        </w:rPr>
        <w:t xml:space="preserve"> </w:t>
      </w:r>
      <w:r w:rsidR="005B27F0" w:rsidRPr="00BC5A92">
        <w:rPr>
          <w:rFonts w:eastAsia="Arial" w:cs="Arial"/>
          <w:sz w:val="22"/>
          <w:szCs w:val="22"/>
          <w:lang w:val="en-US"/>
        </w:rPr>
        <w:t xml:space="preserve">HMRC experts provide peer to peer learning through working on cases as well as </w:t>
      </w:r>
      <w:r w:rsidR="009B3A38" w:rsidRPr="00BC5A92">
        <w:rPr>
          <w:rFonts w:eastAsia="Arial" w:cs="Arial"/>
          <w:sz w:val="22"/>
          <w:szCs w:val="22"/>
          <w:lang w:val="en-US"/>
        </w:rPr>
        <w:t>p</w:t>
      </w:r>
      <w:r w:rsidR="00433716" w:rsidRPr="00BC5A92">
        <w:rPr>
          <w:rFonts w:eastAsia="Arial" w:cs="Arial"/>
          <w:sz w:val="22"/>
          <w:szCs w:val="22"/>
          <w:lang w:val="en-US"/>
        </w:rPr>
        <w:t>r</w:t>
      </w:r>
      <w:r w:rsidR="009B3A38" w:rsidRPr="00BC5A92">
        <w:rPr>
          <w:rFonts w:eastAsia="Arial" w:cs="Arial"/>
          <w:sz w:val="22"/>
          <w:szCs w:val="22"/>
          <w:lang w:val="en-US"/>
        </w:rPr>
        <w:t xml:space="preserve">oviding </w:t>
      </w:r>
      <w:r w:rsidR="005B27F0" w:rsidRPr="00BC5A92">
        <w:rPr>
          <w:rFonts w:eastAsia="Arial" w:cs="Arial"/>
          <w:sz w:val="22"/>
          <w:szCs w:val="22"/>
          <w:lang w:val="en-US"/>
        </w:rPr>
        <w:t>training to build capacity</w:t>
      </w:r>
      <w:r w:rsidR="00FF2E9E" w:rsidRPr="00BC5A92">
        <w:rPr>
          <w:rFonts w:eastAsia="Arial" w:cs="Arial"/>
          <w:sz w:val="22"/>
          <w:szCs w:val="22"/>
          <w:lang w:val="en-US"/>
        </w:rPr>
        <w:t>.</w:t>
      </w:r>
      <w:r w:rsidR="005B27F0" w:rsidRPr="00BC5A92">
        <w:rPr>
          <w:rFonts w:eastAsia="Arial" w:cs="Arial"/>
          <w:sz w:val="22"/>
          <w:szCs w:val="22"/>
          <w:lang w:val="en-US"/>
        </w:rPr>
        <w:t xml:space="preserve"> </w:t>
      </w:r>
      <w:r w:rsidR="00B63D95" w:rsidRPr="00BC5A92">
        <w:rPr>
          <w:rFonts w:eastAsia="Arial" w:cs="Arial"/>
          <w:sz w:val="22"/>
          <w:szCs w:val="22"/>
          <w:lang w:val="en-US"/>
        </w:rPr>
        <w:t>To ensure sustainability</w:t>
      </w:r>
      <w:r w:rsidR="00112A9A" w:rsidRPr="00BC5A92">
        <w:rPr>
          <w:rFonts w:eastAsia="Arial" w:cs="Arial"/>
          <w:sz w:val="22"/>
          <w:szCs w:val="22"/>
          <w:lang w:val="en-US"/>
        </w:rPr>
        <w:t>,</w:t>
      </w:r>
      <w:r w:rsidR="00B63D95" w:rsidRPr="00BC5A92">
        <w:rPr>
          <w:rFonts w:eastAsia="Arial" w:cs="Arial"/>
          <w:sz w:val="22"/>
          <w:szCs w:val="22"/>
          <w:lang w:val="en-US"/>
        </w:rPr>
        <w:t xml:space="preserve"> </w:t>
      </w:r>
      <w:r w:rsidR="00433716" w:rsidRPr="00BC5A92">
        <w:rPr>
          <w:rFonts w:eastAsia="Arial" w:cs="Arial"/>
          <w:sz w:val="22"/>
          <w:szCs w:val="22"/>
          <w:lang w:val="en-US"/>
        </w:rPr>
        <w:t xml:space="preserve">bespoke products such as </w:t>
      </w:r>
      <w:r w:rsidR="00284C74" w:rsidRPr="00BC5A92">
        <w:rPr>
          <w:rFonts w:eastAsia="Arial" w:cs="Arial"/>
          <w:sz w:val="22"/>
          <w:szCs w:val="22"/>
        </w:rPr>
        <w:t xml:space="preserve">case management </w:t>
      </w:r>
      <w:r w:rsidR="00843087" w:rsidRPr="00BC5A92">
        <w:rPr>
          <w:rFonts w:eastAsia="Arial" w:cs="Arial"/>
          <w:sz w:val="22"/>
          <w:szCs w:val="22"/>
        </w:rPr>
        <w:t>software</w:t>
      </w:r>
      <w:r w:rsidR="00723FE8" w:rsidRPr="00BC5A92">
        <w:rPr>
          <w:rFonts w:eastAsia="Arial" w:cs="Arial"/>
          <w:sz w:val="22"/>
          <w:szCs w:val="22"/>
        </w:rPr>
        <w:t>,</w:t>
      </w:r>
      <w:r w:rsidR="00284C74" w:rsidRPr="00BC5A92">
        <w:rPr>
          <w:rFonts w:eastAsia="Arial" w:cs="Arial"/>
          <w:sz w:val="22"/>
          <w:szCs w:val="22"/>
        </w:rPr>
        <w:t xml:space="preserve"> </w:t>
      </w:r>
      <w:r w:rsidR="00D567FE" w:rsidRPr="00BC5A92">
        <w:rPr>
          <w:rFonts w:eastAsia="Arial" w:cs="Arial"/>
          <w:sz w:val="22"/>
          <w:szCs w:val="22"/>
        </w:rPr>
        <w:t>catalogues and training modu</w:t>
      </w:r>
      <w:r w:rsidR="007F4C1A" w:rsidRPr="00BC5A92">
        <w:rPr>
          <w:rFonts w:eastAsia="Arial" w:cs="Arial"/>
          <w:sz w:val="22"/>
          <w:szCs w:val="22"/>
        </w:rPr>
        <w:t>les are developed to showcase how it work</w:t>
      </w:r>
      <w:r w:rsidR="0027518A" w:rsidRPr="00BC5A92">
        <w:rPr>
          <w:rFonts w:eastAsia="Arial" w:cs="Arial"/>
          <w:sz w:val="22"/>
          <w:szCs w:val="22"/>
        </w:rPr>
        <w:t>s</w:t>
      </w:r>
      <w:r w:rsidR="007F4C1A" w:rsidRPr="00BC5A92">
        <w:rPr>
          <w:rFonts w:eastAsia="Arial" w:cs="Arial"/>
          <w:sz w:val="22"/>
          <w:szCs w:val="22"/>
        </w:rPr>
        <w:t xml:space="preserve"> in HMRC. The products stay with </w:t>
      </w:r>
      <w:r w:rsidR="000B359E" w:rsidRPr="00BC5A92">
        <w:rPr>
          <w:rFonts w:eastAsia="Arial" w:cs="Arial"/>
          <w:sz w:val="22"/>
          <w:szCs w:val="22"/>
        </w:rPr>
        <w:t xml:space="preserve">administrations and can be </w:t>
      </w:r>
      <w:r w:rsidR="00843087" w:rsidRPr="00BC5A92">
        <w:rPr>
          <w:rFonts w:eastAsia="Arial" w:cs="Arial"/>
          <w:sz w:val="22"/>
          <w:szCs w:val="22"/>
        </w:rPr>
        <w:t>u</w:t>
      </w:r>
      <w:r w:rsidR="000B359E" w:rsidRPr="00BC5A92">
        <w:rPr>
          <w:rFonts w:eastAsia="Arial" w:cs="Arial"/>
          <w:sz w:val="22"/>
          <w:szCs w:val="22"/>
        </w:rPr>
        <w:t>tili</w:t>
      </w:r>
      <w:r w:rsidR="20C50A77" w:rsidRPr="00BC5A92">
        <w:rPr>
          <w:rFonts w:eastAsia="Arial" w:cs="Arial"/>
          <w:sz w:val="22"/>
          <w:szCs w:val="22"/>
        </w:rPr>
        <w:t>s</w:t>
      </w:r>
      <w:r w:rsidR="000B359E" w:rsidRPr="00BC5A92">
        <w:rPr>
          <w:rFonts w:eastAsia="Arial" w:cs="Arial"/>
          <w:sz w:val="22"/>
          <w:szCs w:val="22"/>
        </w:rPr>
        <w:t xml:space="preserve">ed by </w:t>
      </w:r>
      <w:r w:rsidR="004730E6" w:rsidRPr="00BC5A92">
        <w:rPr>
          <w:rFonts w:eastAsia="Arial" w:cs="Arial"/>
          <w:sz w:val="22"/>
          <w:szCs w:val="22"/>
        </w:rPr>
        <w:t>newcomers</w:t>
      </w:r>
      <w:r w:rsidR="000B359E" w:rsidRPr="00BC5A92">
        <w:rPr>
          <w:rFonts w:eastAsia="Arial" w:cs="Arial"/>
          <w:sz w:val="22"/>
          <w:szCs w:val="22"/>
        </w:rPr>
        <w:t xml:space="preserve"> to ensure sustainability. </w:t>
      </w:r>
      <w:r w:rsidR="007F4C1A" w:rsidRPr="00BC5A92">
        <w:rPr>
          <w:rFonts w:eastAsia="Arial" w:cs="Arial"/>
          <w:sz w:val="22"/>
          <w:szCs w:val="22"/>
        </w:rPr>
        <w:t xml:space="preserve"> </w:t>
      </w:r>
    </w:p>
    <w:p w14:paraId="24C7A05C" w14:textId="418B332A" w:rsidR="00BC5A92" w:rsidRPr="003166DF" w:rsidRDefault="002A7FB7" w:rsidP="44BEFD0F">
      <w:pPr>
        <w:pStyle w:val="ListParagraph"/>
        <w:numPr>
          <w:ilvl w:val="0"/>
          <w:numId w:val="37"/>
        </w:numPr>
        <w:jc w:val="both"/>
        <w:rPr>
          <w:rFonts w:eastAsia="Arial" w:cs="Arial"/>
          <w:sz w:val="22"/>
          <w:szCs w:val="22"/>
        </w:rPr>
      </w:pPr>
      <w:r w:rsidRPr="00BC5A92">
        <w:rPr>
          <w:rFonts w:eastAsia="Arial" w:cs="Arial"/>
          <w:b/>
          <w:bCs/>
          <w:sz w:val="22"/>
          <w:szCs w:val="22"/>
        </w:rPr>
        <w:t>Gender:</w:t>
      </w:r>
      <w:r w:rsidRPr="00BC5A92">
        <w:rPr>
          <w:rFonts w:eastAsia="Arial" w:cs="Arial"/>
          <w:sz w:val="22"/>
          <w:szCs w:val="22"/>
        </w:rPr>
        <w:t xml:space="preserve"> </w:t>
      </w:r>
      <w:r w:rsidR="00FB6567" w:rsidRPr="00BC5A92">
        <w:rPr>
          <w:rFonts w:eastAsia="Arial" w:cs="Arial"/>
          <w:sz w:val="22"/>
          <w:szCs w:val="22"/>
        </w:rPr>
        <w:t>The gender workstream is making significant progress</w:t>
      </w:r>
      <w:r w:rsidR="008C1C00" w:rsidRPr="00BC5A92">
        <w:rPr>
          <w:rFonts w:eastAsia="Arial" w:cs="Arial"/>
          <w:sz w:val="22"/>
          <w:szCs w:val="22"/>
        </w:rPr>
        <w:t xml:space="preserve"> in </w:t>
      </w:r>
      <w:r w:rsidR="00B054CA" w:rsidRPr="00BC5A92">
        <w:rPr>
          <w:rFonts w:eastAsia="Arial" w:cs="Arial"/>
          <w:sz w:val="22"/>
          <w:szCs w:val="22"/>
        </w:rPr>
        <w:t>Rwanda</w:t>
      </w:r>
      <w:r w:rsidR="00FB6567" w:rsidRPr="00BC5A92">
        <w:rPr>
          <w:rFonts w:eastAsia="Arial" w:cs="Arial"/>
          <w:sz w:val="22"/>
          <w:szCs w:val="22"/>
        </w:rPr>
        <w:t xml:space="preserve">. From a baseline of no gender </w:t>
      </w:r>
      <w:r w:rsidR="001812B5" w:rsidRPr="00BC5A92">
        <w:rPr>
          <w:rFonts w:eastAsia="Arial" w:cs="Arial"/>
          <w:sz w:val="22"/>
          <w:szCs w:val="22"/>
        </w:rPr>
        <w:t>work in</w:t>
      </w:r>
      <w:r w:rsidR="00FB6567" w:rsidRPr="00BC5A92">
        <w:rPr>
          <w:rFonts w:eastAsia="Arial" w:cs="Arial"/>
          <w:sz w:val="22"/>
          <w:szCs w:val="22"/>
        </w:rPr>
        <w:t xml:space="preserve"> May 2022, there is now a draft </w:t>
      </w:r>
      <w:r w:rsidR="12A62ACF" w:rsidRPr="00BC5A92">
        <w:rPr>
          <w:rFonts w:eastAsia="Arial" w:cs="Arial"/>
          <w:sz w:val="22"/>
          <w:szCs w:val="22"/>
        </w:rPr>
        <w:t>s</w:t>
      </w:r>
      <w:r w:rsidR="00FB6567" w:rsidRPr="00BC5A92">
        <w:rPr>
          <w:rFonts w:eastAsia="Arial" w:cs="Arial"/>
          <w:sz w:val="22"/>
          <w:szCs w:val="22"/>
        </w:rPr>
        <w:t xml:space="preserve">trategy comprising four </w:t>
      </w:r>
      <w:r w:rsidR="00BF32BB" w:rsidRPr="00BC5A92">
        <w:rPr>
          <w:rFonts w:eastAsia="Arial" w:cs="Arial"/>
          <w:sz w:val="22"/>
          <w:szCs w:val="22"/>
        </w:rPr>
        <w:t>workstreams</w:t>
      </w:r>
      <w:r w:rsidR="00686D73">
        <w:rPr>
          <w:rFonts w:eastAsia="Arial" w:cs="Arial"/>
          <w:sz w:val="22"/>
          <w:szCs w:val="22"/>
        </w:rPr>
        <w:t>:</w:t>
      </w:r>
      <w:r w:rsidR="00FB6567" w:rsidRPr="00BC5A92">
        <w:rPr>
          <w:rFonts w:eastAsia="Arial" w:cs="Arial"/>
          <w:sz w:val="22"/>
          <w:szCs w:val="22"/>
        </w:rPr>
        <w:t xml:space="preserve"> data, research, tax officials, and taxpayers. </w:t>
      </w:r>
      <w:r w:rsidR="00BC5A92" w:rsidRPr="00BC5A92">
        <w:rPr>
          <w:rFonts w:eastAsia="Arial" w:cs="Arial"/>
          <w:sz w:val="22"/>
          <w:szCs w:val="22"/>
        </w:rPr>
        <w:t>T</w:t>
      </w:r>
      <w:r w:rsidR="00A52F57" w:rsidRPr="00BC5A92">
        <w:rPr>
          <w:rFonts w:eastAsia="Arial" w:cs="Arial"/>
          <w:sz w:val="22"/>
          <w:szCs w:val="22"/>
        </w:rPr>
        <w:t>he administration</w:t>
      </w:r>
      <w:r w:rsidR="00FB6567" w:rsidRPr="00BC5A92">
        <w:rPr>
          <w:rFonts w:eastAsia="Arial" w:cs="Arial"/>
          <w:sz w:val="22"/>
          <w:szCs w:val="22"/>
        </w:rPr>
        <w:t xml:space="preserve"> will publish gender disaggregated data on its taxpayers alongside its tax statistics. </w:t>
      </w:r>
      <w:r w:rsidR="00BC5A92" w:rsidRPr="00BC5A92">
        <w:rPr>
          <w:rFonts w:eastAsia="Arial" w:cs="Arial"/>
          <w:sz w:val="22"/>
          <w:szCs w:val="22"/>
        </w:rPr>
        <w:t>T</w:t>
      </w:r>
      <w:r w:rsidR="00A52F57" w:rsidRPr="00BC5A92">
        <w:rPr>
          <w:rFonts w:eastAsia="Arial" w:cs="Arial"/>
          <w:sz w:val="22"/>
          <w:szCs w:val="22"/>
        </w:rPr>
        <w:t>he administration</w:t>
      </w:r>
      <w:r w:rsidR="00FB6567" w:rsidRPr="00BC5A92">
        <w:rPr>
          <w:rFonts w:eastAsia="Arial" w:cs="Arial"/>
          <w:sz w:val="22"/>
          <w:szCs w:val="22"/>
        </w:rPr>
        <w:t xml:space="preserve"> is now contributing to cross-governmental</w:t>
      </w:r>
      <w:r w:rsidR="00BC5A92" w:rsidRPr="00BC5A92">
        <w:rPr>
          <w:rFonts w:eastAsia="Arial" w:cs="Arial"/>
          <w:sz w:val="22"/>
          <w:szCs w:val="22"/>
        </w:rPr>
        <w:t xml:space="preserve"> research</w:t>
      </w:r>
      <w:r w:rsidR="00FB6567" w:rsidRPr="00BC5A92">
        <w:rPr>
          <w:rFonts w:eastAsia="Arial" w:cs="Arial"/>
          <w:sz w:val="22"/>
          <w:szCs w:val="22"/>
        </w:rPr>
        <w:t xml:space="preserve"> projects on gender, as well as participating in international fora. </w:t>
      </w:r>
      <w:r w:rsidR="00B054CA" w:rsidRPr="00BC5A92">
        <w:rPr>
          <w:rFonts w:eastAsia="Arial" w:cs="Arial"/>
          <w:sz w:val="22"/>
          <w:szCs w:val="22"/>
        </w:rPr>
        <w:t>CBU is considering replicating this work in other countries</w:t>
      </w:r>
      <w:r w:rsidR="00A30EE4" w:rsidRPr="00BC5A92">
        <w:rPr>
          <w:rFonts w:eastAsia="Arial" w:cs="Arial"/>
          <w:sz w:val="22"/>
          <w:szCs w:val="22"/>
        </w:rPr>
        <w:t xml:space="preserve">. </w:t>
      </w:r>
    </w:p>
    <w:p w14:paraId="1580B93E" w14:textId="6E1BF4CC" w:rsidR="003166DF" w:rsidRPr="003166DF" w:rsidRDefault="003527F3" w:rsidP="003166DF">
      <w:pPr>
        <w:pStyle w:val="ListParagraph"/>
        <w:numPr>
          <w:ilvl w:val="0"/>
          <w:numId w:val="37"/>
        </w:numPr>
        <w:jc w:val="both"/>
        <w:rPr>
          <w:rFonts w:eastAsia="Arial" w:cs="Arial"/>
          <w:sz w:val="22"/>
          <w:szCs w:val="22"/>
        </w:rPr>
      </w:pPr>
      <w:r w:rsidRPr="00BC5A92">
        <w:rPr>
          <w:rFonts w:eastAsia="Arial" w:cs="Arial"/>
          <w:b/>
          <w:bCs/>
          <w:sz w:val="22"/>
          <w:szCs w:val="22"/>
        </w:rPr>
        <w:t>Climate:</w:t>
      </w:r>
      <w:r w:rsidR="00965C5A" w:rsidRPr="00BC5A92">
        <w:rPr>
          <w:rFonts w:eastAsia="Arial" w:cs="Arial"/>
          <w:b/>
          <w:bCs/>
          <w:sz w:val="22"/>
          <w:szCs w:val="22"/>
        </w:rPr>
        <w:t xml:space="preserve"> </w:t>
      </w:r>
      <w:r w:rsidR="00965C5A" w:rsidRPr="00BC5A92">
        <w:rPr>
          <w:rFonts w:eastAsia="Arial" w:cs="Arial"/>
          <w:sz w:val="22"/>
          <w:szCs w:val="22"/>
        </w:rPr>
        <w:t xml:space="preserve">HMRC’s International Relations team is exploring opportunities to identify priorities for environmental tax issues through our work with regional organisations, such as the Commonwealth </w:t>
      </w:r>
      <w:r w:rsidR="009F5A92">
        <w:rPr>
          <w:rFonts w:eastAsia="Arial" w:cs="Arial"/>
          <w:sz w:val="22"/>
          <w:szCs w:val="22"/>
        </w:rPr>
        <w:t xml:space="preserve">Association of </w:t>
      </w:r>
      <w:r w:rsidR="00965C5A" w:rsidRPr="00BC5A92">
        <w:rPr>
          <w:rFonts w:eastAsia="Arial" w:cs="Arial"/>
          <w:sz w:val="22"/>
          <w:szCs w:val="22"/>
        </w:rPr>
        <w:t>Tax Administrat</w:t>
      </w:r>
      <w:r w:rsidR="009F5A92">
        <w:rPr>
          <w:rFonts w:eastAsia="Arial" w:cs="Arial"/>
          <w:sz w:val="22"/>
          <w:szCs w:val="22"/>
        </w:rPr>
        <w:t>ors</w:t>
      </w:r>
      <w:r w:rsidR="00965C5A" w:rsidRPr="00BC5A92">
        <w:rPr>
          <w:rFonts w:eastAsia="Arial" w:cs="Arial"/>
          <w:sz w:val="22"/>
          <w:szCs w:val="22"/>
        </w:rPr>
        <w:t xml:space="preserve">. The CATA work programme includes a </w:t>
      </w:r>
      <w:r w:rsidR="06519861" w:rsidRPr="00BC5A92">
        <w:rPr>
          <w:rFonts w:eastAsia="Arial" w:cs="Arial"/>
          <w:sz w:val="22"/>
          <w:szCs w:val="22"/>
        </w:rPr>
        <w:t>cross-cutting</w:t>
      </w:r>
      <w:r w:rsidR="00965C5A" w:rsidRPr="00BC5A92">
        <w:rPr>
          <w:rFonts w:eastAsia="Arial" w:cs="Arial"/>
          <w:sz w:val="22"/>
          <w:szCs w:val="22"/>
        </w:rPr>
        <w:t xml:space="preserve"> theme on climate. CBU could use relationships </w:t>
      </w:r>
      <w:r w:rsidR="001C1CBB">
        <w:rPr>
          <w:rFonts w:eastAsia="Arial" w:cs="Arial"/>
          <w:sz w:val="22"/>
          <w:szCs w:val="22"/>
        </w:rPr>
        <w:t xml:space="preserve">with partner revenue authorities </w:t>
      </w:r>
      <w:r w:rsidR="00965C5A" w:rsidRPr="00BC5A92">
        <w:rPr>
          <w:rFonts w:eastAsia="Arial" w:cs="Arial"/>
          <w:sz w:val="22"/>
          <w:szCs w:val="22"/>
        </w:rPr>
        <w:t>to further this work.</w:t>
      </w:r>
    </w:p>
    <w:p w14:paraId="167C32AF" w14:textId="48357B0D" w:rsidR="0097658F" w:rsidRPr="00BC5A92" w:rsidRDefault="34EF7C00" w:rsidP="00120599">
      <w:pPr>
        <w:pStyle w:val="ListParagraph"/>
        <w:numPr>
          <w:ilvl w:val="0"/>
          <w:numId w:val="37"/>
        </w:numPr>
        <w:spacing w:after="0"/>
        <w:jc w:val="both"/>
        <w:rPr>
          <w:rFonts w:eastAsia="Arial" w:cs="Arial"/>
          <w:sz w:val="22"/>
          <w:szCs w:val="22"/>
        </w:rPr>
      </w:pPr>
      <w:r w:rsidRPr="00BC5A92">
        <w:rPr>
          <w:rFonts w:eastAsia="Arial" w:cs="Arial"/>
          <w:b/>
          <w:bCs/>
          <w:sz w:val="22"/>
          <w:szCs w:val="22"/>
          <w:lang w:val="en-CA"/>
        </w:rPr>
        <w:t>Partnership and regional working</w:t>
      </w:r>
      <w:r w:rsidRPr="00BC5A92">
        <w:rPr>
          <w:rFonts w:eastAsia="Arial" w:cs="Arial"/>
          <w:sz w:val="22"/>
          <w:szCs w:val="22"/>
          <w:lang w:val="en-CA"/>
        </w:rPr>
        <w:t>:</w:t>
      </w:r>
      <w:r>
        <w:tab/>
      </w:r>
      <w:r w:rsidR="3A0507E4" w:rsidRPr="00BC5A92">
        <w:rPr>
          <w:rFonts w:eastAsia="Arial" w:cs="Arial"/>
          <w:sz w:val="22"/>
          <w:szCs w:val="22"/>
          <w:lang w:val="en-CA"/>
        </w:rPr>
        <w:t xml:space="preserve"> </w:t>
      </w:r>
      <w:r w:rsidRPr="00BC5A92">
        <w:rPr>
          <w:rFonts w:eastAsia="Arial" w:cs="Arial"/>
          <w:sz w:val="22"/>
          <w:szCs w:val="22"/>
          <w:lang w:val="en-CA"/>
        </w:rPr>
        <w:t xml:space="preserve">Working alongside other donors and delivery partners can help with one of the UK’s core objectives to improve coordination both internationally and within countries. The CBU </w:t>
      </w:r>
      <w:r w:rsidR="0DE6E678" w:rsidRPr="00BC5A92">
        <w:rPr>
          <w:rFonts w:eastAsia="Arial" w:cs="Arial"/>
          <w:sz w:val="22"/>
          <w:szCs w:val="22"/>
          <w:lang w:val="en-CA"/>
        </w:rPr>
        <w:t>engages</w:t>
      </w:r>
      <w:r w:rsidRPr="00BC5A92">
        <w:rPr>
          <w:rFonts w:eastAsia="Arial" w:cs="Arial"/>
          <w:sz w:val="22"/>
          <w:szCs w:val="22"/>
          <w:lang w:val="en-CA"/>
        </w:rPr>
        <w:t xml:space="preserve"> with the </w:t>
      </w:r>
      <w:r w:rsidR="003D5AF2">
        <w:rPr>
          <w:rFonts w:eastAsia="Arial" w:cs="Arial"/>
          <w:sz w:val="22"/>
          <w:szCs w:val="22"/>
          <w:lang w:val="en-CA"/>
        </w:rPr>
        <w:t xml:space="preserve">OECD’s Forum on Tax Administration’s </w:t>
      </w:r>
      <w:r w:rsidRPr="00BC5A92">
        <w:rPr>
          <w:rFonts w:eastAsia="Arial" w:cs="Arial"/>
          <w:sz w:val="22"/>
          <w:szCs w:val="22"/>
          <w:lang w:val="en-CA"/>
        </w:rPr>
        <w:t>C</w:t>
      </w:r>
      <w:r w:rsidR="0DE6E678" w:rsidRPr="00BC5A92">
        <w:rPr>
          <w:rFonts w:eastAsia="Arial" w:cs="Arial"/>
          <w:sz w:val="22"/>
          <w:szCs w:val="22"/>
          <w:lang w:val="en-CA"/>
        </w:rPr>
        <w:t xml:space="preserve">apacity Building Network </w:t>
      </w:r>
      <w:r w:rsidRPr="00BC5A92">
        <w:rPr>
          <w:rFonts w:eastAsia="Arial" w:cs="Arial"/>
          <w:sz w:val="22"/>
          <w:szCs w:val="22"/>
          <w:lang w:val="en-CA"/>
        </w:rPr>
        <w:t xml:space="preserve">subgroup to coordinate countries delivering capacity building assistance, </w:t>
      </w:r>
      <w:r w:rsidR="70B124CC" w:rsidRPr="00BC5A92">
        <w:rPr>
          <w:rFonts w:eastAsia="Arial" w:cs="Arial"/>
          <w:sz w:val="22"/>
          <w:szCs w:val="22"/>
          <w:lang w:val="en-CA"/>
        </w:rPr>
        <w:t>a</w:t>
      </w:r>
      <w:r w:rsidR="62476599" w:rsidRPr="00BC5A92">
        <w:rPr>
          <w:rFonts w:eastAsia="Arial" w:cs="Arial"/>
          <w:sz w:val="22"/>
          <w:szCs w:val="22"/>
          <w:lang w:val="en-CA"/>
        </w:rPr>
        <w:t>s well as</w:t>
      </w:r>
      <w:r w:rsidR="70B124CC" w:rsidRPr="00BC5A92">
        <w:rPr>
          <w:rFonts w:eastAsia="Arial" w:cs="Arial"/>
          <w:sz w:val="22"/>
          <w:szCs w:val="22"/>
          <w:lang w:val="en-CA"/>
        </w:rPr>
        <w:t xml:space="preserve"> with</w:t>
      </w:r>
      <w:r w:rsidR="00DA4EB4">
        <w:rPr>
          <w:rFonts w:eastAsia="Arial" w:cs="Arial"/>
          <w:sz w:val="22"/>
          <w:szCs w:val="22"/>
          <w:lang w:val="en-CA"/>
        </w:rPr>
        <w:t xml:space="preserve"> </w:t>
      </w:r>
      <w:r w:rsidR="009D3D40">
        <w:rPr>
          <w:rFonts w:eastAsia="Arial" w:cs="Arial"/>
          <w:sz w:val="22"/>
          <w:szCs w:val="22"/>
          <w:lang w:val="en-CA"/>
        </w:rPr>
        <w:t xml:space="preserve">the </w:t>
      </w:r>
      <w:r w:rsidR="00DA4EB4">
        <w:rPr>
          <w:rFonts w:eastAsia="Arial" w:cs="Arial"/>
          <w:sz w:val="22"/>
          <w:szCs w:val="22"/>
          <w:lang w:val="en-CA"/>
        </w:rPr>
        <w:t>African Tax Administration Forum</w:t>
      </w:r>
      <w:r w:rsidR="70B124CC" w:rsidRPr="00BC5A92">
        <w:rPr>
          <w:rFonts w:eastAsia="Arial" w:cs="Arial"/>
          <w:sz w:val="22"/>
          <w:szCs w:val="22"/>
          <w:lang w:val="en-CA"/>
        </w:rPr>
        <w:t xml:space="preserve"> </w:t>
      </w:r>
      <w:r w:rsidR="00DA4EB4">
        <w:rPr>
          <w:rFonts w:eastAsia="Arial" w:cs="Arial"/>
          <w:sz w:val="22"/>
          <w:szCs w:val="22"/>
          <w:lang w:val="en-CA"/>
        </w:rPr>
        <w:t>(</w:t>
      </w:r>
      <w:r w:rsidR="70B124CC" w:rsidRPr="00BC5A92">
        <w:rPr>
          <w:rFonts w:eastAsia="Arial" w:cs="Arial"/>
          <w:sz w:val="22"/>
          <w:szCs w:val="22"/>
          <w:lang w:val="en-CA"/>
        </w:rPr>
        <w:t>ATAF</w:t>
      </w:r>
      <w:r w:rsidR="00DA4EB4">
        <w:rPr>
          <w:rFonts w:eastAsia="Arial" w:cs="Arial"/>
          <w:sz w:val="22"/>
          <w:szCs w:val="22"/>
          <w:lang w:val="en-CA"/>
        </w:rPr>
        <w:t>)</w:t>
      </w:r>
      <w:r w:rsidR="70B124CC" w:rsidRPr="00BC5A92">
        <w:rPr>
          <w:rFonts w:eastAsia="Arial" w:cs="Arial"/>
          <w:sz w:val="22"/>
          <w:szCs w:val="22"/>
          <w:lang w:val="en-CA"/>
        </w:rPr>
        <w:t xml:space="preserve"> and </w:t>
      </w:r>
      <w:r w:rsidR="00FB5F7C">
        <w:rPr>
          <w:rFonts w:eastAsia="Arial" w:cs="Arial"/>
          <w:sz w:val="22"/>
          <w:szCs w:val="22"/>
          <w:lang w:val="en-CA"/>
        </w:rPr>
        <w:t>West African Tax Administration Forum</w:t>
      </w:r>
      <w:r w:rsidR="00FB5F7C" w:rsidRPr="00BC5A92">
        <w:rPr>
          <w:rFonts w:eastAsia="Arial" w:cs="Arial"/>
          <w:sz w:val="22"/>
          <w:szCs w:val="22"/>
          <w:lang w:val="en-CA"/>
        </w:rPr>
        <w:t xml:space="preserve"> </w:t>
      </w:r>
      <w:r w:rsidR="00FB5F7C">
        <w:rPr>
          <w:rFonts w:eastAsia="Arial" w:cs="Arial"/>
          <w:sz w:val="22"/>
          <w:szCs w:val="22"/>
          <w:lang w:val="en-CA"/>
        </w:rPr>
        <w:t>(</w:t>
      </w:r>
      <w:r w:rsidR="70B124CC" w:rsidRPr="00BC5A92">
        <w:rPr>
          <w:rFonts w:eastAsia="Arial" w:cs="Arial"/>
          <w:sz w:val="22"/>
          <w:szCs w:val="22"/>
          <w:lang w:val="en-CA"/>
        </w:rPr>
        <w:t>WATAF</w:t>
      </w:r>
      <w:r w:rsidR="00FB5F7C">
        <w:rPr>
          <w:rFonts w:eastAsia="Arial" w:cs="Arial"/>
          <w:sz w:val="22"/>
          <w:szCs w:val="22"/>
          <w:lang w:val="en-CA"/>
        </w:rPr>
        <w:t>)</w:t>
      </w:r>
      <w:r w:rsidR="70B124CC" w:rsidRPr="00BC5A92">
        <w:rPr>
          <w:rFonts w:eastAsia="Arial" w:cs="Arial"/>
          <w:sz w:val="22"/>
          <w:szCs w:val="22"/>
          <w:lang w:val="en-CA"/>
        </w:rPr>
        <w:t xml:space="preserve"> </w:t>
      </w:r>
      <w:r w:rsidRPr="00BC5A92">
        <w:rPr>
          <w:rFonts w:eastAsia="Arial" w:cs="Arial"/>
          <w:sz w:val="22"/>
          <w:szCs w:val="22"/>
          <w:lang w:val="en-CA"/>
        </w:rPr>
        <w:t xml:space="preserve">which provide opportunities for partnership working in </w:t>
      </w:r>
      <w:r w:rsidR="00EA4248">
        <w:rPr>
          <w:rFonts w:eastAsia="Arial" w:cs="Arial"/>
          <w:sz w:val="22"/>
          <w:szCs w:val="22"/>
          <w:lang w:val="en-CA"/>
        </w:rPr>
        <w:t xml:space="preserve">participating </w:t>
      </w:r>
      <w:r w:rsidRPr="00BC5A92">
        <w:rPr>
          <w:rFonts w:eastAsia="Arial" w:cs="Arial"/>
          <w:sz w:val="22"/>
          <w:szCs w:val="22"/>
          <w:lang w:val="en-CA"/>
        </w:rPr>
        <w:t xml:space="preserve">countries. </w:t>
      </w:r>
      <w:r w:rsidR="3A0507E4" w:rsidRPr="00BC5A92">
        <w:rPr>
          <w:rFonts w:eastAsia="Arial" w:cs="Arial"/>
          <w:sz w:val="22"/>
          <w:szCs w:val="22"/>
          <w:lang w:val="en-CA"/>
        </w:rPr>
        <w:t>CBU</w:t>
      </w:r>
      <w:r w:rsidR="6C7DCB15" w:rsidRPr="00BC5A92">
        <w:rPr>
          <w:rFonts w:eastAsia="Arial" w:cs="Arial"/>
          <w:sz w:val="22"/>
          <w:szCs w:val="22"/>
          <w:lang w:val="en-CA"/>
        </w:rPr>
        <w:t xml:space="preserve"> has been delivering </w:t>
      </w:r>
      <w:r w:rsidR="23E8A555" w:rsidRPr="00BC5A92">
        <w:rPr>
          <w:rFonts w:eastAsia="Arial" w:cs="Arial"/>
          <w:sz w:val="22"/>
          <w:szCs w:val="22"/>
          <w:lang w:val="en-CA"/>
        </w:rPr>
        <w:t>FCDO</w:t>
      </w:r>
      <w:r w:rsidR="6C7DCB15" w:rsidRPr="00BC5A92">
        <w:rPr>
          <w:rFonts w:eastAsia="Arial" w:cs="Arial"/>
          <w:sz w:val="22"/>
          <w:szCs w:val="22"/>
          <w:lang w:val="en-CA"/>
        </w:rPr>
        <w:t xml:space="preserve"> funded programming on tax reform in Saudi Arabia since 2018, in Oman since 2019, in Q</w:t>
      </w:r>
      <w:r w:rsidR="00510014" w:rsidRPr="00BC5A92">
        <w:rPr>
          <w:rFonts w:eastAsia="Arial" w:cs="Arial"/>
          <w:sz w:val="22"/>
          <w:szCs w:val="22"/>
          <w:lang w:val="en-CA"/>
        </w:rPr>
        <w:t>at</w:t>
      </w:r>
      <w:r w:rsidR="6C7DCB15" w:rsidRPr="00BC5A92">
        <w:rPr>
          <w:rFonts w:eastAsia="Arial" w:cs="Arial"/>
          <w:sz w:val="22"/>
          <w:szCs w:val="22"/>
          <w:lang w:val="en-CA"/>
        </w:rPr>
        <w:t xml:space="preserve">ar and Kuwait since 2020 and in UAE since 2022. </w:t>
      </w:r>
    </w:p>
    <w:p w14:paraId="45342FA9" w14:textId="58737876" w:rsidR="0097658F" w:rsidRDefault="0097658F" w:rsidP="0097658F">
      <w:pPr>
        <w:pStyle w:val="Heading2"/>
        <w:pageBreakBefore/>
        <w:pBdr>
          <w:top w:val="single" w:sz="4" w:space="1" w:color="000000"/>
          <w:left w:val="single" w:sz="4" w:space="4" w:color="000000"/>
          <w:bottom w:val="single" w:sz="4" w:space="0" w:color="000000"/>
          <w:right w:val="single" w:sz="4" w:space="4" w:color="000000"/>
        </w:pBdr>
        <w:shd w:val="clear" w:color="auto" w:fill="DBE5F1"/>
        <w:spacing w:before="0"/>
      </w:pPr>
      <w:r>
        <w:rPr>
          <w:i w:val="0"/>
        </w:rPr>
        <w:lastRenderedPageBreak/>
        <w:t xml:space="preserve">D: VALUE FOR MONEY </w:t>
      </w:r>
    </w:p>
    <w:p w14:paraId="7E152DA6" w14:textId="77777777" w:rsidR="0097658F" w:rsidRDefault="0097658F" w:rsidP="0097658F">
      <w:pPr>
        <w:rPr>
          <w:rFonts w:cs="Arial"/>
          <w:b/>
          <w:sz w:val="22"/>
          <w:szCs w:val="22"/>
        </w:rPr>
      </w:pPr>
    </w:p>
    <w:p w14:paraId="0D852F8C" w14:textId="2B76E776" w:rsidR="0097658F" w:rsidRDefault="0097658F" w:rsidP="0097658F">
      <w:pPr>
        <w:rPr>
          <w:rFonts w:cs="Arial"/>
          <w:b/>
          <w:sz w:val="22"/>
          <w:szCs w:val="22"/>
        </w:rPr>
      </w:pPr>
      <w:r>
        <w:rPr>
          <w:rFonts w:cs="Arial"/>
          <w:b/>
          <w:sz w:val="22"/>
          <w:szCs w:val="22"/>
        </w:rPr>
        <w:t>Key cost drivers and performance</w:t>
      </w:r>
      <w:r w:rsidR="00D56502">
        <w:rPr>
          <w:rFonts w:cs="Arial"/>
          <w:b/>
          <w:sz w:val="22"/>
          <w:szCs w:val="22"/>
        </w:rPr>
        <w:t>:</w:t>
      </w:r>
      <w:r>
        <w:rPr>
          <w:rFonts w:cs="Arial"/>
          <w:b/>
          <w:sz w:val="22"/>
          <w:szCs w:val="22"/>
        </w:rPr>
        <w:t xml:space="preserve"> </w:t>
      </w:r>
    </w:p>
    <w:p w14:paraId="497DB340" w14:textId="77777777" w:rsidR="0097658F" w:rsidRDefault="0097658F" w:rsidP="0097658F">
      <w:pPr>
        <w:rPr>
          <w:rFonts w:cs="Arial"/>
          <w:b/>
          <w:sz w:val="22"/>
          <w:szCs w:val="22"/>
        </w:rPr>
      </w:pPr>
    </w:p>
    <w:p w14:paraId="3DBFC34B" w14:textId="3200C972" w:rsidR="00220AAF" w:rsidRPr="000D5813" w:rsidRDefault="00220AAF" w:rsidP="005B0886">
      <w:pPr>
        <w:jc w:val="both"/>
        <w:rPr>
          <w:rFonts w:cs="Arial"/>
          <w:sz w:val="22"/>
          <w:szCs w:val="22"/>
          <w:lang w:eastAsia="en-GB"/>
        </w:rPr>
      </w:pPr>
      <w:r w:rsidRPr="000D5813">
        <w:rPr>
          <w:rFonts w:cs="Arial"/>
          <w:sz w:val="22"/>
          <w:szCs w:val="22"/>
          <w:lang w:eastAsia="en-GB"/>
        </w:rPr>
        <w:t xml:space="preserve">The FCDO’s ‘Best Buys’ analysis concludes that both Tax Policy and Tax Administration support are Great Buys (i.e., Strong evidence of cost-effectiveness across many contexts). The review considers </w:t>
      </w:r>
      <w:r w:rsidR="00EA4248">
        <w:rPr>
          <w:rFonts w:cs="Arial"/>
          <w:sz w:val="22"/>
          <w:szCs w:val="22"/>
          <w:lang w:eastAsia="en-GB"/>
        </w:rPr>
        <w:t>value for money</w:t>
      </w:r>
      <w:r w:rsidRPr="000D5813">
        <w:rPr>
          <w:rFonts w:cs="Arial"/>
          <w:sz w:val="22"/>
          <w:szCs w:val="22"/>
          <w:lang w:eastAsia="en-GB"/>
        </w:rPr>
        <w:t xml:space="preserve"> by assessing the programme against the ‘four Es’ (economy, efficiency, effectiveness, and equity</w:t>
      </w:r>
      <w:r w:rsidR="00A746D2">
        <w:rPr>
          <w:rFonts w:cs="Arial"/>
          <w:sz w:val="22"/>
          <w:szCs w:val="22"/>
          <w:lang w:eastAsia="en-GB"/>
        </w:rPr>
        <w:t>)</w:t>
      </w:r>
      <w:r w:rsidR="004D570E">
        <w:rPr>
          <w:rFonts w:cs="Arial"/>
          <w:sz w:val="22"/>
          <w:szCs w:val="22"/>
          <w:lang w:eastAsia="en-GB"/>
        </w:rPr>
        <w:t>. Finally</w:t>
      </w:r>
      <w:r w:rsidR="00945E74">
        <w:rPr>
          <w:rFonts w:cs="Arial"/>
          <w:sz w:val="22"/>
          <w:szCs w:val="22"/>
          <w:lang w:eastAsia="en-GB"/>
        </w:rPr>
        <w:t xml:space="preserve">, it gives a summary of </w:t>
      </w:r>
      <w:r w:rsidR="009D3D40">
        <w:rPr>
          <w:rFonts w:cs="Arial"/>
          <w:sz w:val="22"/>
          <w:szCs w:val="22"/>
          <w:lang w:eastAsia="en-GB"/>
        </w:rPr>
        <w:t xml:space="preserve">the </w:t>
      </w:r>
      <w:r w:rsidR="00945E74">
        <w:rPr>
          <w:rFonts w:cs="Arial"/>
          <w:sz w:val="22"/>
          <w:szCs w:val="22"/>
          <w:lang w:eastAsia="en-GB"/>
        </w:rPr>
        <w:t>programme’s cost-effectiveness</w:t>
      </w:r>
      <w:r w:rsidRPr="000D5813">
        <w:rPr>
          <w:rFonts w:cs="Arial"/>
          <w:sz w:val="22"/>
          <w:szCs w:val="22"/>
          <w:lang w:eastAsia="en-GB"/>
        </w:rPr>
        <w:t>.  </w:t>
      </w:r>
    </w:p>
    <w:p w14:paraId="00B3DEE1" w14:textId="77777777" w:rsidR="00220AAF" w:rsidRPr="000D5813" w:rsidRDefault="00220AAF" w:rsidP="005B0886">
      <w:pPr>
        <w:jc w:val="both"/>
        <w:rPr>
          <w:rFonts w:cs="Arial"/>
          <w:sz w:val="22"/>
          <w:szCs w:val="22"/>
          <w:lang w:eastAsia="en-GB"/>
        </w:rPr>
      </w:pPr>
      <w:r w:rsidRPr="000D5813">
        <w:rPr>
          <w:rFonts w:cs="Arial"/>
          <w:sz w:val="22"/>
          <w:szCs w:val="22"/>
          <w:lang w:eastAsia="en-GB"/>
        </w:rPr>
        <w:t> </w:t>
      </w:r>
    </w:p>
    <w:p w14:paraId="0F7A0DEC" w14:textId="2223F180" w:rsidR="00220AAF" w:rsidRDefault="00220AAF" w:rsidP="005B0886">
      <w:pPr>
        <w:jc w:val="both"/>
        <w:rPr>
          <w:rFonts w:cs="Arial"/>
          <w:sz w:val="22"/>
          <w:szCs w:val="22"/>
          <w:lang w:eastAsia="en-GB"/>
        </w:rPr>
      </w:pPr>
      <w:r w:rsidRPr="44BEFD0F">
        <w:rPr>
          <w:rFonts w:cs="Arial"/>
          <w:b/>
          <w:bCs/>
          <w:sz w:val="22"/>
          <w:szCs w:val="22"/>
          <w:lang w:eastAsia="en-GB"/>
        </w:rPr>
        <w:t>Economy:</w:t>
      </w:r>
      <w:r w:rsidRPr="44BEFD0F">
        <w:rPr>
          <w:rFonts w:cs="Arial"/>
          <w:sz w:val="22"/>
          <w:szCs w:val="22"/>
          <w:lang w:eastAsia="en-GB"/>
        </w:rPr>
        <w:t xml:space="preserve"> The cost of the programme is driven entirely by staff costs and in-country visits to deliver </w:t>
      </w:r>
      <w:r w:rsidR="00D56502">
        <w:rPr>
          <w:rFonts w:cs="Arial"/>
          <w:sz w:val="22"/>
          <w:szCs w:val="22"/>
          <w:lang w:eastAsia="en-GB"/>
        </w:rPr>
        <w:t>technical assistance.</w:t>
      </w:r>
      <w:r w:rsidR="001B686C" w:rsidRPr="44BEFD0F">
        <w:rPr>
          <w:rFonts w:cs="Arial"/>
          <w:sz w:val="22"/>
          <w:szCs w:val="22"/>
          <w:lang w:eastAsia="en-GB"/>
        </w:rPr>
        <w:t xml:space="preserve"> </w:t>
      </w:r>
      <w:r w:rsidR="00976D1C" w:rsidRPr="44BEFD0F">
        <w:rPr>
          <w:rFonts w:cs="Arial"/>
          <w:sz w:val="22"/>
          <w:szCs w:val="22"/>
          <w:lang w:eastAsia="en-GB"/>
        </w:rPr>
        <w:t>Although</w:t>
      </w:r>
      <w:r w:rsidR="00EB175D" w:rsidRPr="44BEFD0F">
        <w:rPr>
          <w:rFonts w:cs="Arial"/>
          <w:sz w:val="22"/>
          <w:szCs w:val="22"/>
          <w:lang w:eastAsia="en-GB"/>
        </w:rPr>
        <w:t xml:space="preserve"> factors such a</w:t>
      </w:r>
      <w:r w:rsidR="00F75405" w:rsidRPr="44BEFD0F">
        <w:rPr>
          <w:rFonts w:cs="Arial"/>
          <w:sz w:val="22"/>
          <w:szCs w:val="22"/>
          <w:lang w:eastAsia="en-GB"/>
        </w:rPr>
        <w:t>s</w:t>
      </w:r>
      <w:r w:rsidR="00EB175D" w:rsidRPr="44BEFD0F">
        <w:rPr>
          <w:rFonts w:cs="Arial"/>
          <w:sz w:val="22"/>
          <w:szCs w:val="22"/>
          <w:lang w:eastAsia="en-GB"/>
        </w:rPr>
        <w:t xml:space="preserve"> inflation </w:t>
      </w:r>
      <w:r w:rsidR="00976D1C" w:rsidRPr="44BEFD0F">
        <w:rPr>
          <w:rFonts w:cs="Arial"/>
          <w:sz w:val="22"/>
          <w:szCs w:val="22"/>
          <w:lang w:eastAsia="en-GB"/>
        </w:rPr>
        <w:t xml:space="preserve">can cause </w:t>
      </w:r>
      <w:r w:rsidR="00F75405" w:rsidRPr="44BEFD0F">
        <w:rPr>
          <w:rFonts w:cs="Arial"/>
          <w:sz w:val="22"/>
          <w:szCs w:val="22"/>
          <w:lang w:eastAsia="en-GB"/>
        </w:rPr>
        <w:t>variation,</w:t>
      </w:r>
      <w:r w:rsidR="00EB175D" w:rsidRPr="44BEFD0F">
        <w:rPr>
          <w:rFonts w:cs="Arial"/>
          <w:sz w:val="22"/>
          <w:szCs w:val="22"/>
          <w:lang w:eastAsia="en-GB"/>
        </w:rPr>
        <w:t xml:space="preserve"> </w:t>
      </w:r>
      <w:r w:rsidR="00976D1C" w:rsidRPr="44BEFD0F">
        <w:rPr>
          <w:rFonts w:cs="Arial"/>
          <w:sz w:val="22"/>
          <w:szCs w:val="22"/>
          <w:lang w:eastAsia="en-GB"/>
        </w:rPr>
        <w:t>t</w:t>
      </w:r>
      <w:r w:rsidR="00EB175D" w:rsidRPr="44BEFD0F">
        <w:rPr>
          <w:rFonts w:cs="Arial"/>
          <w:sz w:val="22"/>
          <w:szCs w:val="22"/>
          <w:lang w:eastAsia="en-GB"/>
        </w:rPr>
        <w:t>he</w:t>
      </w:r>
      <w:r w:rsidRPr="44BEFD0F">
        <w:rPr>
          <w:rFonts w:cs="Arial"/>
          <w:sz w:val="22"/>
          <w:szCs w:val="22"/>
          <w:lang w:eastAsia="en-GB"/>
        </w:rPr>
        <w:t xml:space="preserve"> programme management team should continue to monitor travel costs and establish benchmark</w:t>
      </w:r>
      <w:r w:rsidR="00A66FEB" w:rsidRPr="44BEFD0F">
        <w:rPr>
          <w:rFonts w:cs="Arial"/>
          <w:sz w:val="22"/>
          <w:szCs w:val="22"/>
          <w:lang w:eastAsia="en-GB"/>
        </w:rPr>
        <w:t>s</w:t>
      </w:r>
      <w:r w:rsidRPr="44BEFD0F">
        <w:rPr>
          <w:rFonts w:cs="Arial"/>
          <w:sz w:val="22"/>
          <w:szCs w:val="22"/>
          <w:lang w:eastAsia="en-GB"/>
        </w:rPr>
        <w:t xml:space="preserve"> for expected spend per trip</w:t>
      </w:r>
      <w:r w:rsidR="00F3219B" w:rsidRPr="44BEFD0F">
        <w:rPr>
          <w:rFonts w:cs="Arial"/>
          <w:sz w:val="22"/>
          <w:szCs w:val="22"/>
          <w:lang w:eastAsia="en-GB"/>
        </w:rPr>
        <w:t xml:space="preserve"> and </w:t>
      </w:r>
      <w:r w:rsidRPr="44BEFD0F">
        <w:rPr>
          <w:rFonts w:cs="Arial"/>
          <w:sz w:val="22"/>
          <w:szCs w:val="22"/>
          <w:lang w:eastAsia="en-GB"/>
        </w:rPr>
        <w:t>FTE cost</w:t>
      </w:r>
      <w:r w:rsidR="389E1A85" w:rsidRPr="44BEFD0F">
        <w:rPr>
          <w:rFonts w:cs="Arial"/>
          <w:sz w:val="22"/>
          <w:szCs w:val="22"/>
          <w:lang w:eastAsia="en-GB"/>
        </w:rPr>
        <w:t>,</w:t>
      </w:r>
      <w:r w:rsidRPr="44BEFD0F">
        <w:rPr>
          <w:rFonts w:cs="Arial"/>
          <w:sz w:val="22"/>
          <w:szCs w:val="22"/>
          <w:lang w:eastAsia="en-GB"/>
        </w:rPr>
        <w:t xml:space="preserve"> which can be used to assess commercial performance. </w:t>
      </w:r>
    </w:p>
    <w:p w14:paraId="1B99ED34" w14:textId="77777777" w:rsidR="00D56502" w:rsidRPr="000D5813" w:rsidRDefault="00D56502" w:rsidP="005B0886">
      <w:pPr>
        <w:jc w:val="both"/>
        <w:rPr>
          <w:rFonts w:cs="Arial"/>
          <w:sz w:val="22"/>
          <w:szCs w:val="22"/>
          <w:lang w:eastAsia="en-GB"/>
        </w:rPr>
      </w:pPr>
    </w:p>
    <w:p w14:paraId="35F2FCF1" w14:textId="2FF10613" w:rsidR="00220AAF" w:rsidRDefault="00220AAF" w:rsidP="00233FFD">
      <w:pPr>
        <w:jc w:val="both"/>
        <w:rPr>
          <w:rFonts w:cs="Arial"/>
          <w:sz w:val="22"/>
          <w:szCs w:val="22"/>
          <w:lang w:eastAsia="en-GB"/>
        </w:rPr>
      </w:pPr>
      <w:r w:rsidRPr="44BEFD0F">
        <w:rPr>
          <w:rFonts w:cs="Arial"/>
          <w:b/>
          <w:bCs/>
          <w:sz w:val="22"/>
          <w:szCs w:val="22"/>
          <w:lang w:eastAsia="en-GB"/>
        </w:rPr>
        <w:t>Efficiency:</w:t>
      </w:r>
      <w:r w:rsidR="00632683" w:rsidRPr="44BEFD0F">
        <w:rPr>
          <w:rFonts w:cs="Arial"/>
          <w:sz w:val="22"/>
          <w:szCs w:val="22"/>
          <w:lang w:eastAsia="en-GB"/>
        </w:rPr>
        <w:t xml:space="preserve"> CBU should undertake cost comparison of various resourcing models and choose</w:t>
      </w:r>
      <w:r w:rsidR="00851CAB" w:rsidRPr="44BEFD0F">
        <w:rPr>
          <w:rFonts w:cs="Arial"/>
          <w:sz w:val="22"/>
          <w:szCs w:val="22"/>
          <w:lang w:eastAsia="en-GB"/>
        </w:rPr>
        <w:t xml:space="preserve"> the option which provides maximum efficiency at </w:t>
      </w:r>
      <w:r w:rsidR="00C22B86" w:rsidRPr="44BEFD0F">
        <w:rPr>
          <w:rFonts w:cs="Arial"/>
          <w:sz w:val="22"/>
          <w:szCs w:val="22"/>
          <w:lang w:eastAsia="en-GB"/>
        </w:rPr>
        <w:t xml:space="preserve">the </w:t>
      </w:r>
      <w:r w:rsidR="00851CAB" w:rsidRPr="44BEFD0F">
        <w:rPr>
          <w:rFonts w:cs="Arial"/>
          <w:sz w:val="22"/>
          <w:szCs w:val="22"/>
          <w:lang w:eastAsia="en-GB"/>
        </w:rPr>
        <w:t>lowest cost.</w:t>
      </w:r>
      <w:r w:rsidRPr="44BEFD0F">
        <w:rPr>
          <w:rFonts w:cs="Arial"/>
          <w:sz w:val="22"/>
          <w:szCs w:val="22"/>
          <w:lang w:eastAsia="en-GB"/>
        </w:rPr>
        <w:t xml:space="preserve"> </w:t>
      </w:r>
      <w:r w:rsidR="002D7F8F" w:rsidRPr="44BEFD0F">
        <w:rPr>
          <w:rFonts w:cs="Arial"/>
          <w:sz w:val="22"/>
          <w:szCs w:val="22"/>
          <w:lang w:eastAsia="en-GB"/>
        </w:rPr>
        <w:t>T</w:t>
      </w:r>
      <w:r w:rsidR="009D5EAC" w:rsidRPr="44BEFD0F">
        <w:rPr>
          <w:rFonts w:cs="Arial"/>
          <w:sz w:val="22"/>
          <w:szCs w:val="22"/>
          <w:lang w:eastAsia="en-GB"/>
        </w:rPr>
        <w:t>here can be non-</w:t>
      </w:r>
      <w:r w:rsidR="002D7F8F" w:rsidRPr="44BEFD0F">
        <w:rPr>
          <w:rFonts w:cs="Arial"/>
          <w:sz w:val="22"/>
          <w:szCs w:val="22"/>
          <w:lang w:eastAsia="en-GB"/>
        </w:rPr>
        <w:t>monetary</w:t>
      </w:r>
      <w:r w:rsidR="009D5EAC" w:rsidRPr="44BEFD0F">
        <w:rPr>
          <w:rFonts w:cs="Arial"/>
          <w:sz w:val="22"/>
          <w:szCs w:val="22"/>
          <w:lang w:eastAsia="en-GB"/>
        </w:rPr>
        <w:t xml:space="preserve"> benefits of one model </w:t>
      </w:r>
      <w:r w:rsidR="00186FA8" w:rsidRPr="44BEFD0F">
        <w:rPr>
          <w:rFonts w:cs="Arial"/>
          <w:sz w:val="22"/>
          <w:szCs w:val="22"/>
          <w:lang w:eastAsia="en-GB"/>
        </w:rPr>
        <w:t xml:space="preserve">over the other, so cost as well as </w:t>
      </w:r>
      <w:r w:rsidR="004F344A" w:rsidRPr="44BEFD0F">
        <w:rPr>
          <w:rFonts w:cs="Arial"/>
          <w:sz w:val="22"/>
          <w:szCs w:val="22"/>
          <w:lang w:eastAsia="en-GB"/>
        </w:rPr>
        <w:t xml:space="preserve">productivity should be compared to determine </w:t>
      </w:r>
      <w:r w:rsidR="00B66C38" w:rsidRPr="44BEFD0F">
        <w:rPr>
          <w:rFonts w:cs="Arial"/>
          <w:sz w:val="22"/>
          <w:szCs w:val="22"/>
          <w:lang w:eastAsia="en-GB"/>
        </w:rPr>
        <w:t>the most viable option</w:t>
      </w:r>
      <w:r w:rsidR="009D5EAC" w:rsidRPr="44BEFD0F">
        <w:rPr>
          <w:rFonts w:cs="Arial"/>
          <w:sz w:val="22"/>
          <w:szCs w:val="22"/>
          <w:lang w:eastAsia="en-GB"/>
        </w:rPr>
        <w:t>.</w:t>
      </w:r>
      <w:r w:rsidR="0027518A" w:rsidRPr="44BEFD0F">
        <w:rPr>
          <w:rFonts w:cs="Arial"/>
          <w:sz w:val="22"/>
          <w:szCs w:val="22"/>
          <w:lang w:eastAsia="en-GB"/>
        </w:rPr>
        <w:t xml:space="preserve"> Similarly,</w:t>
      </w:r>
      <w:r w:rsidR="009D5EAC" w:rsidRPr="44BEFD0F">
        <w:rPr>
          <w:rFonts w:cs="Arial"/>
          <w:sz w:val="22"/>
          <w:szCs w:val="22"/>
          <w:lang w:eastAsia="en-GB"/>
        </w:rPr>
        <w:t xml:space="preserve"> whether </w:t>
      </w:r>
      <w:r w:rsidR="00632683" w:rsidRPr="44BEFD0F">
        <w:rPr>
          <w:rFonts w:cs="Arial"/>
          <w:sz w:val="22"/>
          <w:szCs w:val="22"/>
          <w:lang w:eastAsia="en-GB"/>
        </w:rPr>
        <w:t xml:space="preserve">having a </w:t>
      </w:r>
      <w:r w:rsidR="00BA6698" w:rsidRPr="44BEFD0F">
        <w:rPr>
          <w:rFonts w:cs="Arial"/>
          <w:sz w:val="22"/>
          <w:szCs w:val="22"/>
          <w:lang w:eastAsia="en-GB"/>
        </w:rPr>
        <w:t>permanent MEL adviser</w:t>
      </w:r>
      <w:r w:rsidR="00B55ECF" w:rsidRPr="44BEFD0F">
        <w:rPr>
          <w:rFonts w:cs="Arial"/>
          <w:sz w:val="22"/>
          <w:szCs w:val="22"/>
          <w:lang w:eastAsia="en-GB"/>
        </w:rPr>
        <w:t xml:space="preserve"> is good </w:t>
      </w:r>
      <w:r w:rsidR="00EA4248">
        <w:rPr>
          <w:rFonts w:cs="Arial"/>
          <w:sz w:val="22"/>
          <w:szCs w:val="22"/>
          <w:lang w:eastAsia="en-GB"/>
        </w:rPr>
        <w:t>value for money</w:t>
      </w:r>
      <w:r w:rsidR="00B55ECF" w:rsidRPr="44BEFD0F">
        <w:rPr>
          <w:rFonts w:cs="Arial"/>
          <w:sz w:val="22"/>
          <w:szCs w:val="22"/>
          <w:lang w:eastAsia="en-GB"/>
        </w:rPr>
        <w:t xml:space="preserve"> </w:t>
      </w:r>
      <w:r w:rsidR="00B66C38" w:rsidRPr="44BEFD0F">
        <w:rPr>
          <w:rFonts w:cs="Arial"/>
          <w:sz w:val="22"/>
          <w:szCs w:val="22"/>
          <w:lang w:eastAsia="en-GB"/>
        </w:rPr>
        <w:t>t</w:t>
      </w:r>
      <w:r w:rsidR="00B55ECF" w:rsidRPr="44BEFD0F">
        <w:rPr>
          <w:rFonts w:cs="Arial"/>
          <w:sz w:val="22"/>
          <w:szCs w:val="22"/>
          <w:lang w:eastAsia="en-GB"/>
        </w:rPr>
        <w:t xml:space="preserve">o improve programme </w:t>
      </w:r>
      <w:r w:rsidR="00510E4D" w:rsidRPr="44BEFD0F">
        <w:rPr>
          <w:rFonts w:cs="Arial"/>
          <w:sz w:val="22"/>
          <w:szCs w:val="22"/>
          <w:lang w:eastAsia="en-GB"/>
        </w:rPr>
        <w:t>e</w:t>
      </w:r>
      <w:r w:rsidR="00B55ECF" w:rsidRPr="44BEFD0F">
        <w:rPr>
          <w:rFonts w:cs="Arial"/>
          <w:sz w:val="22"/>
          <w:szCs w:val="22"/>
          <w:lang w:eastAsia="en-GB"/>
        </w:rPr>
        <w:t xml:space="preserve">fficiency is a question worth </w:t>
      </w:r>
      <w:r w:rsidR="0027518A" w:rsidRPr="44BEFD0F">
        <w:rPr>
          <w:rFonts w:cs="Arial"/>
          <w:sz w:val="22"/>
          <w:szCs w:val="22"/>
          <w:lang w:eastAsia="en-GB"/>
        </w:rPr>
        <w:t>probing. Currently</w:t>
      </w:r>
      <w:r w:rsidR="004A7DA3" w:rsidRPr="44BEFD0F">
        <w:rPr>
          <w:rFonts w:cs="Arial"/>
          <w:sz w:val="22"/>
          <w:szCs w:val="22"/>
          <w:lang w:eastAsia="en-GB"/>
        </w:rPr>
        <w:t xml:space="preserve"> there is no data available to measure the efficiency of programme outputs such as </w:t>
      </w:r>
      <w:r w:rsidR="00526CA1" w:rsidRPr="44BEFD0F">
        <w:rPr>
          <w:rFonts w:cs="Arial"/>
          <w:sz w:val="22"/>
          <w:szCs w:val="22"/>
          <w:lang w:eastAsia="en-GB"/>
        </w:rPr>
        <w:t xml:space="preserve">annual revenues </w:t>
      </w:r>
      <w:r w:rsidR="004A7DA3" w:rsidRPr="44BEFD0F">
        <w:rPr>
          <w:rFonts w:cs="Arial"/>
          <w:sz w:val="22"/>
          <w:szCs w:val="22"/>
          <w:lang w:eastAsia="en-GB"/>
        </w:rPr>
        <w:t xml:space="preserve">raised from </w:t>
      </w:r>
      <w:r w:rsidR="00F269A3" w:rsidRPr="44BEFD0F">
        <w:rPr>
          <w:rFonts w:cs="Arial"/>
          <w:sz w:val="22"/>
          <w:szCs w:val="22"/>
          <w:lang w:eastAsia="en-GB"/>
        </w:rPr>
        <w:t>TP</w:t>
      </w:r>
      <w:r w:rsidR="00526CA1" w:rsidRPr="44BEFD0F">
        <w:rPr>
          <w:rFonts w:cs="Arial"/>
          <w:sz w:val="22"/>
          <w:szCs w:val="22"/>
          <w:lang w:eastAsia="en-GB"/>
        </w:rPr>
        <w:t xml:space="preserve"> supported audits or </w:t>
      </w:r>
      <w:r w:rsidR="15CAAF9C" w:rsidRPr="44BEFD0F">
        <w:rPr>
          <w:rFonts w:cs="Arial"/>
          <w:sz w:val="22"/>
          <w:szCs w:val="22"/>
          <w:lang w:eastAsia="en-GB"/>
        </w:rPr>
        <w:t xml:space="preserve">the </w:t>
      </w:r>
      <w:r w:rsidR="00526CA1" w:rsidRPr="44BEFD0F">
        <w:rPr>
          <w:rFonts w:cs="Arial"/>
          <w:sz w:val="22"/>
          <w:szCs w:val="22"/>
          <w:lang w:eastAsia="en-GB"/>
        </w:rPr>
        <w:t>proportion of tax paid through voluntary compliance</w:t>
      </w:r>
      <w:r w:rsidR="32E9EFF2" w:rsidRPr="44BEFD0F">
        <w:rPr>
          <w:rFonts w:cs="Arial"/>
          <w:sz w:val="22"/>
          <w:szCs w:val="22"/>
          <w:lang w:eastAsia="en-GB"/>
        </w:rPr>
        <w:t>.</w:t>
      </w:r>
      <w:r w:rsidR="00897757" w:rsidRPr="44BEFD0F">
        <w:rPr>
          <w:rFonts w:cs="Arial"/>
          <w:sz w:val="22"/>
          <w:szCs w:val="22"/>
          <w:lang w:eastAsia="en-GB"/>
        </w:rPr>
        <w:t xml:space="preserve"> </w:t>
      </w:r>
      <w:r w:rsidR="00526CA1" w:rsidRPr="44BEFD0F">
        <w:rPr>
          <w:rFonts w:cs="Arial"/>
          <w:sz w:val="22"/>
          <w:szCs w:val="22"/>
          <w:lang w:eastAsia="en-GB"/>
        </w:rPr>
        <w:t>Country l</w:t>
      </w:r>
      <w:r w:rsidR="00897757" w:rsidRPr="44BEFD0F">
        <w:rPr>
          <w:rFonts w:cs="Arial"/>
          <w:sz w:val="22"/>
          <w:szCs w:val="22"/>
          <w:lang w:eastAsia="en-GB"/>
        </w:rPr>
        <w:t>ogframes should have specific indicators for such initiatives so the overall efficiency can be measure</w:t>
      </w:r>
      <w:r w:rsidR="00744954">
        <w:rPr>
          <w:rFonts w:cs="Arial"/>
          <w:sz w:val="22"/>
          <w:szCs w:val="22"/>
          <w:lang w:eastAsia="en-GB"/>
        </w:rPr>
        <w:t>d</w:t>
      </w:r>
      <w:r w:rsidR="00897757" w:rsidRPr="44BEFD0F">
        <w:rPr>
          <w:rFonts w:cs="Arial"/>
          <w:sz w:val="22"/>
          <w:szCs w:val="22"/>
          <w:lang w:eastAsia="en-GB"/>
        </w:rPr>
        <w:t>.</w:t>
      </w:r>
    </w:p>
    <w:p w14:paraId="22E616DA" w14:textId="77777777" w:rsidR="00D56502" w:rsidRPr="00B7204D" w:rsidRDefault="00D56502" w:rsidP="00233FFD">
      <w:pPr>
        <w:jc w:val="both"/>
        <w:rPr>
          <w:rFonts w:cs="Arial"/>
          <w:sz w:val="22"/>
          <w:szCs w:val="22"/>
          <w:lang w:eastAsia="en-GB"/>
        </w:rPr>
      </w:pPr>
    </w:p>
    <w:p w14:paraId="0036151D" w14:textId="19A62C99" w:rsidR="00220AAF" w:rsidRDefault="00220AAF" w:rsidP="005B0886">
      <w:pPr>
        <w:jc w:val="both"/>
        <w:rPr>
          <w:rFonts w:cs="Arial"/>
          <w:sz w:val="22"/>
          <w:szCs w:val="22"/>
          <w:lang w:eastAsia="en-GB"/>
        </w:rPr>
      </w:pPr>
      <w:r w:rsidRPr="44BEFD0F">
        <w:rPr>
          <w:rFonts w:cs="Arial"/>
          <w:b/>
          <w:bCs/>
          <w:sz w:val="22"/>
          <w:szCs w:val="22"/>
          <w:lang w:eastAsia="en-GB"/>
        </w:rPr>
        <w:t>Effectiveness:</w:t>
      </w:r>
      <w:r w:rsidRPr="44BEFD0F">
        <w:rPr>
          <w:rFonts w:cs="Arial"/>
          <w:sz w:val="22"/>
          <w:szCs w:val="22"/>
          <w:lang w:eastAsia="en-GB"/>
        </w:rPr>
        <w:t xml:space="preserve"> </w:t>
      </w:r>
      <w:r w:rsidR="003166DF">
        <w:rPr>
          <w:rFonts w:cs="Arial"/>
          <w:sz w:val="22"/>
          <w:szCs w:val="22"/>
          <w:lang w:eastAsia="en-GB"/>
        </w:rPr>
        <w:t xml:space="preserve">While </w:t>
      </w:r>
      <w:r w:rsidRPr="44BEFD0F">
        <w:rPr>
          <w:rFonts w:cs="Arial"/>
          <w:sz w:val="22"/>
          <w:szCs w:val="22"/>
          <w:lang w:eastAsia="en-GB"/>
        </w:rPr>
        <w:t>the programme has deliver</w:t>
      </w:r>
      <w:r w:rsidR="001C1CBB">
        <w:rPr>
          <w:rFonts w:cs="Arial"/>
          <w:sz w:val="22"/>
          <w:szCs w:val="22"/>
          <w:lang w:eastAsia="en-GB"/>
        </w:rPr>
        <w:t>ed</w:t>
      </w:r>
      <w:r w:rsidRPr="44BEFD0F">
        <w:rPr>
          <w:rFonts w:cs="Arial"/>
          <w:sz w:val="22"/>
          <w:szCs w:val="22"/>
          <w:lang w:eastAsia="en-GB"/>
        </w:rPr>
        <w:t xml:space="preserve"> </w:t>
      </w:r>
      <w:r w:rsidR="002A39E9">
        <w:rPr>
          <w:rFonts w:cs="Arial"/>
          <w:sz w:val="22"/>
          <w:szCs w:val="22"/>
          <w:lang w:eastAsia="en-GB"/>
        </w:rPr>
        <w:t>the majority of log-frame</w:t>
      </w:r>
      <w:r w:rsidR="00E46EFD" w:rsidRPr="44BEFD0F">
        <w:rPr>
          <w:rFonts w:cs="Arial"/>
          <w:sz w:val="22"/>
          <w:szCs w:val="22"/>
          <w:lang w:eastAsia="en-GB"/>
        </w:rPr>
        <w:t xml:space="preserve"> mileston</w:t>
      </w:r>
      <w:r w:rsidR="002A39E9">
        <w:rPr>
          <w:rFonts w:cs="Arial"/>
          <w:sz w:val="22"/>
          <w:szCs w:val="22"/>
          <w:lang w:eastAsia="en-GB"/>
        </w:rPr>
        <w:t>es</w:t>
      </w:r>
      <w:r w:rsidR="00E46EFD" w:rsidRPr="44BEFD0F">
        <w:rPr>
          <w:rFonts w:cs="Arial"/>
          <w:sz w:val="22"/>
          <w:szCs w:val="22"/>
          <w:lang w:eastAsia="en-GB"/>
        </w:rPr>
        <w:t xml:space="preserve">, </w:t>
      </w:r>
      <w:r w:rsidR="00B7204D" w:rsidRPr="44BEFD0F">
        <w:rPr>
          <w:rFonts w:cs="Arial"/>
          <w:sz w:val="22"/>
          <w:szCs w:val="22"/>
          <w:lang w:eastAsia="en-GB"/>
        </w:rPr>
        <w:t>progr</w:t>
      </w:r>
      <w:r w:rsidR="00E46EFD" w:rsidRPr="44BEFD0F">
        <w:rPr>
          <w:rFonts w:cs="Arial"/>
          <w:sz w:val="22"/>
          <w:szCs w:val="22"/>
          <w:lang w:eastAsia="en-GB"/>
        </w:rPr>
        <w:t>ess has been slow</w:t>
      </w:r>
      <w:r w:rsidR="001C1CBB">
        <w:rPr>
          <w:rFonts w:cs="Arial"/>
          <w:sz w:val="22"/>
          <w:szCs w:val="22"/>
          <w:lang w:eastAsia="en-GB"/>
        </w:rPr>
        <w:t>er</w:t>
      </w:r>
      <w:r w:rsidR="00E46EFD" w:rsidRPr="44BEFD0F">
        <w:rPr>
          <w:rFonts w:cs="Arial"/>
          <w:sz w:val="22"/>
          <w:szCs w:val="22"/>
          <w:lang w:eastAsia="en-GB"/>
        </w:rPr>
        <w:t xml:space="preserve"> in </w:t>
      </w:r>
      <w:r w:rsidR="002A39E9">
        <w:rPr>
          <w:rFonts w:cs="Arial"/>
          <w:sz w:val="22"/>
          <w:szCs w:val="22"/>
          <w:lang w:eastAsia="en-GB"/>
        </w:rPr>
        <w:t>some administrations</w:t>
      </w:r>
      <w:r w:rsidR="00E46EFD" w:rsidRPr="44BEFD0F">
        <w:rPr>
          <w:rFonts w:cs="Arial"/>
          <w:sz w:val="22"/>
          <w:szCs w:val="22"/>
          <w:lang w:eastAsia="en-GB"/>
        </w:rPr>
        <w:t xml:space="preserve">. </w:t>
      </w:r>
      <w:r w:rsidR="6A48B667" w:rsidRPr="44BEFD0F">
        <w:rPr>
          <w:rFonts w:cs="Arial"/>
          <w:sz w:val="22"/>
          <w:szCs w:val="22"/>
          <w:lang w:eastAsia="en-GB"/>
        </w:rPr>
        <w:t xml:space="preserve">Where expectations have not been met, </w:t>
      </w:r>
      <w:r w:rsidR="00EA4248">
        <w:rPr>
          <w:rFonts w:cs="Arial"/>
          <w:sz w:val="22"/>
          <w:szCs w:val="22"/>
          <w:lang w:eastAsia="en-GB"/>
        </w:rPr>
        <w:t xml:space="preserve">this might be because </w:t>
      </w:r>
      <w:r w:rsidR="6A48B667" w:rsidRPr="44BEFD0F">
        <w:rPr>
          <w:rFonts w:cs="Arial"/>
          <w:sz w:val="22"/>
          <w:szCs w:val="22"/>
          <w:lang w:eastAsia="en-GB"/>
        </w:rPr>
        <w:t xml:space="preserve">milestones </w:t>
      </w:r>
      <w:r w:rsidR="001C1CBB">
        <w:rPr>
          <w:rFonts w:cs="Arial"/>
          <w:sz w:val="22"/>
          <w:szCs w:val="22"/>
          <w:lang w:eastAsia="en-GB"/>
        </w:rPr>
        <w:t xml:space="preserve">have been </w:t>
      </w:r>
      <w:r w:rsidR="00835863" w:rsidRPr="44BEFD0F">
        <w:rPr>
          <w:rFonts w:cs="Arial"/>
          <w:sz w:val="22"/>
          <w:szCs w:val="22"/>
          <w:lang w:eastAsia="en-GB"/>
        </w:rPr>
        <w:t>too ambitious</w:t>
      </w:r>
      <w:r w:rsidR="001C1CBB">
        <w:rPr>
          <w:rFonts w:cs="Arial"/>
          <w:sz w:val="22"/>
          <w:szCs w:val="22"/>
          <w:lang w:eastAsia="en-GB"/>
        </w:rPr>
        <w:t xml:space="preserve"> (for example, </w:t>
      </w:r>
      <w:r w:rsidR="00EA4248">
        <w:rPr>
          <w:rFonts w:cs="Arial"/>
          <w:sz w:val="22"/>
          <w:szCs w:val="22"/>
          <w:lang w:eastAsia="en-GB"/>
        </w:rPr>
        <w:t xml:space="preserve">expected </w:t>
      </w:r>
      <w:r w:rsidR="001C1CBB">
        <w:rPr>
          <w:rFonts w:cs="Arial"/>
          <w:sz w:val="22"/>
          <w:szCs w:val="22"/>
          <w:lang w:eastAsia="en-GB"/>
        </w:rPr>
        <w:t>tax to GDP ratio increases)</w:t>
      </w:r>
      <w:r w:rsidR="00835863" w:rsidRPr="44BEFD0F">
        <w:rPr>
          <w:rFonts w:cs="Arial"/>
          <w:sz w:val="22"/>
          <w:szCs w:val="22"/>
          <w:lang w:eastAsia="en-GB"/>
        </w:rPr>
        <w:t xml:space="preserve">. </w:t>
      </w:r>
    </w:p>
    <w:p w14:paraId="682CE51E" w14:textId="77777777" w:rsidR="00D56502" w:rsidRPr="000D5813" w:rsidRDefault="00D56502" w:rsidP="005B0886">
      <w:pPr>
        <w:jc w:val="both"/>
        <w:rPr>
          <w:rFonts w:cs="Arial"/>
          <w:sz w:val="22"/>
          <w:szCs w:val="22"/>
          <w:lang w:eastAsia="en-GB"/>
        </w:rPr>
      </w:pPr>
    </w:p>
    <w:p w14:paraId="3AB36120" w14:textId="2AEBDBD6" w:rsidR="00220AAF" w:rsidRDefault="00220AAF" w:rsidP="005B0886">
      <w:pPr>
        <w:jc w:val="both"/>
        <w:rPr>
          <w:rFonts w:cs="Arial"/>
          <w:sz w:val="22"/>
          <w:szCs w:val="22"/>
          <w:lang w:eastAsia="en-GB"/>
        </w:rPr>
      </w:pPr>
      <w:r w:rsidRPr="44BEFD0F">
        <w:rPr>
          <w:rFonts w:cs="Arial"/>
          <w:b/>
          <w:bCs/>
          <w:sz w:val="22"/>
          <w:szCs w:val="22"/>
          <w:lang w:eastAsia="en-GB"/>
        </w:rPr>
        <w:t>Equity:</w:t>
      </w:r>
      <w:r w:rsidRPr="44BEFD0F">
        <w:rPr>
          <w:rFonts w:cs="Arial"/>
          <w:sz w:val="22"/>
          <w:szCs w:val="22"/>
          <w:lang w:eastAsia="en-GB"/>
        </w:rPr>
        <w:t xml:space="preserve"> </w:t>
      </w:r>
      <w:r w:rsidR="1D227E77" w:rsidRPr="44BEFD0F">
        <w:rPr>
          <w:rFonts w:cs="Arial"/>
          <w:sz w:val="22"/>
          <w:szCs w:val="22"/>
          <w:lang w:eastAsia="en-GB"/>
        </w:rPr>
        <w:t xml:space="preserve"> CBU should</w:t>
      </w:r>
      <w:r w:rsidR="00640006" w:rsidRPr="44BEFD0F">
        <w:rPr>
          <w:rFonts w:cs="Arial"/>
          <w:sz w:val="22"/>
          <w:szCs w:val="22"/>
          <w:lang w:eastAsia="en-GB"/>
        </w:rPr>
        <w:t xml:space="preserve"> identify </w:t>
      </w:r>
      <w:r w:rsidR="00C941AC" w:rsidRPr="44BEFD0F">
        <w:rPr>
          <w:rFonts w:cs="Arial"/>
          <w:sz w:val="22"/>
          <w:szCs w:val="22"/>
          <w:lang w:eastAsia="en-GB"/>
        </w:rPr>
        <w:t xml:space="preserve">countries where there is an appetite for gender related reforms </w:t>
      </w:r>
      <w:r w:rsidR="4BE0713A" w:rsidRPr="44BEFD0F">
        <w:rPr>
          <w:rFonts w:cs="Arial"/>
          <w:sz w:val="22"/>
          <w:szCs w:val="22"/>
          <w:lang w:eastAsia="en-GB"/>
        </w:rPr>
        <w:t>that</w:t>
      </w:r>
      <w:r w:rsidR="00C941AC" w:rsidRPr="44BEFD0F">
        <w:rPr>
          <w:rFonts w:cs="Arial"/>
          <w:sz w:val="22"/>
          <w:szCs w:val="22"/>
          <w:lang w:eastAsia="en-GB"/>
        </w:rPr>
        <w:t xml:space="preserve"> match </w:t>
      </w:r>
      <w:r w:rsidR="62CE61F1" w:rsidRPr="44BEFD0F">
        <w:rPr>
          <w:rFonts w:cs="Arial"/>
          <w:sz w:val="22"/>
          <w:szCs w:val="22"/>
          <w:lang w:eastAsia="en-GB"/>
        </w:rPr>
        <w:t>their</w:t>
      </w:r>
      <w:r w:rsidR="00C941AC" w:rsidRPr="44BEFD0F">
        <w:rPr>
          <w:rFonts w:cs="Arial"/>
          <w:sz w:val="22"/>
          <w:szCs w:val="22"/>
          <w:lang w:eastAsia="en-GB"/>
        </w:rPr>
        <w:t xml:space="preserve"> expertise</w:t>
      </w:r>
      <w:r w:rsidR="007F255D" w:rsidRPr="44BEFD0F">
        <w:rPr>
          <w:rFonts w:cs="Arial"/>
          <w:sz w:val="22"/>
          <w:szCs w:val="22"/>
          <w:lang w:eastAsia="en-GB"/>
        </w:rPr>
        <w:t xml:space="preserve"> and expand the gender work</w:t>
      </w:r>
      <w:r w:rsidR="009074FC" w:rsidRPr="44BEFD0F">
        <w:rPr>
          <w:rFonts w:cs="Arial"/>
          <w:sz w:val="22"/>
          <w:szCs w:val="22"/>
          <w:lang w:eastAsia="en-GB"/>
        </w:rPr>
        <w:t xml:space="preserve"> in line with </w:t>
      </w:r>
      <w:r w:rsidR="00EA4248">
        <w:rPr>
          <w:rFonts w:cs="Arial"/>
          <w:sz w:val="22"/>
          <w:szCs w:val="22"/>
          <w:lang w:eastAsia="en-GB"/>
        </w:rPr>
        <w:t xml:space="preserve">the approach </w:t>
      </w:r>
      <w:r w:rsidR="009074FC" w:rsidRPr="44BEFD0F">
        <w:rPr>
          <w:rFonts w:cs="Arial"/>
          <w:sz w:val="22"/>
          <w:szCs w:val="22"/>
          <w:lang w:eastAsia="en-GB"/>
        </w:rPr>
        <w:t>in Rwanda</w:t>
      </w:r>
      <w:r w:rsidR="007C4740" w:rsidRPr="44BEFD0F">
        <w:rPr>
          <w:rFonts w:cs="Arial"/>
          <w:sz w:val="22"/>
          <w:szCs w:val="22"/>
          <w:lang w:eastAsia="en-GB"/>
        </w:rPr>
        <w:t xml:space="preserve">. Gender </w:t>
      </w:r>
      <w:r w:rsidR="0027518A" w:rsidRPr="44BEFD0F">
        <w:rPr>
          <w:rFonts w:cs="Arial"/>
          <w:sz w:val="22"/>
          <w:szCs w:val="22"/>
          <w:lang w:eastAsia="en-GB"/>
        </w:rPr>
        <w:t>related milestones</w:t>
      </w:r>
      <w:r w:rsidR="00C941AC" w:rsidRPr="44BEFD0F">
        <w:rPr>
          <w:rFonts w:cs="Arial"/>
          <w:sz w:val="22"/>
          <w:szCs w:val="22"/>
          <w:lang w:eastAsia="en-GB"/>
        </w:rPr>
        <w:t xml:space="preserve"> </w:t>
      </w:r>
      <w:r w:rsidR="007C4740" w:rsidRPr="44BEFD0F">
        <w:rPr>
          <w:rFonts w:cs="Arial"/>
          <w:sz w:val="22"/>
          <w:szCs w:val="22"/>
          <w:lang w:eastAsia="en-GB"/>
        </w:rPr>
        <w:t xml:space="preserve">should be </w:t>
      </w:r>
      <w:r w:rsidR="00D56502">
        <w:rPr>
          <w:rFonts w:cs="Arial"/>
          <w:sz w:val="22"/>
          <w:szCs w:val="22"/>
          <w:lang w:eastAsia="en-GB"/>
        </w:rPr>
        <w:t>considered</w:t>
      </w:r>
      <w:r w:rsidR="007C4740" w:rsidRPr="44BEFD0F">
        <w:rPr>
          <w:rFonts w:cs="Arial"/>
          <w:sz w:val="22"/>
          <w:szCs w:val="22"/>
          <w:lang w:eastAsia="en-GB"/>
        </w:rPr>
        <w:t xml:space="preserve"> </w:t>
      </w:r>
      <w:r w:rsidR="00C941AC" w:rsidRPr="44BEFD0F">
        <w:rPr>
          <w:rFonts w:cs="Arial"/>
          <w:sz w:val="22"/>
          <w:szCs w:val="22"/>
          <w:lang w:eastAsia="en-GB"/>
        </w:rPr>
        <w:t xml:space="preserve">for future reviews accordingly. </w:t>
      </w:r>
      <w:r w:rsidR="009340FF" w:rsidRPr="44BEFD0F">
        <w:rPr>
          <w:rFonts w:cs="Arial"/>
          <w:sz w:val="22"/>
          <w:szCs w:val="22"/>
          <w:lang w:eastAsia="en-GB"/>
        </w:rPr>
        <w:t>Moreover, r</w:t>
      </w:r>
      <w:r w:rsidR="00CB0E22" w:rsidRPr="44BEFD0F">
        <w:rPr>
          <w:rFonts w:cs="Arial"/>
          <w:sz w:val="22"/>
          <w:szCs w:val="22"/>
          <w:lang w:eastAsia="en-GB"/>
        </w:rPr>
        <w:t>evenue coming out from HNWI</w:t>
      </w:r>
      <w:r w:rsidR="00F13FCD" w:rsidRPr="44BEFD0F">
        <w:rPr>
          <w:rFonts w:cs="Arial"/>
          <w:sz w:val="22"/>
          <w:szCs w:val="22"/>
          <w:lang w:eastAsia="en-GB"/>
        </w:rPr>
        <w:t xml:space="preserve"> </w:t>
      </w:r>
      <w:r w:rsidR="009340FF" w:rsidRPr="44BEFD0F">
        <w:rPr>
          <w:rFonts w:cs="Arial"/>
          <w:sz w:val="22"/>
          <w:szCs w:val="22"/>
          <w:lang w:eastAsia="en-GB"/>
        </w:rPr>
        <w:t xml:space="preserve">initiatives </w:t>
      </w:r>
      <w:r w:rsidR="008716B2" w:rsidRPr="44BEFD0F">
        <w:rPr>
          <w:rFonts w:cs="Arial"/>
          <w:sz w:val="22"/>
          <w:szCs w:val="22"/>
          <w:lang w:eastAsia="en-GB"/>
        </w:rPr>
        <w:t>reflects</w:t>
      </w:r>
      <w:r w:rsidR="009340FF" w:rsidRPr="44BEFD0F">
        <w:rPr>
          <w:rFonts w:cs="Arial"/>
          <w:sz w:val="22"/>
          <w:szCs w:val="22"/>
          <w:lang w:eastAsia="en-GB"/>
        </w:rPr>
        <w:t xml:space="preserve"> how programme works towards improving equity.</w:t>
      </w:r>
      <w:r w:rsidRPr="44BEFD0F">
        <w:rPr>
          <w:rFonts w:cs="Arial"/>
          <w:sz w:val="22"/>
          <w:szCs w:val="22"/>
          <w:lang w:eastAsia="en-GB"/>
        </w:rPr>
        <w:t> </w:t>
      </w:r>
    </w:p>
    <w:p w14:paraId="500D5B5D" w14:textId="77777777" w:rsidR="00D56502" w:rsidRPr="000D5813" w:rsidRDefault="00D56502" w:rsidP="005B0886">
      <w:pPr>
        <w:jc w:val="both"/>
        <w:rPr>
          <w:rFonts w:cs="Arial"/>
          <w:sz w:val="22"/>
          <w:szCs w:val="22"/>
          <w:lang w:eastAsia="en-GB"/>
        </w:rPr>
      </w:pPr>
    </w:p>
    <w:p w14:paraId="246BE637" w14:textId="575C44B8" w:rsidR="00490AC8" w:rsidRDefault="00220AAF" w:rsidP="0097658F">
      <w:pPr>
        <w:rPr>
          <w:rFonts w:cs="Arial"/>
          <w:sz w:val="22"/>
          <w:szCs w:val="22"/>
          <w:lang w:eastAsia="en-GB"/>
        </w:rPr>
      </w:pPr>
      <w:r w:rsidRPr="44BEFD0F">
        <w:rPr>
          <w:rFonts w:cs="Arial"/>
          <w:b/>
          <w:bCs/>
          <w:sz w:val="22"/>
          <w:szCs w:val="22"/>
          <w:lang w:eastAsia="en-GB"/>
        </w:rPr>
        <w:t>Cost-Effectiveness:</w:t>
      </w:r>
      <w:r w:rsidRPr="44BEFD0F">
        <w:rPr>
          <w:rFonts w:cs="Arial"/>
          <w:sz w:val="22"/>
          <w:szCs w:val="22"/>
          <w:lang w:eastAsia="en-GB"/>
        </w:rPr>
        <w:t xml:space="preserve"> Overall, </w:t>
      </w:r>
      <w:r w:rsidR="008716B2" w:rsidRPr="44BEFD0F">
        <w:rPr>
          <w:rFonts w:cs="Arial"/>
          <w:sz w:val="22"/>
          <w:szCs w:val="22"/>
          <w:lang w:eastAsia="en-GB"/>
        </w:rPr>
        <w:t>the</w:t>
      </w:r>
      <w:r w:rsidRPr="44BEFD0F">
        <w:rPr>
          <w:rFonts w:cs="Arial"/>
          <w:sz w:val="22"/>
          <w:szCs w:val="22"/>
          <w:lang w:eastAsia="en-GB"/>
        </w:rPr>
        <w:t xml:space="preserve"> programme delivers significant </w:t>
      </w:r>
      <w:r w:rsidR="001C1CBB">
        <w:rPr>
          <w:rFonts w:cs="Arial"/>
          <w:sz w:val="22"/>
          <w:szCs w:val="22"/>
          <w:lang w:eastAsia="en-GB"/>
        </w:rPr>
        <w:t xml:space="preserve">value for money </w:t>
      </w:r>
      <w:r w:rsidRPr="44BEFD0F">
        <w:rPr>
          <w:rFonts w:cs="Arial"/>
          <w:sz w:val="22"/>
          <w:szCs w:val="22"/>
          <w:lang w:eastAsia="en-GB"/>
        </w:rPr>
        <w:t>and is highly cost-effective</w:t>
      </w:r>
      <w:r w:rsidR="001C1CBB">
        <w:rPr>
          <w:rFonts w:cs="Arial"/>
          <w:sz w:val="22"/>
          <w:szCs w:val="22"/>
          <w:lang w:eastAsia="en-GB"/>
        </w:rPr>
        <w:t xml:space="preserve">, although </w:t>
      </w:r>
      <w:r w:rsidR="008E6E67">
        <w:rPr>
          <w:rFonts w:cs="Arial"/>
          <w:sz w:val="22"/>
          <w:szCs w:val="22"/>
          <w:lang w:eastAsia="en-GB"/>
        </w:rPr>
        <w:t xml:space="preserve">evidence of </w:t>
      </w:r>
      <w:r w:rsidR="001C1CBB">
        <w:rPr>
          <w:rFonts w:cs="Arial"/>
          <w:sz w:val="22"/>
          <w:szCs w:val="22"/>
          <w:lang w:eastAsia="en-GB"/>
        </w:rPr>
        <w:t>value for money would be further strengthened by improved impact evaluation</w:t>
      </w:r>
      <w:r w:rsidRPr="44BEFD0F">
        <w:rPr>
          <w:rFonts w:cs="Arial"/>
          <w:sz w:val="22"/>
          <w:szCs w:val="22"/>
          <w:lang w:eastAsia="en-GB"/>
        </w:rPr>
        <w:t xml:space="preserve">. </w:t>
      </w:r>
    </w:p>
    <w:p w14:paraId="4C3E20DB" w14:textId="77777777" w:rsidR="0097658F" w:rsidRDefault="0097658F" w:rsidP="0097658F">
      <w:pPr>
        <w:rPr>
          <w:rFonts w:cs="Arial"/>
          <w:sz w:val="22"/>
          <w:szCs w:val="22"/>
          <w:lang w:eastAsia="en-GB"/>
        </w:rPr>
      </w:pPr>
    </w:p>
    <w:p w14:paraId="182B8FD8" w14:textId="77777777" w:rsidR="00F00962" w:rsidRDefault="00F00962" w:rsidP="0097658F">
      <w:pPr>
        <w:rPr>
          <w:rFonts w:cs="Arial"/>
          <w:sz w:val="22"/>
          <w:szCs w:val="22"/>
          <w:lang w:eastAsia="en-GB"/>
        </w:rPr>
      </w:pPr>
    </w:p>
    <w:p w14:paraId="7F806236" w14:textId="77777777" w:rsidR="00F00962" w:rsidRDefault="00F00962" w:rsidP="0097658F">
      <w:pPr>
        <w:rPr>
          <w:rFonts w:cs="Arial"/>
          <w:sz w:val="22"/>
          <w:szCs w:val="22"/>
          <w:lang w:eastAsia="en-GB"/>
        </w:rPr>
      </w:pPr>
    </w:p>
    <w:p w14:paraId="14A0400A" w14:textId="77777777" w:rsidR="00F00962" w:rsidRDefault="00F00962" w:rsidP="0097658F">
      <w:pPr>
        <w:rPr>
          <w:rFonts w:cs="Arial"/>
          <w:sz w:val="22"/>
          <w:szCs w:val="22"/>
          <w:lang w:eastAsia="en-GB"/>
        </w:rPr>
      </w:pPr>
    </w:p>
    <w:p w14:paraId="4A84DA5D" w14:textId="77777777" w:rsidR="00F00962" w:rsidRDefault="00F00962" w:rsidP="0097658F">
      <w:pPr>
        <w:rPr>
          <w:rFonts w:cs="Arial"/>
          <w:sz w:val="22"/>
          <w:szCs w:val="22"/>
          <w:lang w:eastAsia="en-GB"/>
        </w:rPr>
      </w:pPr>
    </w:p>
    <w:p w14:paraId="2A44C2D1" w14:textId="77777777" w:rsidR="00F00962" w:rsidRDefault="00F00962" w:rsidP="0097658F">
      <w:pPr>
        <w:rPr>
          <w:sz w:val="20"/>
          <w:szCs w:val="22"/>
        </w:rPr>
      </w:pPr>
    </w:p>
    <w:p w14:paraId="067F4EEC" w14:textId="12A9F6EE" w:rsidR="0097658F" w:rsidRPr="00F70DBE" w:rsidRDefault="0097658F" w:rsidP="0097658F">
      <w:pPr>
        <w:pBdr>
          <w:top w:val="single" w:sz="4" w:space="1" w:color="auto"/>
          <w:left w:val="single" w:sz="4" w:space="4" w:color="auto"/>
          <w:bottom w:val="single" w:sz="4" w:space="1" w:color="auto"/>
          <w:right w:val="single" w:sz="4" w:space="4" w:color="auto"/>
        </w:pBdr>
        <w:shd w:val="clear" w:color="auto" w:fill="D9E2F3" w:themeFill="accent1" w:themeFillTint="33"/>
        <w:rPr>
          <w:rFonts w:cs="Arial"/>
          <w:bCs/>
          <w:sz w:val="20"/>
          <w:szCs w:val="20"/>
        </w:rPr>
      </w:pPr>
      <w:r>
        <w:rPr>
          <w:rFonts w:cs="Arial"/>
          <w:b/>
          <w:bCs/>
          <w:sz w:val="28"/>
          <w:szCs w:val="22"/>
        </w:rPr>
        <w:t>E</w:t>
      </w:r>
      <w:r w:rsidRPr="00F70DBE">
        <w:rPr>
          <w:rFonts w:cs="Arial"/>
          <w:b/>
          <w:bCs/>
          <w:sz w:val="28"/>
          <w:szCs w:val="22"/>
        </w:rPr>
        <w:t xml:space="preserve">: RISK </w:t>
      </w:r>
    </w:p>
    <w:p w14:paraId="5D0373A6" w14:textId="77777777" w:rsidR="0097658F" w:rsidRDefault="0097658F" w:rsidP="0097658F">
      <w:pPr>
        <w:rPr>
          <w:b/>
          <w:bCs/>
          <w:sz w:val="22"/>
          <w:szCs w:val="22"/>
        </w:rPr>
      </w:pPr>
    </w:p>
    <w:p w14:paraId="68787ED2" w14:textId="3A4B7A7E" w:rsidR="0097658F" w:rsidRDefault="0097658F" w:rsidP="0097658F">
      <w:pPr>
        <w:rPr>
          <w:rFonts w:cs="Arial"/>
          <w:sz w:val="22"/>
          <w:szCs w:val="22"/>
        </w:rPr>
      </w:pPr>
      <w:r w:rsidRPr="00F70DBE">
        <w:rPr>
          <w:b/>
          <w:bCs/>
          <w:sz w:val="22"/>
          <w:szCs w:val="22"/>
        </w:rPr>
        <w:t xml:space="preserve">Overview of </w:t>
      </w:r>
      <w:r>
        <w:rPr>
          <w:b/>
          <w:bCs/>
          <w:sz w:val="22"/>
          <w:szCs w:val="22"/>
        </w:rPr>
        <w:t>risk management</w:t>
      </w:r>
      <w:r>
        <w:rPr>
          <w:rFonts w:cs="Arial"/>
          <w:sz w:val="22"/>
          <w:szCs w:val="22"/>
        </w:rPr>
        <w:t xml:space="preserve"> </w:t>
      </w:r>
    </w:p>
    <w:p w14:paraId="17946689" w14:textId="77777777" w:rsidR="009B4D82" w:rsidRDefault="009B4D82" w:rsidP="0097658F">
      <w:pPr>
        <w:rPr>
          <w:rFonts w:cs="Arial"/>
          <w:sz w:val="22"/>
          <w:szCs w:val="22"/>
        </w:rPr>
      </w:pPr>
    </w:p>
    <w:p w14:paraId="70FE69E4" w14:textId="4A753AB2" w:rsidR="009B4D82" w:rsidRPr="00BF32BB" w:rsidRDefault="009B4D82" w:rsidP="00AA4FAC">
      <w:pPr>
        <w:jc w:val="both"/>
        <w:rPr>
          <w:rFonts w:cs="Arial"/>
          <w:sz w:val="22"/>
          <w:szCs w:val="22"/>
          <w:lang w:val="en-US"/>
        </w:rPr>
      </w:pPr>
      <w:r w:rsidRPr="00BF32BB">
        <w:rPr>
          <w:rFonts w:cs="Arial"/>
          <w:sz w:val="22"/>
          <w:szCs w:val="22"/>
        </w:rPr>
        <w:t xml:space="preserve">Overall, the risks on this programme are being managed well. </w:t>
      </w:r>
      <w:r w:rsidR="00820779" w:rsidRPr="00BF32BB">
        <w:rPr>
          <w:rFonts w:cs="Arial"/>
          <w:sz w:val="22"/>
          <w:szCs w:val="22"/>
        </w:rPr>
        <w:t>Given the nature of the programme, its limited scope and mode of delivery</w:t>
      </w:r>
      <w:r w:rsidR="00A541CF">
        <w:rPr>
          <w:rFonts w:cs="Arial"/>
          <w:sz w:val="22"/>
          <w:szCs w:val="22"/>
        </w:rPr>
        <w:t>,</w:t>
      </w:r>
      <w:r w:rsidR="00820779" w:rsidRPr="00BF32BB">
        <w:rPr>
          <w:rFonts w:cs="Arial"/>
          <w:sz w:val="22"/>
          <w:szCs w:val="22"/>
        </w:rPr>
        <w:t xml:space="preserve"> there are no risks associated with areas requiring </w:t>
      </w:r>
      <w:r w:rsidR="001812B5" w:rsidRPr="00BF32BB">
        <w:rPr>
          <w:rFonts w:cs="Arial"/>
          <w:sz w:val="22"/>
          <w:szCs w:val="22"/>
        </w:rPr>
        <w:t>assurance</w:t>
      </w:r>
      <w:r w:rsidR="00820779" w:rsidRPr="00BF32BB">
        <w:rPr>
          <w:rFonts w:cs="Arial"/>
          <w:sz w:val="22"/>
          <w:szCs w:val="22"/>
        </w:rPr>
        <w:t xml:space="preserve"> such as: gender equality, counter-terrorism financing, public sector equality duty, climate and environment, disability, </w:t>
      </w:r>
      <w:r w:rsidR="00D24F00" w:rsidRPr="00BF32BB">
        <w:rPr>
          <w:rFonts w:cs="Arial"/>
          <w:sz w:val="22"/>
          <w:szCs w:val="22"/>
        </w:rPr>
        <w:t>s</w:t>
      </w:r>
      <w:r w:rsidR="00820779" w:rsidRPr="00BF32BB">
        <w:rPr>
          <w:rFonts w:cs="Arial"/>
          <w:sz w:val="22"/>
          <w:szCs w:val="22"/>
        </w:rPr>
        <w:t xml:space="preserve">afeguarding against sexual exploitation and abuse and sexual harassment (SEAH) or child safeguarding. </w:t>
      </w:r>
      <w:r w:rsidR="00C664E0" w:rsidRPr="00BF32BB">
        <w:rPr>
          <w:rFonts w:cs="Arial"/>
          <w:sz w:val="22"/>
          <w:szCs w:val="22"/>
        </w:rPr>
        <w:t xml:space="preserve">A risk register for </w:t>
      </w:r>
      <w:r w:rsidR="002E6C18" w:rsidRPr="00BF32BB">
        <w:rPr>
          <w:rFonts w:cs="Arial"/>
          <w:sz w:val="22"/>
          <w:szCs w:val="22"/>
        </w:rPr>
        <w:t>CBU co</w:t>
      </w:r>
      <w:r w:rsidR="002B4009" w:rsidRPr="00BF32BB">
        <w:rPr>
          <w:rFonts w:cs="Arial"/>
          <w:sz w:val="22"/>
          <w:szCs w:val="22"/>
        </w:rPr>
        <w:t>v</w:t>
      </w:r>
      <w:r w:rsidR="002E6C18" w:rsidRPr="00BF32BB">
        <w:rPr>
          <w:rFonts w:cs="Arial"/>
          <w:sz w:val="22"/>
          <w:szCs w:val="22"/>
        </w:rPr>
        <w:t xml:space="preserve">ering delivery across </w:t>
      </w:r>
      <w:r w:rsidR="00D67004" w:rsidRPr="00BF32BB">
        <w:rPr>
          <w:rFonts w:cs="Arial"/>
          <w:sz w:val="22"/>
          <w:szCs w:val="22"/>
        </w:rPr>
        <w:t>programmes</w:t>
      </w:r>
      <w:r w:rsidR="00D55C57" w:rsidRPr="00BF32BB">
        <w:rPr>
          <w:rFonts w:cs="Arial"/>
          <w:sz w:val="22"/>
          <w:szCs w:val="22"/>
        </w:rPr>
        <w:t xml:space="preserve"> </w:t>
      </w:r>
      <w:r w:rsidR="00C664E0" w:rsidRPr="00BF32BB">
        <w:rPr>
          <w:rFonts w:cs="Arial"/>
          <w:sz w:val="22"/>
          <w:szCs w:val="22"/>
        </w:rPr>
        <w:t>is maintained.</w:t>
      </w:r>
      <w:r w:rsidR="002E6C18" w:rsidRPr="00BF32BB">
        <w:rPr>
          <w:rFonts w:asciiTheme="minorHAnsi" w:eastAsiaTheme="minorEastAsia" w:hAnsiTheme="minorHAnsi" w:cstheme="minorBidi"/>
        </w:rPr>
        <w:t xml:space="preserve"> </w:t>
      </w:r>
      <w:r w:rsidR="002E6C18" w:rsidRPr="00BF32BB">
        <w:rPr>
          <w:rFonts w:cs="Arial"/>
          <w:sz w:val="22"/>
          <w:szCs w:val="22"/>
        </w:rPr>
        <w:t xml:space="preserve">However, the register does not capture </w:t>
      </w:r>
      <w:r w:rsidR="00D67004" w:rsidRPr="00BF32BB">
        <w:rPr>
          <w:rFonts w:cs="Arial"/>
          <w:sz w:val="22"/>
          <w:szCs w:val="22"/>
        </w:rPr>
        <w:lastRenderedPageBreak/>
        <w:t xml:space="preserve">some </w:t>
      </w:r>
      <w:r w:rsidR="002E6C18" w:rsidRPr="00BF32BB">
        <w:rPr>
          <w:rFonts w:cs="Arial"/>
          <w:sz w:val="22"/>
          <w:szCs w:val="22"/>
        </w:rPr>
        <w:t>of the risks which were identified during the review of this programme</w:t>
      </w:r>
      <w:r w:rsidR="00245928">
        <w:rPr>
          <w:rFonts w:cs="Arial"/>
          <w:sz w:val="22"/>
          <w:szCs w:val="22"/>
        </w:rPr>
        <w:t xml:space="preserve"> </w:t>
      </w:r>
      <w:r w:rsidRPr="00BF32BB">
        <w:rPr>
          <w:rFonts w:cs="Arial"/>
          <w:sz w:val="22"/>
          <w:szCs w:val="22"/>
        </w:rPr>
        <w:t>which are recommended to be added in the register from now onwards. </w:t>
      </w:r>
    </w:p>
    <w:p w14:paraId="1DBAE1DF" w14:textId="77777777" w:rsidR="0097658F" w:rsidRDefault="0097658F" w:rsidP="0097658F">
      <w:pPr>
        <w:rPr>
          <w:rFonts w:cs="Arial"/>
          <w:sz w:val="22"/>
          <w:szCs w:val="22"/>
        </w:rPr>
      </w:pPr>
    </w:p>
    <w:p w14:paraId="4107957F" w14:textId="77777777" w:rsidR="0097658F" w:rsidRDefault="0097658F" w:rsidP="0097658F">
      <w:pPr>
        <w:rPr>
          <w:bCs/>
          <w:sz w:val="20"/>
          <w:szCs w:val="20"/>
        </w:rPr>
      </w:pPr>
    </w:p>
    <w:p w14:paraId="5AFEF63D" w14:textId="143A14E8" w:rsidR="0097658F" w:rsidRPr="00F70DBE" w:rsidRDefault="0097658F" w:rsidP="0097658F">
      <w:pPr>
        <w:pBdr>
          <w:top w:val="single" w:sz="4" w:space="1" w:color="auto"/>
          <w:left w:val="single" w:sz="4" w:space="4" w:color="auto"/>
          <w:bottom w:val="single" w:sz="4" w:space="1" w:color="auto"/>
          <w:right w:val="single" w:sz="4" w:space="4" w:color="auto"/>
        </w:pBdr>
        <w:shd w:val="clear" w:color="auto" w:fill="D9E2F3" w:themeFill="accent1" w:themeFillTint="33"/>
        <w:rPr>
          <w:rFonts w:cs="Arial"/>
          <w:sz w:val="20"/>
          <w:szCs w:val="20"/>
        </w:rPr>
      </w:pPr>
      <w:r>
        <w:rPr>
          <w:b/>
          <w:sz w:val="28"/>
          <w:szCs w:val="22"/>
        </w:rPr>
        <w:t>F</w:t>
      </w:r>
      <w:r w:rsidRPr="00F70DBE">
        <w:rPr>
          <w:b/>
          <w:sz w:val="28"/>
          <w:szCs w:val="22"/>
        </w:rPr>
        <w:t xml:space="preserve">: </w:t>
      </w:r>
      <w:r>
        <w:rPr>
          <w:b/>
          <w:sz w:val="28"/>
          <w:szCs w:val="22"/>
        </w:rPr>
        <w:t xml:space="preserve">PROGRAMME MANAGEMENT: </w:t>
      </w:r>
      <w:bookmarkStart w:id="2" w:name="_Hlk21353049"/>
      <w:r>
        <w:rPr>
          <w:b/>
          <w:sz w:val="28"/>
          <w:szCs w:val="22"/>
        </w:rPr>
        <w:t xml:space="preserve">DELIVERY, COMMERCIAL &amp; FINANCIAL PERFORMANCE </w:t>
      </w:r>
      <w:bookmarkEnd w:id="2"/>
    </w:p>
    <w:p w14:paraId="0239587B" w14:textId="77777777" w:rsidR="0097658F" w:rsidRPr="00F70DBE" w:rsidRDefault="0097658F" w:rsidP="0097658F">
      <w:pPr>
        <w:rPr>
          <w:rFonts w:cs="Arial"/>
          <w:b/>
          <w:sz w:val="22"/>
          <w:szCs w:val="22"/>
        </w:rPr>
      </w:pPr>
    </w:p>
    <w:p w14:paraId="7EFC0A02" w14:textId="7CA70D76" w:rsidR="0097658F" w:rsidRDefault="0097658F" w:rsidP="007F37F8">
      <w:pPr>
        <w:jc w:val="both"/>
        <w:rPr>
          <w:rFonts w:cs="Arial"/>
          <w:b/>
          <w:bCs/>
          <w:sz w:val="22"/>
          <w:szCs w:val="22"/>
        </w:rPr>
      </w:pPr>
      <w:r>
        <w:rPr>
          <w:rFonts w:cs="Arial"/>
          <w:b/>
          <w:bCs/>
          <w:sz w:val="22"/>
          <w:szCs w:val="22"/>
        </w:rPr>
        <w:t xml:space="preserve">Summarise the performance of partners and FCDO, notably on commercial and financial </w:t>
      </w:r>
      <w:r w:rsidR="001812B5">
        <w:rPr>
          <w:rFonts w:cs="Arial"/>
          <w:b/>
          <w:bCs/>
          <w:sz w:val="22"/>
          <w:szCs w:val="22"/>
        </w:rPr>
        <w:t>issues</w:t>
      </w:r>
    </w:p>
    <w:p w14:paraId="39B28CC0" w14:textId="77777777" w:rsidR="00957F9E" w:rsidRDefault="00957F9E" w:rsidP="007F37F8">
      <w:pPr>
        <w:jc w:val="both"/>
        <w:rPr>
          <w:rFonts w:cs="Arial"/>
          <w:b/>
          <w:bCs/>
          <w:sz w:val="22"/>
          <w:szCs w:val="22"/>
        </w:rPr>
      </w:pPr>
    </w:p>
    <w:p w14:paraId="5AD0086A" w14:textId="62E393B4" w:rsidR="008E6E67" w:rsidRDefault="00EF25AD" w:rsidP="004855D7">
      <w:pPr>
        <w:jc w:val="both"/>
        <w:rPr>
          <w:rFonts w:cs="Arial"/>
          <w:sz w:val="22"/>
          <w:szCs w:val="22"/>
        </w:rPr>
      </w:pPr>
      <w:r w:rsidRPr="00510014">
        <w:rPr>
          <w:rFonts w:cs="Arial"/>
          <w:sz w:val="22"/>
          <w:szCs w:val="22"/>
        </w:rPr>
        <w:t>This review did not consider the commercial performance of the programme</w:t>
      </w:r>
      <w:r w:rsidR="00E963D9" w:rsidRPr="00510014">
        <w:rPr>
          <w:rFonts w:cs="Arial"/>
          <w:sz w:val="22"/>
          <w:szCs w:val="22"/>
        </w:rPr>
        <w:t>. The CBU financial position 22/23 is that it r</w:t>
      </w:r>
      <w:r w:rsidR="000579E7" w:rsidRPr="00510014">
        <w:rPr>
          <w:rFonts w:cs="Arial"/>
          <w:sz w:val="22"/>
          <w:szCs w:val="22"/>
        </w:rPr>
        <w:t>e</w:t>
      </w:r>
      <w:r w:rsidR="00E963D9" w:rsidRPr="00510014">
        <w:rPr>
          <w:rFonts w:cs="Arial"/>
          <w:sz w:val="22"/>
          <w:szCs w:val="22"/>
        </w:rPr>
        <w:t>mained generally on budget (£60k underspend out of a budget of £4.9m). This is in part due to delays in posting further Long</w:t>
      </w:r>
      <w:r w:rsidR="008E6E67">
        <w:rPr>
          <w:rFonts w:cs="Arial"/>
          <w:sz w:val="22"/>
          <w:szCs w:val="22"/>
        </w:rPr>
        <w:t xml:space="preserve"> </w:t>
      </w:r>
      <w:r w:rsidR="00E963D9" w:rsidRPr="00510014">
        <w:rPr>
          <w:rFonts w:cs="Arial"/>
          <w:sz w:val="22"/>
          <w:szCs w:val="22"/>
        </w:rPr>
        <w:t xml:space="preserve">Term Advisors </w:t>
      </w:r>
      <w:r w:rsidR="45A10FFF" w:rsidRPr="00510014">
        <w:rPr>
          <w:rFonts w:cs="Arial"/>
          <w:sz w:val="22"/>
          <w:szCs w:val="22"/>
        </w:rPr>
        <w:t>(LTA</w:t>
      </w:r>
      <w:r w:rsidR="008E6E67">
        <w:rPr>
          <w:rFonts w:cs="Arial"/>
          <w:sz w:val="22"/>
          <w:szCs w:val="22"/>
        </w:rPr>
        <w:t>s</w:t>
      </w:r>
      <w:r w:rsidR="45A10FFF" w:rsidRPr="00510014">
        <w:rPr>
          <w:rFonts w:cs="Arial"/>
          <w:sz w:val="22"/>
          <w:szCs w:val="22"/>
        </w:rPr>
        <w:t xml:space="preserve">) </w:t>
      </w:r>
      <w:r w:rsidR="00E963D9" w:rsidRPr="00510014">
        <w:rPr>
          <w:rFonts w:cs="Arial"/>
          <w:sz w:val="22"/>
          <w:szCs w:val="22"/>
        </w:rPr>
        <w:t>in country. However</w:t>
      </w:r>
      <w:r w:rsidR="000579E7" w:rsidRPr="00510014">
        <w:rPr>
          <w:rFonts w:cs="Arial"/>
          <w:sz w:val="22"/>
          <w:szCs w:val="22"/>
        </w:rPr>
        <w:t>,</w:t>
      </w:r>
      <w:r w:rsidR="00E963D9" w:rsidRPr="00510014">
        <w:rPr>
          <w:rFonts w:cs="Arial"/>
          <w:sz w:val="22"/>
          <w:szCs w:val="22"/>
        </w:rPr>
        <w:t xml:space="preserve"> 23/24 is likely to be financially challenging </w:t>
      </w:r>
      <w:r w:rsidR="00B208CB" w:rsidRPr="00510014">
        <w:rPr>
          <w:rFonts w:cs="Arial"/>
          <w:sz w:val="22"/>
          <w:szCs w:val="22"/>
        </w:rPr>
        <w:t>with</w:t>
      </w:r>
      <w:r w:rsidR="00E963D9" w:rsidRPr="00510014">
        <w:rPr>
          <w:rFonts w:cs="Arial"/>
          <w:sz w:val="22"/>
          <w:szCs w:val="22"/>
        </w:rPr>
        <w:t xml:space="preserve"> the costs for LTAs</w:t>
      </w:r>
      <w:r w:rsidR="00B208CB" w:rsidRPr="00510014">
        <w:rPr>
          <w:rFonts w:cs="Arial"/>
          <w:sz w:val="22"/>
          <w:szCs w:val="22"/>
        </w:rPr>
        <w:t xml:space="preserve"> to</w:t>
      </w:r>
      <w:r w:rsidR="00E963D9" w:rsidRPr="00510014">
        <w:rPr>
          <w:rFonts w:cs="Arial"/>
          <w:sz w:val="22"/>
          <w:szCs w:val="22"/>
        </w:rPr>
        <w:t xml:space="preserve"> absorb a significant proportion of the budget (forecasts for year ending 22/23 as examples – </w:t>
      </w:r>
      <w:r w:rsidR="008E6E67">
        <w:rPr>
          <w:rFonts w:cs="Arial"/>
          <w:sz w:val="22"/>
          <w:szCs w:val="22"/>
        </w:rPr>
        <w:t>Ghana £167k, Rwanda £212k). Programme management and overall delivery have been captured throughout this Annual Review.</w:t>
      </w:r>
    </w:p>
    <w:p w14:paraId="170395BA" w14:textId="77777777" w:rsidR="008E6E67" w:rsidRDefault="008E6E67" w:rsidP="004855D7">
      <w:pPr>
        <w:jc w:val="both"/>
        <w:rPr>
          <w:rFonts w:cs="Arial"/>
          <w:sz w:val="22"/>
          <w:szCs w:val="22"/>
        </w:rPr>
      </w:pPr>
    </w:p>
    <w:p w14:paraId="0F0ECF2E" w14:textId="77777777" w:rsidR="008E6E67" w:rsidRDefault="008E6E67" w:rsidP="004855D7">
      <w:pPr>
        <w:jc w:val="both"/>
        <w:rPr>
          <w:rFonts w:cs="Arial"/>
          <w:sz w:val="22"/>
          <w:szCs w:val="22"/>
        </w:rPr>
      </w:pPr>
    </w:p>
    <w:p w14:paraId="0C5805F3" w14:textId="77777777" w:rsidR="00A547D7" w:rsidRDefault="00A547D7" w:rsidP="00A547D7">
      <w:pPr>
        <w:rPr>
          <w:bCs/>
          <w:sz w:val="20"/>
          <w:szCs w:val="22"/>
        </w:rPr>
      </w:pPr>
    </w:p>
    <w:p w14:paraId="1A9F85CC" w14:textId="24DD7FEB" w:rsidR="00A547D7" w:rsidRPr="00F70DBE" w:rsidRDefault="00A547D7" w:rsidP="00A547D7">
      <w:pPr>
        <w:pBdr>
          <w:top w:val="single" w:sz="4" w:space="1" w:color="auto"/>
          <w:left w:val="single" w:sz="4" w:space="4" w:color="auto"/>
          <w:bottom w:val="single" w:sz="4" w:space="1" w:color="auto"/>
          <w:right w:val="single" w:sz="4" w:space="4" w:color="auto"/>
        </w:pBdr>
        <w:shd w:val="clear" w:color="auto" w:fill="D9E2F3" w:themeFill="accent1" w:themeFillTint="33"/>
        <w:rPr>
          <w:rFonts w:cs="Arial"/>
          <w:sz w:val="20"/>
          <w:szCs w:val="20"/>
        </w:rPr>
      </w:pPr>
      <w:r>
        <w:rPr>
          <w:b/>
          <w:sz w:val="28"/>
          <w:szCs w:val="22"/>
        </w:rPr>
        <w:t>G</w:t>
      </w:r>
      <w:r w:rsidRPr="00F70DBE">
        <w:rPr>
          <w:b/>
          <w:sz w:val="28"/>
          <w:szCs w:val="22"/>
        </w:rPr>
        <w:t xml:space="preserve">: </w:t>
      </w:r>
      <w:r w:rsidR="00AF677E">
        <w:rPr>
          <w:b/>
          <w:sz w:val="28"/>
          <w:szCs w:val="22"/>
        </w:rPr>
        <w:t>MONITORING, EVIDENCE AND LEARNING</w:t>
      </w:r>
      <w:r>
        <w:rPr>
          <w:b/>
          <w:sz w:val="28"/>
          <w:szCs w:val="22"/>
        </w:rPr>
        <w:t xml:space="preserve"> </w:t>
      </w:r>
    </w:p>
    <w:p w14:paraId="2ECA1BF6" w14:textId="77777777" w:rsidR="00A547D7" w:rsidRDefault="00A547D7" w:rsidP="00A547D7">
      <w:pPr>
        <w:rPr>
          <w:bCs/>
          <w:sz w:val="20"/>
          <w:szCs w:val="22"/>
        </w:rPr>
      </w:pPr>
    </w:p>
    <w:p w14:paraId="67500A33" w14:textId="196DF143" w:rsidR="00283984" w:rsidRPr="00510014" w:rsidRDefault="351D419A" w:rsidP="15C97AE7">
      <w:pPr>
        <w:jc w:val="both"/>
        <w:rPr>
          <w:sz w:val="22"/>
          <w:szCs w:val="22"/>
        </w:rPr>
      </w:pPr>
      <w:r w:rsidRPr="00510014">
        <w:rPr>
          <w:sz w:val="22"/>
          <w:szCs w:val="22"/>
        </w:rPr>
        <w:t>MEL</w:t>
      </w:r>
      <w:r w:rsidR="76981958" w:rsidRPr="00510014">
        <w:rPr>
          <w:sz w:val="22"/>
          <w:szCs w:val="22"/>
        </w:rPr>
        <w:t xml:space="preserve"> </w:t>
      </w:r>
      <w:r w:rsidR="63AB4076" w:rsidRPr="00510014">
        <w:rPr>
          <w:sz w:val="22"/>
          <w:szCs w:val="22"/>
        </w:rPr>
        <w:t xml:space="preserve">good practices are </w:t>
      </w:r>
      <w:r w:rsidR="5CD4213B" w:rsidRPr="00510014">
        <w:rPr>
          <w:sz w:val="22"/>
          <w:szCs w:val="22"/>
        </w:rPr>
        <w:t>being</w:t>
      </w:r>
      <w:r w:rsidR="63AB4076" w:rsidRPr="00510014">
        <w:rPr>
          <w:sz w:val="22"/>
          <w:szCs w:val="22"/>
        </w:rPr>
        <w:t xml:space="preserve"> embedded in CBU processes. Programmes are at various stages of the programme lifecycle, with most having a T</w:t>
      </w:r>
      <w:r w:rsidR="71DF3B7E" w:rsidRPr="00510014">
        <w:rPr>
          <w:sz w:val="22"/>
          <w:szCs w:val="22"/>
        </w:rPr>
        <w:t>oC</w:t>
      </w:r>
      <w:r w:rsidR="63AB4076" w:rsidRPr="00510014">
        <w:rPr>
          <w:sz w:val="22"/>
          <w:szCs w:val="22"/>
        </w:rPr>
        <w:t xml:space="preserve"> and log-frame (as part of a dashboard) which form key elements of any approach to MEL.  In addition, the CBU</w:t>
      </w:r>
      <w:r w:rsidR="7566B14E" w:rsidRPr="00510014">
        <w:rPr>
          <w:sz w:val="22"/>
          <w:szCs w:val="22"/>
        </w:rPr>
        <w:t xml:space="preserve"> </w:t>
      </w:r>
      <w:r w:rsidR="63AB4076" w:rsidRPr="00510014">
        <w:rPr>
          <w:sz w:val="22"/>
          <w:szCs w:val="22"/>
        </w:rPr>
        <w:t xml:space="preserve">conducts </w:t>
      </w:r>
      <w:r w:rsidR="35D853FA" w:rsidRPr="00510014">
        <w:rPr>
          <w:sz w:val="22"/>
          <w:szCs w:val="22"/>
        </w:rPr>
        <w:t xml:space="preserve">annual reviews of all </w:t>
      </w:r>
      <w:r w:rsidR="63AB4076" w:rsidRPr="00510014">
        <w:rPr>
          <w:sz w:val="22"/>
          <w:szCs w:val="22"/>
        </w:rPr>
        <w:t xml:space="preserve">programmes which feed into an overarching review with the aim to publish each year to ensure transparency. Work is also ongoing to share good practice by introducing a library of MEL tools and capturing regular impact stories. </w:t>
      </w:r>
      <w:r w:rsidR="5B5A8F87" w:rsidRPr="00510014">
        <w:rPr>
          <w:sz w:val="22"/>
          <w:szCs w:val="22"/>
        </w:rPr>
        <w:t>Review of logframes and theory of change on</w:t>
      </w:r>
      <w:r w:rsidR="00700C1B">
        <w:rPr>
          <w:sz w:val="22"/>
          <w:szCs w:val="22"/>
        </w:rPr>
        <w:t xml:space="preserve"> a</w:t>
      </w:r>
      <w:r w:rsidR="5B5A8F87" w:rsidRPr="00510014">
        <w:rPr>
          <w:sz w:val="22"/>
          <w:szCs w:val="22"/>
        </w:rPr>
        <w:t xml:space="preserve"> regular basis will help improve MEL practices with </w:t>
      </w:r>
      <w:r w:rsidR="22040A2E" w:rsidRPr="00510014">
        <w:rPr>
          <w:sz w:val="22"/>
          <w:szCs w:val="22"/>
        </w:rPr>
        <w:t xml:space="preserve">monitoring against the updated targets and evaluation of progress </w:t>
      </w:r>
      <w:r w:rsidR="00700C1B">
        <w:rPr>
          <w:sz w:val="22"/>
          <w:szCs w:val="22"/>
        </w:rPr>
        <w:t>at</w:t>
      </w:r>
      <w:r w:rsidR="22040A2E" w:rsidRPr="00510014">
        <w:rPr>
          <w:sz w:val="22"/>
          <w:szCs w:val="22"/>
        </w:rPr>
        <w:t xml:space="preserve"> regular intervals.</w:t>
      </w:r>
    </w:p>
    <w:p w14:paraId="7FAA4979" w14:textId="2057D838" w:rsidR="003362A3" w:rsidRPr="00E66E3A" w:rsidRDefault="0071405B" w:rsidP="00E66E3A">
      <w:pPr>
        <w:spacing w:after="160" w:line="259" w:lineRule="auto"/>
        <w:rPr>
          <w:bCs/>
          <w:sz w:val="22"/>
        </w:rPr>
      </w:pPr>
      <w:r>
        <w:rPr>
          <w:noProof/>
        </w:rPr>
        <mc:AlternateContent>
          <mc:Choice Requires="wps">
            <w:drawing>
              <wp:anchor distT="4294967295" distB="4294967295" distL="114300" distR="114300" simplePos="0" relativeHeight="251658241" behindDoc="0" locked="0" layoutInCell="1" allowOverlap="1" wp14:anchorId="372BFD4C" wp14:editId="5118C54A">
                <wp:simplePos x="0" y="0"/>
                <wp:positionH relativeFrom="column">
                  <wp:posOffset>-11430</wp:posOffset>
                </wp:positionH>
                <wp:positionV relativeFrom="paragraph">
                  <wp:posOffset>-2028191</wp:posOffset>
                </wp:positionV>
                <wp:extent cx="920750" cy="0"/>
                <wp:effectExtent l="0" t="0" r="0" b="0"/>
                <wp:wrapNone/>
                <wp:docPr id="517297624"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20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98265B6" id="Straight Connector 9" o:spid="_x0000_s1026" style="position:absolute;flip:x;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159.7pt" to="71.6pt,-15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" strokecolor="black [3200]" strokeweight=".5pt">
                <v:stroke joinstyle="miter"/>
                <o:lock v:ext="edit" shapetype="f"/>
              </v:line>
            </w:pict>
          </mc:Fallback>
        </mc:AlternateContent>
      </w:r>
    </w:p>
    <w:p w14:paraId="4A96C3CB" w14:textId="77777777" w:rsidR="003362A3" w:rsidRDefault="003362A3" w:rsidP="00A547D7">
      <w:pPr>
        <w:rPr>
          <w:bCs/>
          <w:sz w:val="20"/>
          <w:szCs w:val="22"/>
        </w:rPr>
      </w:pPr>
    </w:p>
    <w:p w14:paraId="43B6FDE9" w14:textId="77777777" w:rsidR="003362A3" w:rsidRDefault="003362A3" w:rsidP="00A547D7">
      <w:pPr>
        <w:rPr>
          <w:bCs/>
          <w:sz w:val="20"/>
          <w:szCs w:val="22"/>
        </w:rPr>
      </w:pPr>
    </w:p>
    <w:p w14:paraId="1A1293B2" w14:textId="77777777" w:rsidR="003362A3" w:rsidRDefault="003362A3" w:rsidP="00A547D7">
      <w:pPr>
        <w:rPr>
          <w:bCs/>
          <w:sz w:val="20"/>
          <w:szCs w:val="22"/>
        </w:rPr>
      </w:pPr>
    </w:p>
    <w:p w14:paraId="2CB9A1E1" w14:textId="77777777" w:rsidR="003362A3" w:rsidRDefault="003362A3" w:rsidP="00A547D7">
      <w:pPr>
        <w:rPr>
          <w:bCs/>
          <w:sz w:val="20"/>
          <w:szCs w:val="22"/>
        </w:rPr>
      </w:pPr>
    </w:p>
    <w:p w14:paraId="2DBCEF1A" w14:textId="77777777" w:rsidR="003362A3" w:rsidRDefault="003362A3" w:rsidP="00A547D7">
      <w:pPr>
        <w:rPr>
          <w:bCs/>
          <w:sz w:val="20"/>
          <w:szCs w:val="22"/>
        </w:rPr>
      </w:pPr>
    </w:p>
    <w:p w14:paraId="21BC7E6E" w14:textId="77777777" w:rsidR="003362A3" w:rsidRDefault="003362A3" w:rsidP="00A547D7">
      <w:pPr>
        <w:rPr>
          <w:bCs/>
          <w:sz w:val="20"/>
          <w:szCs w:val="22"/>
        </w:rPr>
      </w:pPr>
    </w:p>
    <w:p w14:paraId="727CF26F" w14:textId="77777777" w:rsidR="003362A3" w:rsidRDefault="003362A3" w:rsidP="00A547D7">
      <w:pPr>
        <w:rPr>
          <w:bCs/>
          <w:sz w:val="20"/>
          <w:szCs w:val="22"/>
        </w:rPr>
      </w:pPr>
    </w:p>
    <w:p w14:paraId="094524EF" w14:textId="77777777" w:rsidR="003362A3" w:rsidRDefault="003362A3" w:rsidP="00A547D7">
      <w:pPr>
        <w:rPr>
          <w:bCs/>
          <w:sz w:val="20"/>
          <w:szCs w:val="22"/>
        </w:rPr>
      </w:pPr>
    </w:p>
    <w:p w14:paraId="5C3C4A04" w14:textId="77777777" w:rsidR="003362A3" w:rsidRDefault="003362A3" w:rsidP="00A547D7">
      <w:pPr>
        <w:rPr>
          <w:bCs/>
          <w:sz w:val="20"/>
          <w:szCs w:val="22"/>
        </w:rPr>
      </w:pPr>
    </w:p>
    <w:p w14:paraId="154F2A07" w14:textId="77777777" w:rsidR="003362A3" w:rsidRPr="0088669E" w:rsidRDefault="003362A3" w:rsidP="00A547D7">
      <w:pPr>
        <w:rPr>
          <w:bCs/>
          <w:sz w:val="20"/>
          <w:szCs w:val="22"/>
        </w:rPr>
      </w:pPr>
    </w:p>
    <w:p w14:paraId="2618F3BA" w14:textId="77777777" w:rsidR="0097658F" w:rsidRDefault="0097658F" w:rsidP="0097658F">
      <w:pPr>
        <w:rPr>
          <w:rFonts w:cs="Arial"/>
          <w:sz w:val="22"/>
          <w:szCs w:val="22"/>
        </w:rPr>
      </w:pPr>
    </w:p>
    <w:p w14:paraId="7DA00A47" w14:textId="77777777" w:rsidR="0097658F" w:rsidRPr="006555A4" w:rsidRDefault="0097658F" w:rsidP="0097658F">
      <w:pPr>
        <w:spacing w:after="160" w:line="259" w:lineRule="auto"/>
        <w:rPr>
          <w:rFonts w:cs="Arial"/>
          <w:sz w:val="20"/>
        </w:rPr>
      </w:pPr>
    </w:p>
    <w:p w14:paraId="4DAC1688" w14:textId="16D6D505" w:rsidR="00105347" w:rsidRPr="0097658F" w:rsidRDefault="00105347" w:rsidP="007B06AA"/>
    <w:sectPr w:rsidR="00105347" w:rsidRPr="0097658F" w:rsidSect="006F3AE7">
      <w:headerReference w:type="even" r:id="rId11"/>
      <w:headerReference w:type="default" r:id="rId12"/>
      <w:footerReference w:type="even" r:id="rId13"/>
      <w:footerReference w:type="default" r:id="rId14"/>
      <w:headerReference w:type="first" r:id="rId15"/>
      <w:footerReference w:type="first" r:id="rId16"/>
      <w:pgSz w:w="11906" w:h="16838"/>
      <w:pgMar w:top="709"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28BF2" w14:textId="77777777" w:rsidR="001A46F4" w:rsidRDefault="001A46F4" w:rsidP="006E5785">
      <w:r>
        <w:separator/>
      </w:r>
    </w:p>
  </w:endnote>
  <w:endnote w:type="continuationSeparator" w:id="0">
    <w:p w14:paraId="05B2A2C0" w14:textId="77777777" w:rsidR="001A46F4" w:rsidRDefault="001A46F4" w:rsidP="006E5785">
      <w:r>
        <w:continuationSeparator/>
      </w:r>
    </w:p>
  </w:endnote>
  <w:endnote w:type="continuationNotice" w:id="1">
    <w:p w14:paraId="585C9C3C" w14:textId="77777777" w:rsidR="001A46F4" w:rsidRDefault="001A46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9B4E9" w14:textId="187D6810" w:rsidR="0030654B" w:rsidRDefault="0071405B">
    <w:pPr>
      <w:pStyle w:val="Footer"/>
    </w:pPr>
    <w:r>
      <w:rPr>
        <w:noProof/>
      </w:rPr>
      <mc:AlternateContent>
        <mc:Choice Requires="wps">
          <w:drawing>
            <wp:anchor distT="0" distB="0" distL="0" distR="0" simplePos="0" relativeHeight="251658244" behindDoc="0" locked="0" layoutInCell="1" allowOverlap="1" wp14:anchorId="48E07074" wp14:editId="615517C2">
              <wp:simplePos x="0" y="0"/>
              <wp:positionH relativeFrom="leftMargin">
                <wp:align>left</wp:align>
              </wp:positionH>
              <wp:positionV relativeFrom="paragraph">
                <wp:posOffset>635</wp:posOffset>
              </wp:positionV>
              <wp:extent cx="443865" cy="443865"/>
              <wp:effectExtent l="0" t="0" r="0" b="0"/>
              <wp:wrapSquare wrapText="bothSides"/>
              <wp:docPr id="20300952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057663E0" w14:textId="29E24B4A" w:rsidR="0030654B" w:rsidRPr="00C21E67" w:rsidRDefault="0030654B">
                          <w:pPr>
                            <w:rPr>
                              <w:rFonts w:ascii="Calibri" w:eastAsia="Calibri" w:hAnsi="Calibri" w:cs="Calibri"/>
                              <w:noProof/>
                              <w:color w:val="000000"/>
                              <w:sz w:val="20"/>
                              <w:szCs w:val="20"/>
                            </w:rPr>
                          </w:pPr>
                          <w:r w:rsidRPr="00C21E67">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48E07074" id="_x0000_t202" coordsize="21600,21600" o:spt="202" path="m,l,21600r21600,l21600,xe">
              <v:stroke joinstyle="miter"/>
              <v:path gradientshapeok="t" o:connecttype="rect"/>
            </v:shapetype>
            <v:shape id="Text Box 6" o:spid="_x0000_s1028" type="#_x0000_t202" style="position:absolute;margin-left:0;margin-top:.05pt;width:34.95pt;height:34.95pt;z-index:251658244;visibility:visible;mso-wrap-style:none;mso-width-percent:0;mso-height-percent:0;mso-wrap-distance-left:0;mso-wrap-distance-top:0;mso-wrap-distance-right:0;mso-wrap-distance-bottom:0;mso-position-horizontal:left;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" filled="f" stroked="f">
              <v:textbox style="mso-fit-shape-to-text:t" inset="5pt,0,0,0">
                <w:txbxContent>
                  <w:p w14:paraId="057663E0" w14:textId="29E24B4A" w:rsidR="0030654B" w:rsidRPr="00C21E67" w:rsidRDefault="0030654B">
                    <w:pPr>
                      <w:rPr>
                        <w:rFonts w:ascii="Calibri" w:eastAsia="Calibri" w:hAnsi="Calibri" w:cs="Calibri"/>
                        <w:noProof/>
                        <w:color w:val="000000"/>
                        <w:sz w:val="20"/>
                        <w:szCs w:val="20"/>
                      </w:rPr>
                    </w:pPr>
                    <w:r w:rsidRPr="00C21E67">
                      <w:rPr>
                        <w:rFonts w:ascii="Calibri" w:eastAsia="Calibri" w:hAnsi="Calibri" w:cs="Calibri"/>
                        <w:noProof/>
                        <w:color w:val="000000"/>
                        <w:sz w:val="20"/>
                        <w:szCs w:val="20"/>
                      </w:rPr>
                      <w:t>OFFICIAL</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76C14" w14:textId="24DA9429" w:rsidR="0030654B" w:rsidRDefault="0071405B">
    <w:pPr>
      <w:pStyle w:val="Footer"/>
    </w:pPr>
    <w:r>
      <w:rPr>
        <w:noProof/>
      </w:rPr>
      <mc:AlternateContent>
        <mc:Choice Requires="wps">
          <w:drawing>
            <wp:anchor distT="0" distB="0" distL="114300" distR="114300" simplePos="0" relativeHeight="251658247" behindDoc="0" locked="0" layoutInCell="0" allowOverlap="1" wp14:anchorId="02E162ED" wp14:editId="22A16634">
              <wp:simplePos x="0" y="0"/>
              <wp:positionH relativeFrom="page">
                <wp:align>left</wp:align>
              </wp:positionH>
              <wp:positionV relativeFrom="bottomMargin">
                <wp:align>top</wp:align>
              </wp:positionV>
              <wp:extent cx="6838950" cy="273050"/>
              <wp:effectExtent l="0" t="0" r="0" b="0"/>
              <wp:wrapNone/>
              <wp:docPr id="2017426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38950" cy="273050"/>
                      </a:xfrm>
                      <a:prstGeom prst="rect">
                        <a:avLst/>
                      </a:prstGeom>
                      <a:noFill/>
                      <a:ln w="6350">
                        <a:noFill/>
                      </a:ln>
                    </wps:spPr>
                    <wps:txbx>
                      <w:txbxContent>
                        <w:p w14:paraId="2EF7A989" w14:textId="426EE08B" w:rsidR="00320E26" w:rsidRPr="00320E26" w:rsidRDefault="00320E26" w:rsidP="00320E26">
                          <w:pPr>
                            <w:jc w:val="center"/>
                            <w:rPr>
                              <w:rFonts w:ascii="Calibri" w:hAnsi="Calibri" w:cs="Calibri"/>
                              <w:color w:val="000000"/>
                              <w:sz w:val="20"/>
                            </w:rPr>
                          </w:pPr>
                          <w:r w:rsidRPr="00320E26">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2E162ED" id="_x0000_t202" coordsize="21600,21600" o:spt="202" path="m,l,21600r21600,l21600,xe">
              <v:stroke joinstyle="miter"/>
              <v:path gradientshapeok="t" o:connecttype="rect"/>
            </v:shapetype>
            <v:shape id="Text Box 5" o:spid="_x0000_s1029" type="#_x0000_t202" style="position:absolute;margin-left:0;margin-top:0;width:538.5pt;height:21.5pt;z-index:251658247;visibility:visible;mso-wrap-style:square;mso-width-percent:0;mso-height-percent:0;mso-wrap-distance-left:9pt;mso-wrap-distance-top:0;mso-wrap-distance-right:9pt;mso-wrap-distance-bottom:0;mso-position-horizontal:left;mso-position-horizontal-relative:page;mso-position-vertical:top;mso-position-vertical-relative:bottom-margin-area;mso-width-percent:0;mso-height-percent:0;mso-width-relative:margin;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" o:allowincell="f" filled="f" stroked="f" strokeweight=".5pt">
              <v:textbox inset=",0,,0">
                <w:txbxContent>
                  <w:p w14:paraId="2EF7A989" w14:textId="426EE08B" w:rsidR="00320E26" w:rsidRPr="00320E26" w:rsidRDefault="00320E26" w:rsidP="00320E26">
                    <w:pPr>
                      <w:jc w:val="center"/>
                      <w:rPr>
                        <w:rFonts w:ascii="Calibri" w:hAnsi="Calibri" w:cs="Calibri"/>
                        <w:color w:val="000000"/>
                        <w:sz w:val="20"/>
                      </w:rPr>
                    </w:pPr>
                    <w:r w:rsidRPr="00320E26">
                      <w:rPr>
                        <w:rFonts w:ascii="Calibri" w:hAnsi="Calibri" w:cs="Calibri"/>
                        <w:color w:val="000000"/>
                        <w:sz w:val="20"/>
                      </w:rPr>
                      <w:t>OFFICIAL</w:t>
                    </w:r>
                  </w:p>
                </w:txbxContent>
              </v:textbox>
              <w10:wrap anchorx="page" anchory="margin"/>
            </v:shape>
          </w:pict>
        </mc:Fallback>
      </mc:AlternateContent>
    </w:r>
    <w:r>
      <w:rPr>
        <w:noProof/>
      </w:rPr>
      <mc:AlternateContent>
        <mc:Choice Requires="wps">
          <w:drawing>
            <wp:anchor distT="0" distB="0" distL="114300" distR="114300" simplePos="0" relativeHeight="251658246" behindDoc="0" locked="0" layoutInCell="0" allowOverlap="1" wp14:anchorId="55005489" wp14:editId="6A1DEABE">
              <wp:simplePos x="0" y="0"/>
              <wp:positionH relativeFrom="page">
                <wp:posOffset>0</wp:posOffset>
              </wp:positionH>
              <wp:positionV relativeFrom="page">
                <wp:posOffset>10227945</wp:posOffset>
              </wp:positionV>
              <wp:extent cx="7560310" cy="273050"/>
              <wp:effectExtent l="0" t="0" r="0" b="0"/>
              <wp:wrapNone/>
              <wp:docPr id="63469698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73050"/>
                      </a:xfrm>
                      <a:prstGeom prst="rect">
                        <a:avLst/>
                      </a:prstGeom>
                      <a:noFill/>
                      <a:ln w="6350">
                        <a:noFill/>
                      </a:ln>
                    </wps:spPr>
                    <wps:txbx>
                      <w:txbxContent>
                        <w:p w14:paraId="043558D1" w14:textId="197D66BE" w:rsidR="00972603" w:rsidRPr="00972603" w:rsidRDefault="00972603" w:rsidP="00972603">
                          <w:pPr>
                            <w:jc w:val="center"/>
                            <w:rPr>
                              <w:rFonts w:ascii="Calibri" w:hAnsi="Calibri" w:cs="Calibri"/>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5005489" id="Text Box 4" o:spid="_x0000_s1030" type="#_x0000_t202" style="position:absolute;margin-left:0;margin-top:805.35pt;width:595.3pt;height:21.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" o:allowincell="f" filled="f" stroked="f" strokeweight=".5pt">
              <v:textbox inset=",0,,0">
                <w:txbxContent>
                  <w:p w14:paraId="043558D1" w14:textId="197D66BE" w:rsidR="00972603" w:rsidRPr="00972603" w:rsidRDefault="00972603" w:rsidP="00972603">
                    <w:pPr>
                      <w:jc w:val="center"/>
                      <w:rPr>
                        <w:rFonts w:ascii="Calibri" w:hAnsi="Calibri" w:cs="Calibri"/>
                        <w:color w:val="000000"/>
                        <w:sz w:val="20"/>
                      </w:rPr>
                    </w:pPr>
                  </w:p>
                </w:txbxContent>
              </v:textbox>
              <w10:wrap anchorx="page" anchory="page"/>
            </v:shape>
          </w:pict>
        </mc:Fallback>
      </mc:AlternateContent>
    </w:r>
    <w:r>
      <w:rPr>
        <w:noProof/>
      </w:rPr>
      <mc:AlternateContent>
        <mc:Choice Requires="wps">
          <w:drawing>
            <wp:anchor distT="0" distB="0" distL="0" distR="0" simplePos="0" relativeHeight="251658245" behindDoc="0" locked="0" layoutInCell="1" allowOverlap="1" wp14:anchorId="29DCA7CF" wp14:editId="69EABE2B">
              <wp:simplePos x="0" y="0"/>
              <wp:positionH relativeFrom="leftMargin">
                <wp:align>left</wp:align>
              </wp:positionH>
              <wp:positionV relativeFrom="paragraph">
                <wp:posOffset>635</wp:posOffset>
              </wp:positionV>
              <wp:extent cx="138430" cy="154940"/>
              <wp:effectExtent l="0" t="0" r="0" b="0"/>
              <wp:wrapSquare wrapText="bothSides"/>
              <wp:docPr id="17998728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430" cy="154940"/>
                      </a:xfrm>
                      <a:prstGeom prst="rect">
                        <a:avLst/>
                      </a:prstGeom>
                      <a:noFill/>
                      <a:ln>
                        <a:noFill/>
                      </a:ln>
                    </wps:spPr>
                    <wps:txbx>
                      <w:txbxContent>
                        <w:p w14:paraId="344A5E7B" w14:textId="40664048" w:rsidR="0030654B" w:rsidRPr="00C21E67" w:rsidRDefault="0030654B">
                          <w:pPr>
                            <w:rPr>
                              <w:rFonts w:ascii="Calibri" w:eastAsia="Calibri" w:hAnsi="Calibri" w:cs="Calibri"/>
                              <w:noProof/>
                              <w:color w:val="000000"/>
                              <w:sz w:val="20"/>
                              <w:szCs w:val="20"/>
                            </w:rPr>
                          </w:pP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29DCA7CF" id="Text Box 3" o:spid="_x0000_s1031" type="#_x0000_t202" style="position:absolute;margin-left:0;margin-top:.05pt;width:10.9pt;height:12.2pt;z-index:251658245;visibility:visible;mso-wrap-style:none;mso-width-percent:0;mso-height-percent:0;mso-wrap-distance-left:0;mso-wrap-distance-top:0;mso-wrap-distance-right:0;mso-wrap-distance-bottom:0;mso-position-horizontal:left;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" filled="f" stroked="f">
              <v:textbox style="mso-fit-shape-to-text:t" inset="5pt,0,0,0">
                <w:txbxContent>
                  <w:p w14:paraId="344A5E7B" w14:textId="40664048" w:rsidR="0030654B" w:rsidRPr="00C21E67" w:rsidRDefault="0030654B">
                    <w:pPr>
                      <w:rPr>
                        <w:rFonts w:ascii="Calibri" w:eastAsia="Calibri" w:hAnsi="Calibri" w:cs="Calibri"/>
                        <w:noProof/>
                        <w:color w:val="000000"/>
                        <w:sz w:val="20"/>
                        <w:szCs w:val="20"/>
                      </w:rPr>
                    </w:pP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D2C0A" w14:textId="320C0F19" w:rsidR="0030654B" w:rsidRDefault="0071405B">
    <w:pPr>
      <w:pStyle w:val="Footer"/>
    </w:pPr>
    <w:r>
      <w:rPr>
        <w:noProof/>
      </w:rPr>
      <mc:AlternateContent>
        <mc:Choice Requires="wps">
          <w:drawing>
            <wp:anchor distT="0" distB="0" distL="0" distR="0" simplePos="0" relativeHeight="251658243" behindDoc="0" locked="0" layoutInCell="1" allowOverlap="1" wp14:anchorId="0CD4B06C" wp14:editId="66825BE3">
              <wp:simplePos x="0" y="0"/>
              <wp:positionH relativeFrom="leftMargin">
                <wp:align>left</wp:align>
              </wp:positionH>
              <wp:positionV relativeFrom="paragraph">
                <wp:posOffset>635</wp:posOffset>
              </wp:positionV>
              <wp:extent cx="443865" cy="443865"/>
              <wp:effectExtent l="0" t="0" r="0" b="0"/>
              <wp:wrapSquare wrapText="bothSides"/>
              <wp:docPr id="77787536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40A11A74" w14:textId="7F80982C" w:rsidR="0030654B" w:rsidRPr="00C21E67" w:rsidRDefault="0030654B">
                          <w:pPr>
                            <w:rPr>
                              <w:rFonts w:ascii="Calibri" w:eastAsia="Calibri" w:hAnsi="Calibri" w:cs="Calibri"/>
                              <w:noProof/>
                              <w:color w:val="000000"/>
                              <w:sz w:val="20"/>
                              <w:szCs w:val="20"/>
                            </w:rPr>
                          </w:pPr>
                          <w:r w:rsidRPr="00C21E67">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0CD4B06C" id="_x0000_t202" coordsize="21600,21600" o:spt="202" path="m,l,21600r21600,l21600,xe">
              <v:stroke joinstyle="miter"/>
              <v:path gradientshapeok="t" o:connecttype="rect"/>
            </v:shapetype>
            <v:shape id="Text Box 1" o:spid="_x0000_s1033" type="#_x0000_t202" style="position:absolute;margin-left:0;margin-top:.05pt;width:34.95pt;height:34.95pt;z-index:251658243;visibility:visible;mso-wrap-style:none;mso-width-percent:0;mso-height-percent:0;mso-wrap-distance-left:0;mso-wrap-distance-top:0;mso-wrap-distance-right:0;mso-wrap-distance-bottom:0;mso-position-horizontal:left;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" filled="f" stroked="f">
              <v:textbox style="mso-fit-shape-to-text:t" inset="5pt,0,0,0">
                <w:txbxContent>
                  <w:p w14:paraId="40A11A74" w14:textId="7F80982C" w:rsidR="0030654B" w:rsidRPr="00C21E67" w:rsidRDefault="0030654B">
                    <w:pPr>
                      <w:rPr>
                        <w:rFonts w:ascii="Calibri" w:eastAsia="Calibri" w:hAnsi="Calibri" w:cs="Calibri"/>
                        <w:noProof/>
                        <w:color w:val="000000"/>
                        <w:sz w:val="20"/>
                        <w:szCs w:val="20"/>
                      </w:rPr>
                    </w:pPr>
                    <w:r w:rsidRPr="00C21E67">
                      <w:rPr>
                        <w:rFonts w:ascii="Calibri" w:eastAsia="Calibri" w:hAnsi="Calibri" w:cs="Calibri"/>
                        <w:noProof/>
                        <w:color w:val="000000"/>
                        <w:sz w:val="20"/>
                        <w:szCs w:val="20"/>
                      </w:rPr>
                      <w:t>OFFICIAL</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17A63" w14:textId="77777777" w:rsidR="001A46F4" w:rsidRDefault="001A46F4" w:rsidP="006E5785">
      <w:r>
        <w:separator/>
      </w:r>
    </w:p>
  </w:footnote>
  <w:footnote w:type="continuationSeparator" w:id="0">
    <w:p w14:paraId="23161D07" w14:textId="77777777" w:rsidR="001A46F4" w:rsidRDefault="001A46F4" w:rsidP="006E5785">
      <w:r>
        <w:continuationSeparator/>
      </w:r>
    </w:p>
  </w:footnote>
  <w:footnote w:type="continuationNotice" w:id="1">
    <w:p w14:paraId="015F9C4C" w14:textId="77777777" w:rsidR="001A46F4" w:rsidRDefault="001A46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26F00" w14:textId="36B704EF" w:rsidR="0030654B" w:rsidRDefault="0071405B">
    <w:pPr>
      <w:pStyle w:val="Header"/>
    </w:pPr>
    <w:r>
      <w:rPr>
        <w:noProof/>
      </w:rPr>
      <mc:AlternateContent>
        <mc:Choice Requires="wps">
          <w:drawing>
            <wp:anchor distT="0" distB="0" distL="0" distR="0" simplePos="0" relativeHeight="251658241" behindDoc="0" locked="0" layoutInCell="1" allowOverlap="1" wp14:anchorId="1049E565" wp14:editId="7149C928">
              <wp:simplePos x="0" y="0"/>
              <wp:positionH relativeFrom="leftMargin">
                <wp:align>left</wp:align>
              </wp:positionH>
              <wp:positionV relativeFrom="paragraph">
                <wp:posOffset>635</wp:posOffset>
              </wp:positionV>
              <wp:extent cx="443865" cy="443865"/>
              <wp:effectExtent l="0" t="0" r="0" b="0"/>
              <wp:wrapSquare wrapText="bothSides"/>
              <wp:docPr id="109919026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365A11A8" w14:textId="38641C0B" w:rsidR="0030654B" w:rsidRPr="00C21E67" w:rsidRDefault="0030654B">
                          <w:pPr>
                            <w:rPr>
                              <w:rFonts w:ascii="Calibri" w:eastAsia="Calibri" w:hAnsi="Calibri" w:cs="Calibri"/>
                              <w:noProof/>
                              <w:color w:val="000000"/>
                              <w:sz w:val="20"/>
                              <w:szCs w:val="20"/>
                            </w:rPr>
                          </w:pPr>
                          <w:r w:rsidRPr="00C21E67">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1049E565" id="_x0000_t202" coordsize="21600,21600" o:spt="202" path="m,l,21600r21600,l21600,xe">
              <v:stroke joinstyle="miter"/>
              <v:path gradientshapeok="t" o:connecttype="rect"/>
            </v:shapetype>
            <v:shape id="Text Box 8" o:spid="_x0000_s1026" type="#_x0000_t202" style="position:absolute;margin-left:0;margin-top:.05pt;width:34.95pt;height:34.95pt;z-index:251658241;visibility:visible;mso-wrap-style:none;mso-width-percent:0;mso-height-percent:0;mso-wrap-distance-left:0;mso-wrap-distance-top:0;mso-wrap-distance-right:0;mso-wrap-distance-bottom:0;mso-position-horizontal:left;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" filled="f" stroked="f">
              <v:textbox style="mso-fit-shape-to-text:t" inset="5pt,0,0,0">
                <w:txbxContent>
                  <w:p w14:paraId="365A11A8" w14:textId="38641C0B" w:rsidR="0030654B" w:rsidRPr="00C21E67" w:rsidRDefault="0030654B">
                    <w:pPr>
                      <w:rPr>
                        <w:rFonts w:ascii="Calibri" w:eastAsia="Calibri" w:hAnsi="Calibri" w:cs="Calibri"/>
                        <w:noProof/>
                        <w:color w:val="000000"/>
                        <w:sz w:val="20"/>
                        <w:szCs w:val="20"/>
                      </w:rPr>
                    </w:pPr>
                    <w:r w:rsidRPr="00C21E67">
                      <w:rPr>
                        <w:rFonts w:ascii="Calibri" w:eastAsia="Calibri" w:hAnsi="Calibri" w:cs="Calibri"/>
                        <w:noProof/>
                        <w:color w:val="000000"/>
                        <w:sz w:val="20"/>
                        <w:szCs w:val="20"/>
                      </w:rPr>
                      <w:t>OFFICIAL</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F92EF" w14:textId="2A54AD1C" w:rsidR="0030654B" w:rsidRDefault="0071405B">
    <w:pPr>
      <w:pStyle w:val="Header"/>
    </w:pPr>
    <w:r>
      <w:rPr>
        <w:noProof/>
      </w:rPr>
      <mc:AlternateContent>
        <mc:Choice Requires="wps">
          <w:drawing>
            <wp:anchor distT="0" distB="0" distL="0" distR="0" simplePos="0" relativeHeight="251658242" behindDoc="0" locked="0" layoutInCell="1" allowOverlap="1" wp14:anchorId="550BE33C" wp14:editId="017CC315">
              <wp:simplePos x="0" y="0"/>
              <wp:positionH relativeFrom="page">
                <wp:posOffset>3143250</wp:posOffset>
              </wp:positionH>
              <wp:positionV relativeFrom="paragraph">
                <wp:posOffset>-230505</wp:posOffset>
              </wp:positionV>
              <wp:extent cx="923925" cy="212090"/>
              <wp:effectExtent l="0" t="0" r="0" b="0"/>
              <wp:wrapSquare wrapText="bothSides"/>
              <wp:docPr id="7050083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3925" cy="212090"/>
                      </a:xfrm>
                      <a:prstGeom prst="rect">
                        <a:avLst/>
                      </a:prstGeom>
                      <a:noFill/>
                      <a:ln>
                        <a:noFill/>
                      </a:ln>
                    </wps:spPr>
                    <wps:txbx>
                      <w:txbxContent>
                        <w:p w14:paraId="7A2CA2A3" w14:textId="1D685103" w:rsidR="0030654B" w:rsidRPr="00C21E67" w:rsidRDefault="0030654B">
                          <w:pPr>
                            <w:rPr>
                              <w:rFonts w:ascii="Calibri" w:eastAsia="Calibri" w:hAnsi="Calibri" w:cs="Calibri"/>
                              <w:noProof/>
                              <w:color w:val="000000"/>
                              <w:sz w:val="20"/>
                              <w:szCs w:val="20"/>
                            </w:rPr>
                          </w:pPr>
                          <w:r w:rsidRPr="00C21E67">
                            <w:rPr>
                              <w:rFonts w:ascii="Calibri" w:eastAsia="Calibri" w:hAnsi="Calibri" w:cs="Calibri"/>
                              <w:noProof/>
                              <w:color w:val="000000"/>
                              <w:sz w:val="20"/>
                              <w:szCs w:val="20"/>
                            </w:rPr>
                            <w:t>OFFICIAL</w:t>
                          </w:r>
                        </w:p>
                      </w:txbxContent>
                    </wps:txbx>
                    <wps:bodyPr rot="0" spcFirstLastPara="0" vertOverflow="overflow" horzOverflow="overflow" vert="horz" wrap="square" lIns="6350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0BE33C" id="_x0000_t202" coordsize="21600,21600" o:spt="202" path="m,l,21600r21600,l21600,xe">
              <v:stroke joinstyle="miter"/>
              <v:path gradientshapeok="t" o:connecttype="rect"/>
            </v:shapetype>
            <v:shape id="Text Box 7" o:spid="_x0000_s1027" type="#_x0000_t202" style="position:absolute;margin-left:247.5pt;margin-top:-18.15pt;width:72.75pt;height:16.7pt;z-index:25165824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" filled="f" stroked="f">
              <v:textbox inset="5pt,0,0,0">
                <w:txbxContent>
                  <w:p w14:paraId="7A2CA2A3" w14:textId="1D685103" w:rsidR="0030654B" w:rsidRPr="00C21E67" w:rsidRDefault="0030654B">
                    <w:pPr>
                      <w:rPr>
                        <w:rFonts w:ascii="Calibri" w:eastAsia="Calibri" w:hAnsi="Calibri" w:cs="Calibri"/>
                        <w:noProof/>
                        <w:color w:val="000000"/>
                        <w:sz w:val="20"/>
                        <w:szCs w:val="20"/>
                      </w:rPr>
                    </w:pPr>
                    <w:r w:rsidRPr="00C21E67">
                      <w:rPr>
                        <w:rFonts w:ascii="Calibri" w:eastAsia="Calibri" w:hAnsi="Calibri" w:cs="Calibri"/>
                        <w:noProof/>
                        <w:color w:val="000000"/>
                        <w:sz w:val="20"/>
                        <w:szCs w:val="20"/>
                      </w:rPr>
                      <w:t>OFFICIAL</w:t>
                    </w:r>
                  </w:p>
                </w:txbxContent>
              </v:textbox>
              <w10:wrap type="square" anchorx="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DC7FF" w14:textId="19D7CD06" w:rsidR="0030654B" w:rsidRDefault="0071405B">
    <w:pPr>
      <w:pStyle w:val="Header"/>
    </w:pPr>
    <w:r>
      <w:rPr>
        <w:noProof/>
      </w:rPr>
      <mc:AlternateContent>
        <mc:Choice Requires="wps">
          <w:drawing>
            <wp:anchor distT="0" distB="0" distL="0" distR="0" simplePos="0" relativeHeight="251658240" behindDoc="0" locked="0" layoutInCell="1" allowOverlap="1" wp14:anchorId="62055632" wp14:editId="16A6D8CC">
              <wp:simplePos x="0" y="0"/>
              <wp:positionH relativeFrom="leftMargin">
                <wp:align>left</wp:align>
              </wp:positionH>
              <wp:positionV relativeFrom="paragraph">
                <wp:posOffset>635</wp:posOffset>
              </wp:positionV>
              <wp:extent cx="443865" cy="443865"/>
              <wp:effectExtent l="0" t="0" r="0" b="0"/>
              <wp:wrapSquare wrapText="bothSides"/>
              <wp:docPr id="20998752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48C7AD4D" w14:textId="2F504667" w:rsidR="0030654B" w:rsidRPr="00C21E67" w:rsidRDefault="0030654B">
                          <w:pPr>
                            <w:rPr>
                              <w:rFonts w:ascii="Calibri" w:eastAsia="Calibri" w:hAnsi="Calibri" w:cs="Calibri"/>
                              <w:noProof/>
                              <w:color w:val="000000"/>
                              <w:sz w:val="20"/>
                              <w:szCs w:val="20"/>
                            </w:rPr>
                          </w:pPr>
                          <w:r w:rsidRPr="00C21E67">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62055632" id="_x0000_t202" coordsize="21600,21600" o:spt="202" path="m,l,21600r21600,l21600,xe">
              <v:stroke joinstyle="miter"/>
              <v:path gradientshapeok="t" o:connecttype="rect"/>
            </v:shapetype>
            <v:shape id="Text Box 2" o:spid="_x0000_s1032" type="#_x0000_t202" style="position:absolute;margin-left:0;margin-top:.05pt;width:34.95pt;height:34.95pt;z-index:251658240;visibility:visible;mso-wrap-style:none;mso-width-percent:0;mso-height-percent:0;mso-wrap-distance-left:0;mso-wrap-distance-top:0;mso-wrap-distance-right:0;mso-wrap-distance-bottom:0;mso-position-horizontal:left;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" filled="f" stroked="f">
              <v:textbox style="mso-fit-shape-to-text:t" inset="5pt,0,0,0">
                <w:txbxContent>
                  <w:p w14:paraId="48C7AD4D" w14:textId="2F504667" w:rsidR="0030654B" w:rsidRPr="00C21E67" w:rsidRDefault="0030654B">
                    <w:pPr>
                      <w:rPr>
                        <w:rFonts w:ascii="Calibri" w:eastAsia="Calibri" w:hAnsi="Calibri" w:cs="Calibri"/>
                        <w:noProof/>
                        <w:color w:val="000000"/>
                        <w:sz w:val="20"/>
                        <w:szCs w:val="20"/>
                      </w:rPr>
                    </w:pPr>
                    <w:r w:rsidRPr="00C21E67">
                      <w:rPr>
                        <w:rFonts w:ascii="Calibri" w:eastAsia="Calibri" w:hAnsi="Calibri" w:cs="Calibri"/>
                        <w:noProof/>
                        <w:color w:val="000000"/>
                        <w:sz w:val="20"/>
                        <w:szCs w:val="20"/>
                      </w:rPr>
                      <w:t>OFFICIAL</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16F78"/>
    <w:multiLevelType w:val="hybridMultilevel"/>
    <w:tmpl w:val="395864AE"/>
    <w:lvl w:ilvl="0" w:tplc="20000005">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 w15:restartNumberingAfterBreak="0">
    <w:nsid w:val="04DE7298"/>
    <w:multiLevelType w:val="multilevel"/>
    <w:tmpl w:val="005E5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51044F"/>
    <w:multiLevelType w:val="hybridMultilevel"/>
    <w:tmpl w:val="E6E6C700"/>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AEC2839"/>
    <w:multiLevelType w:val="hybridMultilevel"/>
    <w:tmpl w:val="AC7A3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7363E9"/>
    <w:multiLevelType w:val="hybridMultilevel"/>
    <w:tmpl w:val="96107B3E"/>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0FA9AEA8"/>
    <w:multiLevelType w:val="hybridMultilevel"/>
    <w:tmpl w:val="13DAE31E"/>
    <w:lvl w:ilvl="0" w:tplc="8A6A9C30">
      <w:start w:val="1"/>
      <w:numFmt w:val="bullet"/>
      <w:lvlText w:val=""/>
      <w:lvlJc w:val="left"/>
      <w:pPr>
        <w:ind w:left="720" w:hanging="360"/>
      </w:pPr>
      <w:rPr>
        <w:rFonts w:ascii="Symbol" w:hAnsi="Symbol" w:hint="default"/>
      </w:rPr>
    </w:lvl>
    <w:lvl w:ilvl="1" w:tplc="61601D5A">
      <w:start w:val="1"/>
      <w:numFmt w:val="bullet"/>
      <w:lvlText w:val="o"/>
      <w:lvlJc w:val="left"/>
      <w:pPr>
        <w:ind w:left="1440" w:hanging="360"/>
      </w:pPr>
      <w:rPr>
        <w:rFonts w:ascii="Courier New" w:hAnsi="Courier New" w:hint="default"/>
      </w:rPr>
    </w:lvl>
    <w:lvl w:ilvl="2" w:tplc="521C78AC">
      <w:start w:val="1"/>
      <w:numFmt w:val="bullet"/>
      <w:lvlText w:val=""/>
      <w:lvlJc w:val="left"/>
      <w:pPr>
        <w:ind w:left="2160" w:hanging="360"/>
      </w:pPr>
      <w:rPr>
        <w:rFonts w:ascii="Wingdings" w:hAnsi="Wingdings" w:hint="default"/>
      </w:rPr>
    </w:lvl>
    <w:lvl w:ilvl="3" w:tplc="CB2AC21A">
      <w:start w:val="1"/>
      <w:numFmt w:val="bullet"/>
      <w:lvlText w:val=""/>
      <w:lvlJc w:val="left"/>
      <w:pPr>
        <w:ind w:left="2880" w:hanging="360"/>
      </w:pPr>
      <w:rPr>
        <w:rFonts w:ascii="Symbol" w:hAnsi="Symbol" w:hint="default"/>
      </w:rPr>
    </w:lvl>
    <w:lvl w:ilvl="4" w:tplc="D04CAB20">
      <w:start w:val="1"/>
      <w:numFmt w:val="bullet"/>
      <w:lvlText w:val="o"/>
      <w:lvlJc w:val="left"/>
      <w:pPr>
        <w:ind w:left="3600" w:hanging="360"/>
      </w:pPr>
      <w:rPr>
        <w:rFonts w:ascii="Courier New" w:hAnsi="Courier New" w:hint="default"/>
      </w:rPr>
    </w:lvl>
    <w:lvl w:ilvl="5" w:tplc="614E60A2">
      <w:start w:val="1"/>
      <w:numFmt w:val="bullet"/>
      <w:lvlText w:val=""/>
      <w:lvlJc w:val="left"/>
      <w:pPr>
        <w:ind w:left="4320" w:hanging="360"/>
      </w:pPr>
      <w:rPr>
        <w:rFonts w:ascii="Wingdings" w:hAnsi="Wingdings" w:hint="default"/>
      </w:rPr>
    </w:lvl>
    <w:lvl w:ilvl="6" w:tplc="85E8BC2A">
      <w:start w:val="1"/>
      <w:numFmt w:val="bullet"/>
      <w:lvlText w:val=""/>
      <w:lvlJc w:val="left"/>
      <w:pPr>
        <w:ind w:left="5040" w:hanging="360"/>
      </w:pPr>
      <w:rPr>
        <w:rFonts w:ascii="Symbol" w:hAnsi="Symbol" w:hint="default"/>
      </w:rPr>
    </w:lvl>
    <w:lvl w:ilvl="7" w:tplc="42FC2D10">
      <w:start w:val="1"/>
      <w:numFmt w:val="bullet"/>
      <w:lvlText w:val="o"/>
      <w:lvlJc w:val="left"/>
      <w:pPr>
        <w:ind w:left="5760" w:hanging="360"/>
      </w:pPr>
      <w:rPr>
        <w:rFonts w:ascii="Courier New" w:hAnsi="Courier New" w:hint="default"/>
      </w:rPr>
    </w:lvl>
    <w:lvl w:ilvl="8" w:tplc="23C6A9D6">
      <w:start w:val="1"/>
      <w:numFmt w:val="bullet"/>
      <w:lvlText w:val=""/>
      <w:lvlJc w:val="left"/>
      <w:pPr>
        <w:ind w:left="6480" w:hanging="360"/>
      </w:pPr>
      <w:rPr>
        <w:rFonts w:ascii="Wingdings" w:hAnsi="Wingdings" w:hint="default"/>
      </w:rPr>
    </w:lvl>
  </w:abstractNum>
  <w:abstractNum w:abstractNumId="6" w15:restartNumberingAfterBreak="0">
    <w:nsid w:val="0FAF524E"/>
    <w:multiLevelType w:val="hybridMultilevel"/>
    <w:tmpl w:val="A5403800"/>
    <w:lvl w:ilvl="0" w:tplc="AE44DBEE">
      <w:start w:val="1"/>
      <w:numFmt w:val="bullet"/>
      <w:lvlText w:val=""/>
      <w:lvlJc w:val="left"/>
      <w:pPr>
        <w:ind w:left="360" w:hanging="360"/>
      </w:pPr>
      <w:rPr>
        <w:rFonts w:ascii="Symbol" w:hAnsi="Symbol" w:hint="default"/>
        <w:sz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12906304"/>
    <w:multiLevelType w:val="hybridMultilevel"/>
    <w:tmpl w:val="D4AC5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E292C8"/>
    <w:multiLevelType w:val="hybridMultilevel"/>
    <w:tmpl w:val="758844CC"/>
    <w:lvl w:ilvl="0" w:tplc="C742CF1A">
      <w:start w:val="1"/>
      <w:numFmt w:val="bullet"/>
      <w:lvlText w:val=""/>
      <w:lvlJc w:val="left"/>
      <w:pPr>
        <w:ind w:left="720" w:hanging="360"/>
      </w:pPr>
      <w:rPr>
        <w:rFonts w:ascii="Symbol" w:hAnsi="Symbol" w:hint="default"/>
      </w:rPr>
    </w:lvl>
    <w:lvl w:ilvl="1" w:tplc="C6BCB440">
      <w:start w:val="1"/>
      <w:numFmt w:val="bullet"/>
      <w:lvlText w:val="o"/>
      <w:lvlJc w:val="left"/>
      <w:pPr>
        <w:ind w:left="1440" w:hanging="360"/>
      </w:pPr>
      <w:rPr>
        <w:rFonts w:ascii="Courier New" w:hAnsi="Courier New" w:hint="default"/>
      </w:rPr>
    </w:lvl>
    <w:lvl w:ilvl="2" w:tplc="B0485E72">
      <w:start w:val="1"/>
      <w:numFmt w:val="bullet"/>
      <w:lvlText w:val=""/>
      <w:lvlJc w:val="left"/>
      <w:pPr>
        <w:ind w:left="2160" w:hanging="360"/>
      </w:pPr>
      <w:rPr>
        <w:rFonts w:ascii="Wingdings" w:hAnsi="Wingdings" w:hint="default"/>
      </w:rPr>
    </w:lvl>
    <w:lvl w:ilvl="3" w:tplc="A2787AD4">
      <w:start w:val="1"/>
      <w:numFmt w:val="bullet"/>
      <w:lvlText w:val=""/>
      <w:lvlJc w:val="left"/>
      <w:pPr>
        <w:ind w:left="2880" w:hanging="360"/>
      </w:pPr>
      <w:rPr>
        <w:rFonts w:ascii="Symbol" w:hAnsi="Symbol" w:hint="default"/>
      </w:rPr>
    </w:lvl>
    <w:lvl w:ilvl="4" w:tplc="757C7610">
      <w:start w:val="1"/>
      <w:numFmt w:val="bullet"/>
      <w:lvlText w:val="o"/>
      <w:lvlJc w:val="left"/>
      <w:pPr>
        <w:ind w:left="3600" w:hanging="360"/>
      </w:pPr>
      <w:rPr>
        <w:rFonts w:ascii="Courier New" w:hAnsi="Courier New" w:hint="default"/>
      </w:rPr>
    </w:lvl>
    <w:lvl w:ilvl="5" w:tplc="AFC6D9A0">
      <w:start w:val="1"/>
      <w:numFmt w:val="bullet"/>
      <w:lvlText w:val=""/>
      <w:lvlJc w:val="left"/>
      <w:pPr>
        <w:ind w:left="4320" w:hanging="360"/>
      </w:pPr>
      <w:rPr>
        <w:rFonts w:ascii="Wingdings" w:hAnsi="Wingdings" w:hint="default"/>
      </w:rPr>
    </w:lvl>
    <w:lvl w:ilvl="6" w:tplc="6BE240E6">
      <w:start w:val="1"/>
      <w:numFmt w:val="bullet"/>
      <w:lvlText w:val=""/>
      <w:lvlJc w:val="left"/>
      <w:pPr>
        <w:ind w:left="5040" w:hanging="360"/>
      </w:pPr>
      <w:rPr>
        <w:rFonts w:ascii="Symbol" w:hAnsi="Symbol" w:hint="default"/>
      </w:rPr>
    </w:lvl>
    <w:lvl w:ilvl="7" w:tplc="3D322DD4">
      <w:start w:val="1"/>
      <w:numFmt w:val="bullet"/>
      <w:lvlText w:val="o"/>
      <w:lvlJc w:val="left"/>
      <w:pPr>
        <w:ind w:left="5760" w:hanging="360"/>
      </w:pPr>
      <w:rPr>
        <w:rFonts w:ascii="Courier New" w:hAnsi="Courier New" w:hint="default"/>
      </w:rPr>
    </w:lvl>
    <w:lvl w:ilvl="8" w:tplc="6C740266">
      <w:start w:val="1"/>
      <w:numFmt w:val="bullet"/>
      <w:lvlText w:val=""/>
      <w:lvlJc w:val="left"/>
      <w:pPr>
        <w:ind w:left="6480" w:hanging="360"/>
      </w:pPr>
      <w:rPr>
        <w:rFonts w:ascii="Wingdings" w:hAnsi="Wingdings" w:hint="default"/>
      </w:rPr>
    </w:lvl>
  </w:abstractNum>
  <w:abstractNum w:abstractNumId="9" w15:restartNumberingAfterBreak="0">
    <w:nsid w:val="18F945DE"/>
    <w:multiLevelType w:val="hybridMultilevel"/>
    <w:tmpl w:val="2650410C"/>
    <w:lvl w:ilvl="0" w:tplc="20000005">
      <w:start w:val="1"/>
      <w:numFmt w:val="bullet"/>
      <w:lvlText w:val=""/>
      <w:lvlJc w:val="left"/>
      <w:pPr>
        <w:ind w:left="1080" w:hanging="360"/>
      </w:pPr>
      <w:rPr>
        <w:rFonts w:ascii="Wingdings" w:hAnsi="Wingdings"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0" w15:restartNumberingAfterBreak="0">
    <w:nsid w:val="19B44E41"/>
    <w:multiLevelType w:val="hybridMultilevel"/>
    <w:tmpl w:val="985C849E"/>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1AB713AF"/>
    <w:multiLevelType w:val="hybridMultilevel"/>
    <w:tmpl w:val="98D82820"/>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1B4E3679"/>
    <w:multiLevelType w:val="hybridMultilevel"/>
    <w:tmpl w:val="01E04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E46D72"/>
    <w:multiLevelType w:val="hybridMultilevel"/>
    <w:tmpl w:val="DB5E5088"/>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205228F7"/>
    <w:multiLevelType w:val="hybridMultilevel"/>
    <w:tmpl w:val="AE6E2CD8"/>
    <w:lvl w:ilvl="0" w:tplc="08090011">
      <w:start w:val="5"/>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2234C50"/>
    <w:multiLevelType w:val="hybridMultilevel"/>
    <w:tmpl w:val="D40E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BC78B8"/>
    <w:multiLevelType w:val="hybridMultilevel"/>
    <w:tmpl w:val="D8364CBA"/>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257F4180"/>
    <w:multiLevelType w:val="hybridMultilevel"/>
    <w:tmpl w:val="17DA76EA"/>
    <w:lvl w:ilvl="0" w:tplc="5AACCC80">
      <w:start w:val="1"/>
      <w:numFmt w:val="decimal"/>
      <w:lvlText w:val="%1."/>
      <w:lvlJc w:val="left"/>
      <w:pPr>
        <w:ind w:left="720" w:hanging="360"/>
      </w:pPr>
    </w:lvl>
    <w:lvl w:ilvl="1" w:tplc="08144BB6">
      <w:start w:val="1"/>
      <w:numFmt w:val="lowerLetter"/>
      <w:lvlText w:val="%2."/>
      <w:lvlJc w:val="left"/>
      <w:pPr>
        <w:ind w:left="1440" w:hanging="360"/>
      </w:pPr>
    </w:lvl>
    <w:lvl w:ilvl="2" w:tplc="0E7E6834">
      <w:start w:val="1"/>
      <w:numFmt w:val="lowerRoman"/>
      <w:lvlText w:val="%3."/>
      <w:lvlJc w:val="right"/>
      <w:pPr>
        <w:ind w:left="2160" w:hanging="180"/>
      </w:pPr>
    </w:lvl>
    <w:lvl w:ilvl="3" w:tplc="FC200522">
      <w:start w:val="1"/>
      <w:numFmt w:val="decimal"/>
      <w:lvlText w:val="%4."/>
      <w:lvlJc w:val="left"/>
      <w:pPr>
        <w:ind w:left="2880" w:hanging="360"/>
      </w:pPr>
    </w:lvl>
    <w:lvl w:ilvl="4" w:tplc="5BDA5184">
      <w:start w:val="1"/>
      <w:numFmt w:val="lowerLetter"/>
      <w:lvlText w:val="%5."/>
      <w:lvlJc w:val="left"/>
      <w:pPr>
        <w:ind w:left="3600" w:hanging="360"/>
      </w:pPr>
    </w:lvl>
    <w:lvl w:ilvl="5" w:tplc="A50E78BE">
      <w:start w:val="1"/>
      <w:numFmt w:val="lowerRoman"/>
      <w:lvlText w:val="%6."/>
      <w:lvlJc w:val="right"/>
      <w:pPr>
        <w:ind w:left="4320" w:hanging="180"/>
      </w:pPr>
    </w:lvl>
    <w:lvl w:ilvl="6" w:tplc="8E304CDE">
      <w:start w:val="1"/>
      <w:numFmt w:val="decimal"/>
      <w:lvlText w:val="%7."/>
      <w:lvlJc w:val="left"/>
      <w:pPr>
        <w:ind w:left="5040" w:hanging="360"/>
      </w:pPr>
    </w:lvl>
    <w:lvl w:ilvl="7" w:tplc="7A78C5E8">
      <w:start w:val="1"/>
      <w:numFmt w:val="lowerLetter"/>
      <w:lvlText w:val="%8."/>
      <w:lvlJc w:val="left"/>
      <w:pPr>
        <w:ind w:left="5760" w:hanging="360"/>
      </w:pPr>
    </w:lvl>
    <w:lvl w:ilvl="8" w:tplc="F65495C4">
      <w:start w:val="1"/>
      <w:numFmt w:val="lowerRoman"/>
      <w:lvlText w:val="%9."/>
      <w:lvlJc w:val="right"/>
      <w:pPr>
        <w:ind w:left="6480" w:hanging="180"/>
      </w:pPr>
    </w:lvl>
  </w:abstractNum>
  <w:abstractNum w:abstractNumId="18" w15:restartNumberingAfterBreak="0">
    <w:nsid w:val="26ECA038"/>
    <w:multiLevelType w:val="hybridMultilevel"/>
    <w:tmpl w:val="7B3C461E"/>
    <w:lvl w:ilvl="0" w:tplc="40FA46E8">
      <w:start w:val="1"/>
      <w:numFmt w:val="bullet"/>
      <w:lvlText w:val="§"/>
      <w:lvlJc w:val="left"/>
      <w:pPr>
        <w:ind w:left="720" w:hanging="360"/>
      </w:pPr>
      <w:rPr>
        <w:rFonts w:ascii="Wingdings" w:hAnsi="Wingdings" w:hint="default"/>
      </w:rPr>
    </w:lvl>
    <w:lvl w:ilvl="1" w:tplc="8A7C368A">
      <w:start w:val="1"/>
      <w:numFmt w:val="bullet"/>
      <w:lvlText w:val="o"/>
      <w:lvlJc w:val="left"/>
      <w:pPr>
        <w:ind w:left="1440" w:hanging="360"/>
      </w:pPr>
      <w:rPr>
        <w:rFonts w:ascii="Courier New" w:hAnsi="Courier New" w:hint="default"/>
      </w:rPr>
    </w:lvl>
    <w:lvl w:ilvl="2" w:tplc="94D2C472">
      <w:start w:val="1"/>
      <w:numFmt w:val="bullet"/>
      <w:lvlText w:val=""/>
      <w:lvlJc w:val="left"/>
      <w:pPr>
        <w:ind w:left="2160" w:hanging="360"/>
      </w:pPr>
      <w:rPr>
        <w:rFonts w:ascii="Wingdings" w:hAnsi="Wingdings" w:hint="default"/>
      </w:rPr>
    </w:lvl>
    <w:lvl w:ilvl="3" w:tplc="FC1A0BC4">
      <w:start w:val="1"/>
      <w:numFmt w:val="bullet"/>
      <w:lvlText w:val=""/>
      <w:lvlJc w:val="left"/>
      <w:pPr>
        <w:ind w:left="2880" w:hanging="360"/>
      </w:pPr>
      <w:rPr>
        <w:rFonts w:ascii="Symbol" w:hAnsi="Symbol" w:hint="default"/>
      </w:rPr>
    </w:lvl>
    <w:lvl w:ilvl="4" w:tplc="C7045652">
      <w:start w:val="1"/>
      <w:numFmt w:val="bullet"/>
      <w:lvlText w:val="o"/>
      <w:lvlJc w:val="left"/>
      <w:pPr>
        <w:ind w:left="3600" w:hanging="360"/>
      </w:pPr>
      <w:rPr>
        <w:rFonts w:ascii="Courier New" w:hAnsi="Courier New" w:hint="default"/>
      </w:rPr>
    </w:lvl>
    <w:lvl w:ilvl="5" w:tplc="24228E76">
      <w:start w:val="1"/>
      <w:numFmt w:val="bullet"/>
      <w:lvlText w:val=""/>
      <w:lvlJc w:val="left"/>
      <w:pPr>
        <w:ind w:left="4320" w:hanging="360"/>
      </w:pPr>
      <w:rPr>
        <w:rFonts w:ascii="Wingdings" w:hAnsi="Wingdings" w:hint="default"/>
      </w:rPr>
    </w:lvl>
    <w:lvl w:ilvl="6" w:tplc="B6324ED6">
      <w:start w:val="1"/>
      <w:numFmt w:val="bullet"/>
      <w:lvlText w:val=""/>
      <w:lvlJc w:val="left"/>
      <w:pPr>
        <w:ind w:left="5040" w:hanging="360"/>
      </w:pPr>
      <w:rPr>
        <w:rFonts w:ascii="Symbol" w:hAnsi="Symbol" w:hint="default"/>
      </w:rPr>
    </w:lvl>
    <w:lvl w:ilvl="7" w:tplc="EDA0B84A">
      <w:start w:val="1"/>
      <w:numFmt w:val="bullet"/>
      <w:lvlText w:val="o"/>
      <w:lvlJc w:val="left"/>
      <w:pPr>
        <w:ind w:left="5760" w:hanging="360"/>
      </w:pPr>
      <w:rPr>
        <w:rFonts w:ascii="Courier New" w:hAnsi="Courier New" w:hint="default"/>
      </w:rPr>
    </w:lvl>
    <w:lvl w:ilvl="8" w:tplc="71B8FD3C">
      <w:start w:val="1"/>
      <w:numFmt w:val="bullet"/>
      <w:lvlText w:val=""/>
      <w:lvlJc w:val="left"/>
      <w:pPr>
        <w:ind w:left="6480" w:hanging="360"/>
      </w:pPr>
      <w:rPr>
        <w:rFonts w:ascii="Wingdings" w:hAnsi="Wingdings" w:hint="default"/>
      </w:rPr>
    </w:lvl>
  </w:abstractNum>
  <w:abstractNum w:abstractNumId="19" w15:restartNumberingAfterBreak="0">
    <w:nsid w:val="27F35977"/>
    <w:multiLevelType w:val="hybridMultilevel"/>
    <w:tmpl w:val="9940D1EC"/>
    <w:lvl w:ilvl="0" w:tplc="FFFFFFFF">
      <w:start w:val="5"/>
      <w:numFmt w:val="decimal"/>
      <w:lvlText w:val="%1)"/>
      <w:lvlJc w:val="left"/>
      <w:pPr>
        <w:ind w:left="720" w:hanging="360"/>
      </w:pPr>
      <w:rPr>
        <w:rFonts w:hint="default"/>
      </w:rPr>
    </w:lvl>
    <w:lvl w:ilvl="1" w:tplc="08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C074178"/>
    <w:multiLevelType w:val="hybridMultilevel"/>
    <w:tmpl w:val="FFEA5CC6"/>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2D204FEB"/>
    <w:multiLevelType w:val="hybridMultilevel"/>
    <w:tmpl w:val="0310B438"/>
    <w:lvl w:ilvl="0" w:tplc="3A5E733E">
      <w:start w:val="1"/>
      <w:numFmt w:val="bullet"/>
      <w:lvlText w:val=""/>
      <w:lvlJc w:val="left"/>
      <w:pPr>
        <w:ind w:left="720" w:hanging="360"/>
      </w:pPr>
      <w:rPr>
        <w:rFonts w:ascii="Symbol" w:hAnsi="Symbol" w:hint="default"/>
      </w:rPr>
    </w:lvl>
    <w:lvl w:ilvl="1" w:tplc="7B828C26">
      <w:start w:val="1"/>
      <w:numFmt w:val="bullet"/>
      <w:lvlText w:val="o"/>
      <w:lvlJc w:val="left"/>
      <w:pPr>
        <w:ind w:left="1440" w:hanging="360"/>
      </w:pPr>
      <w:rPr>
        <w:rFonts w:ascii="Courier New" w:hAnsi="Courier New" w:hint="default"/>
      </w:rPr>
    </w:lvl>
    <w:lvl w:ilvl="2" w:tplc="2708D910">
      <w:start w:val="1"/>
      <w:numFmt w:val="bullet"/>
      <w:lvlText w:val=""/>
      <w:lvlJc w:val="left"/>
      <w:pPr>
        <w:ind w:left="2160" w:hanging="360"/>
      </w:pPr>
      <w:rPr>
        <w:rFonts w:ascii="Wingdings" w:hAnsi="Wingdings" w:hint="default"/>
      </w:rPr>
    </w:lvl>
    <w:lvl w:ilvl="3" w:tplc="DAD6EF66">
      <w:start w:val="1"/>
      <w:numFmt w:val="bullet"/>
      <w:lvlText w:val=""/>
      <w:lvlJc w:val="left"/>
      <w:pPr>
        <w:ind w:left="2880" w:hanging="360"/>
      </w:pPr>
      <w:rPr>
        <w:rFonts w:ascii="Symbol" w:hAnsi="Symbol" w:hint="default"/>
      </w:rPr>
    </w:lvl>
    <w:lvl w:ilvl="4" w:tplc="BF688392">
      <w:start w:val="1"/>
      <w:numFmt w:val="bullet"/>
      <w:lvlText w:val="o"/>
      <w:lvlJc w:val="left"/>
      <w:pPr>
        <w:ind w:left="3600" w:hanging="360"/>
      </w:pPr>
      <w:rPr>
        <w:rFonts w:ascii="Courier New" w:hAnsi="Courier New" w:hint="default"/>
      </w:rPr>
    </w:lvl>
    <w:lvl w:ilvl="5" w:tplc="F260E5D4">
      <w:start w:val="1"/>
      <w:numFmt w:val="bullet"/>
      <w:lvlText w:val=""/>
      <w:lvlJc w:val="left"/>
      <w:pPr>
        <w:ind w:left="4320" w:hanging="360"/>
      </w:pPr>
      <w:rPr>
        <w:rFonts w:ascii="Wingdings" w:hAnsi="Wingdings" w:hint="default"/>
      </w:rPr>
    </w:lvl>
    <w:lvl w:ilvl="6" w:tplc="85F2308E">
      <w:start w:val="1"/>
      <w:numFmt w:val="bullet"/>
      <w:lvlText w:val=""/>
      <w:lvlJc w:val="left"/>
      <w:pPr>
        <w:ind w:left="5040" w:hanging="360"/>
      </w:pPr>
      <w:rPr>
        <w:rFonts w:ascii="Symbol" w:hAnsi="Symbol" w:hint="default"/>
      </w:rPr>
    </w:lvl>
    <w:lvl w:ilvl="7" w:tplc="40E8725A">
      <w:start w:val="1"/>
      <w:numFmt w:val="bullet"/>
      <w:lvlText w:val="o"/>
      <w:lvlJc w:val="left"/>
      <w:pPr>
        <w:ind w:left="5760" w:hanging="360"/>
      </w:pPr>
      <w:rPr>
        <w:rFonts w:ascii="Courier New" w:hAnsi="Courier New" w:hint="default"/>
      </w:rPr>
    </w:lvl>
    <w:lvl w:ilvl="8" w:tplc="8A3ED236">
      <w:start w:val="1"/>
      <w:numFmt w:val="bullet"/>
      <w:lvlText w:val=""/>
      <w:lvlJc w:val="left"/>
      <w:pPr>
        <w:ind w:left="6480" w:hanging="360"/>
      </w:pPr>
      <w:rPr>
        <w:rFonts w:ascii="Wingdings" w:hAnsi="Wingdings" w:hint="default"/>
      </w:rPr>
    </w:lvl>
  </w:abstractNum>
  <w:abstractNum w:abstractNumId="22" w15:restartNumberingAfterBreak="0">
    <w:nsid w:val="2DF54756"/>
    <w:multiLevelType w:val="hybridMultilevel"/>
    <w:tmpl w:val="1BAE290C"/>
    <w:lvl w:ilvl="0" w:tplc="2000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E05B2D9"/>
    <w:multiLevelType w:val="hybridMultilevel"/>
    <w:tmpl w:val="BC7C982C"/>
    <w:lvl w:ilvl="0" w:tplc="56626FF2">
      <w:start w:val="1"/>
      <w:numFmt w:val="bullet"/>
      <w:lvlText w:val="§"/>
      <w:lvlJc w:val="left"/>
      <w:pPr>
        <w:ind w:left="720" w:hanging="360"/>
      </w:pPr>
      <w:rPr>
        <w:rFonts w:ascii="Wingdings" w:hAnsi="Wingdings" w:hint="default"/>
      </w:rPr>
    </w:lvl>
    <w:lvl w:ilvl="1" w:tplc="0602B7EA">
      <w:start w:val="1"/>
      <w:numFmt w:val="bullet"/>
      <w:lvlText w:val="o"/>
      <w:lvlJc w:val="left"/>
      <w:pPr>
        <w:ind w:left="1440" w:hanging="360"/>
      </w:pPr>
      <w:rPr>
        <w:rFonts w:ascii="Courier New" w:hAnsi="Courier New" w:hint="default"/>
      </w:rPr>
    </w:lvl>
    <w:lvl w:ilvl="2" w:tplc="43F45488">
      <w:start w:val="1"/>
      <w:numFmt w:val="bullet"/>
      <w:lvlText w:val=""/>
      <w:lvlJc w:val="left"/>
      <w:pPr>
        <w:ind w:left="2160" w:hanging="360"/>
      </w:pPr>
      <w:rPr>
        <w:rFonts w:ascii="Wingdings" w:hAnsi="Wingdings" w:hint="default"/>
      </w:rPr>
    </w:lvl>
    <w:lvl w:ilvl="3" w:tplc="45EE4820">
      <w:start w:val="1"/>
      <w:numFmt w:val="bullet"/>
      <w:lvlText w:val=""/>
      <w:lvlJc w:val="left"/>
      <w:pPr>
        <w:ind w:left="2880" w:hanging="360"/>
      </w:pPr>
      <w:rPr>
        <w:rFonts w:ascii="Symbol" w:hAnsi="Symbol" w:hint="default"/>
      </w:rPr>
    </w:lvl>
    <w:lvl w:ilvl="4" w:tplc="50EE09B6">
      <w:start w:val="1"/>
      <w:numFmt w:val="bullet"/>
      <w:lvlText w:val="o"/>
      <w:lvlJc w:val="left"/>
      <w:pPr>
        <w:ind w:left="3600" w:hanging="360"/>
      </w:pPr>
      <w:rPr>
        <w:rFonts w:ascii="Courier New" w:hAnsi="Courier New" w:hint="default"/>
      </w:rPr>
    </w:lvl>
    <w:lvl w:ilvl="5" w:tplc="FAF2CF36">
      <w:start w:val="1"/>
      <w:numFmt w:val="bullet"/>
      <w:lvlText w:val=""/>
      <w:lvlJc w:val="left"/>
      <w:pPr>
        <w:ind w:left="4320" w:hanging="360"/>
      </w:pPr>
      <w:rPr>
        <w:rFonts w:ascii="Wingdings" w:hAnsi="Wingdings" w:hint="default"/>
      </w:rPr>
    </w:lvl>
    <w:lvl w:ilvl="6" w:tplc="096E4598">
      <w:start w:val="1"/>
      <w:numFmt w:val="bullet"/>
      <w:lvlText w:val=""/>
      <w:lvlJc w:val="left"/>
      <w:pPr>
        <w:ind w:left="5040" w:hanging="360"/>
      </w:pPr>
      <w:rPr>
        <w:rFonts w:ascii="Symbol" w:hAnsi="Symbol" w:hint="default"/>
      </w:rPr>
    </w:lvl>
    <w:lvl w:ilvl="7" w:tplc="40821050">
      <w:start w:val="1"/>
      <w:numFmt w:val="bullet"/>
      <w:lvlText w:val="o"/>
      <w:lvlJc w:val="left"/>
      <w:pPr>
        <w:ind w:left="5760" w:hanging="360"/>
      </w:pPr>
      <w:rPr>
        <w:rFonts w:ascii="Courier New" w:hAnsi="Courier New" w:hint="default"/>
      </w:rPr>
    </w:lvl>
    <w:lvl w:ilvl="8" w:tplc="460CCB6E">
      <w:start w:val="1"/>
      <w:numFmt w:val="bullet"/>
      <w:lvlText w:val=""/>
      <w:lvlJc w:val="left"/>
      <w:pPr>
        <w:ind w:left="6480" w:hanging="360"/>
      </w:pPr>
      <w:rPr>
        <w:rFonts w:ascii="Wingdings" w:hAnsi="Wingdings" w:hint="default"/>
      </w:rPr>
    </w:lvl>
  </w:abstractNum>
  <w:abstractNum w:abstractNumId="24" w15:restartNumberingAfterBreak="0">
    <w:nsid w:val="31C75499"/>
    <w:multiLevelType w:val="hybridMultilevel"/>
    <w:tmpl w:val="76D2EA1E"/>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3535C66C"/>
    <w:multiLevelType w:val="hybridMultilevel"/>
    <w:tmpl w:val="C722E19C"/>
    <w:lvl w:ilvl="0" w:tplc="E1425E46">
      <w:start w:val="1"/>
      <w:numFmt w:val="decimal"/>
      <w:lvlText w:val="%1."/>
      <w:lvlJc w:val="left"/>
      <w:pPr>
        <w:ind w:left="720" w:hanging="360"/>
      </w:pPr>
    </w:lvl>
    <w:lvl w:ilvl="1" w:tplc="0378747A">
      <w:start w:val="1"/>
      <w:numFmt w:val="lowerLetter"/>
      <w:lvlText w:val="%2."/>
      <w:lvlJc w:val="left"/>
      <w:pPr>
        <w:ind w:left="1440" w:hanging="360"/>
      </w:pPr>
    </w:lvl>
    <w:lvl w:ilvl="2" w:tplc="012C4822">
      <w:start w:val="1"/>
      <w:numFmt w:val="lowerRoman"/>
      <w:lvlText w:val="%3."/>
      <w:lvlJc w:val="right"/>
      <w:pPr>
        <w:ind w:left="2160" w:hanging="180"/>
      </w:pPr>
    </w:lvl>
    <w:lvl w:ilvl="3" w:tplc="AA783BF8">
      <w:start w:val="1"/>
      <w:numFmt w:val="decimal"/>
      <w:lvlText w:val="%4."/>
      <w:lvlJc w:val="left"/>
      <w:pPr>
        <w:ind w:left="2880" w:hanging="360"/>
      </w:pPr>
    </w:lvl>
    <w:lvl w:ilvl="4" w:tplc="0734D764">
      <w:start w:val="1"/>
      <w:numFmt w:val="lowerLetter"/>
      <w:lvlText w:val="%5."/>
      <w:lvlJc w:val="left"/>
      <w:pPr>
        <w:ind w:left="3600" w:hanging="360"/>
      </w:pPr>
    </w:lvl>
    <w:lvl w:ilvl="5" w:tplc="910876C4">
      <w:start w:val="1"/>
      <w:numFmt w:val="lowerRoman"/>
      <w:lvlText w:val="%6."/>
      <w:lvlJc w:val="right"/>
      <w:pPr>
        <w:ind w:left="4320" w:hanging="180"/>
      </w:pPr>
    </w:lvl>
    <w:lvl w:ilvl="6" w:tplc="AEA8FED4">
      <w:start w:val="1"/>
      <w:numFmt w:val="decimal"/>
      <w:lvlText w:val="%7."/>
      <w:lvlJc w:val="left"/>
      <w:pPr>
        <w:ind w:left="5040" w:hanging="360"/>
      </w:pPr>
    </w:lvl>
    <w:lvl w:ilvl="7" w:tplc="92B80C30">
      <w:start w:val="1"/>
      <w:numFmt w:val="lowerLetter"/>
      <w:lvlText w:val="%8."/>
      <w:lvlJc w:val="left"/>
      <w:pPr>
        <w:ind w:left="5760" w:hanging="360"/>
      </w:pPr>
    </w:lvl>
    <w:lvl w:ilvl="8" w:tplc="D146E858">
      <w:start w:val="1"/>
      <w:numFmt w:val="lowerRoman"/>
      <w:lvlText w:val="%9."/>
      <w:lvlJc w:val="right"/>
      <w:pPr>
        <w:ind w:left="6480" w:hanging="180"/>
      </w:pPr>
    </w:lvl>
  </w:abstractNum>
  <w:abstractNum w:abstractNumId="26" w15:restartNumberingAfterBreak="0">
    <w:nsid w:val="39064AE8"/>
    <w:multiLevelType w:val="hybridMultilevel"/>
    <w:tmpl w:val="E686230A"/>
    <w:lvl w:ilvl="0" w:tplc="20000015">
      <w:start w:val="1"/>
      <w:numFmt w:val="upp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40FC3AA9"/>
    <w:multiLevelType w:val="hybridMultilevel"/>
    <w:tmpl w:val="67F4912C"/>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41C61937"/>
    <w:multiLevelType w:val="hybridMultilevel"/>
    <w:tmpl w:val="5BBC9AFC"/>
    <w:lvl w:ilvl="0" w:tplc="08090011">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9E7646F"/>
    <w:multiLevelType w:val="hybridMultilevel"/>
    <w:tmpl w:val="A872AAA4"/>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4F5068E9"/>
    <w:multiLevelType w:val="hybridMultilevel"/>
    <w:tmpl w:val="2990F7D6"/>
    <w:lvl w:ilvl="0" w:tplc="08090001">
      <w:start w:val="1"/>
      <w:numFmt w:val="bullet"/>
      <w:lvlText w:val=""/>
      <w:lvlJc w:val="left"/>
      <w:pPr>
        <w:ind w:left="720" w:hanging="360"/>
      </w:pPr>
      <w:rPr>
        <w:rFonts w:ascii="Symbol" w:hAnsi="Symbol" w:hint="default"/>
      </w:rPr>
    </w:lvl>
    <w:lvl w:ilvl="1" w:tplc="FFFFFFFF">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1DC661D"/>
    <w:multiLevelType w:val="hybridMultilevel"/>
    <w:tmpl w:val="5F6E7A38"/>
    <w:lvl w:ilvl="0" w:tplc="15E8BB92">
      <w:start w:val="1"/>
      <w:numFmt w:val="bullet"/>
      <w:lvlText w:val=""/>
      <w:lvlJc w:val="left"/>
      <w:pPr>
        <w:ind w:left="720" w:hanging="360"/>
      </w:pPr>
      <w:rPr>
        <w:rFonts w:ascii="Symbol" w:hAnsi="Symbol" w:hint="default"/>
      </w:rPr>
    </w:lvl>
    <w:lvl w:ilvl="1" w:tplc="4BB01DBC">
      <w:start w:val="1"/>
      <w:numFmt w:val="bullet"/>
      <w:lvlText w:val="o"/>
      <w:lvlJc w:val="left"/>
      <w:pPr>
        <w:ind w:left="1440" w:hanging="360"/>
      </w:pPr>
      <w:rPr>
        <w:rFonts w:ascii="Courier New" w:hAnsi="Courier New" w:hint="default"/>
      </w:rPr>
    </w:lvl>
    <w:lvl w:ilvl="2" w:tplc="282C84D2">
      <w:start w:val="1"/>
      <w:numFmt w:val="bullet"/>
      <w:lvlText w:val=""/>
      <w:lvlJc w:val="left"/>
      <w:pPr>
        <w:ind w:left="2160" w:hanging="360"/>
      </w:pPr>
      <w:rPr>
        <w:rFonts w:ascii="Wingdings" w:hAnsi="Wingdings" w:hint="default"/>
      </w:rPr>
    </w:lvl>
    <w:lvl w:ilvl="3" w:tplc="0F3E2DF0">
      <w:start w:val="1"/>
      <w:numFmt w:val="bullet"/>
      <w:lvlText w:val=""/>
      <w:lvlJc w:val="left"/>
      <w:pPr>
        <w:ind w:left="2880" w:hanging="360"/>
      </w:pPr>
      <w:rPr>
        <w:rFonts w:ascii="Symbol" w:hAnsi="Symbol" w:hint="default"/>
      </w:rPr>
    </w:lvl>
    <w:lvl w:ilvl="4" w:tplc="DD3A82E0">
      <w:start w:val="1"/>
      <w:numFmt w:val="bullet"/>
      <w:lvlText w:val="o"/>
      <w:lvlJc w:val="left"/>
      <w:pPr>
        <w:ind w:left="3600" w:hanging="360"/>
      </w:pPr>
      <w:rPr>
        <w:rFonts w:ascii="Courier New" w:hAnsi="Courier New" w:hint="default"/>
      </w:rPr>
    </w:lvl>
    <w:lvl w:ilvl="5" w:tplc="3B20B80E">
      <w:start w:val="1"/>
      <w:numFmt w:val="bullet"/>
      <w:lvlText w:val=""/>
      <w:lvlJc w:val="left"/>
      <w:pPr>
        <w:ind w:left="4320" w:hanging="360"/>
      </w:pPr>
      <w:rPr>
        <w:rFonts w:ascii="Wingdings" w:hAnsi="Wingdings" w:hint="default"/>
      </w:rPr>
    </w:lvl>
    <w:lvl w:ilvl="6" w:tplc="91BA0FB0">
      <w:start w:val="1"/>
      <w:numFmt w:val="bullet"/>
      <w:lvlText w:val=""/>
      <w:lvlJc w:val="left"/>
      <w:pPr>
        <w:ind w:left="5040" w:hanging="360"/>
      </w:pPr>
      <w:rPr>
        <w:rFonts w:ascii="Symbol" w:hAnsi="Symbol" w:hint="default"/>
      </w:rPr>
    </w:lvl>
    <w:lvl w:ilvl="7" w:tplc="41360686">
      <w:start w:val="1"/>
      <w:numFmt w:val="bullet"/>
      <w:lvlText w:val="o"/>
      <w:lvlJc w:val="left"/>
      <w:pPr>
        <w:ind w:left="5760" w:hanging="360"/>
      </w:pPr>
      <w:rPr>
        <w:rFonts w:ascii="Courier New" w:hAnsi="Courier New" w:hint="default"/>
      </w:rPr>
    </w:lvl>
    <w:lvl w:ilvl="8" w:tplc="7EFE6EA0">
      <w:start w:val="1"/>
      <w:numFmt w:val="bullet"/>
      <w:lvlText w:val=""/>
      <w:lvlJc w:val="left"/>
      <w:pPr>
        <w:ind w:left="6480" w:hanging="360"/>
      </w:pPr>
      <w:rPr>
        <w:rFonts w:ascii="Wingdings" w:hAnsi="Wingdings" w:hint="default"/>
      </w:rPr>
    </w:lvl>
  </w:abstractNum>
  <w:abstractNum w:abstractNumId="32" w15:restartNumberingAfterBreak="0">
    <w:nsid w:val="52386B4B"/>
    <w:multiLevelType w:val="hybridMultilevel"/>
    <w:tmpl w:val="4CDE41F8"/>
    <w:lvl w:ilvl="0" w:tplc="08090001">
      <w:start w:val="1"/>
      <w:numFmt w:val="bullet"/>
      <w:lvlText w:val=""/>
      <w:lvlJc w:val="left"/>
      <w:pPr>
        <w:ind w:left="720" w:hanging="360"/>
      </w:pPr>
      <w:rPr>
        <w:rFonts w:ascii="Symbol" w:hAnsi="Symbol" w:hint="default"/>
      </w:rPr>
    </w:lvl>
    <w:lvl w:ilvl="1" w:tplc="FFFFFFFF">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34C4A93"/>
    <w:multiLevelType w:val="hybridMultilevel"/>
    <w:tmpl w:val="436E56F8"/>
    <w:lvl w:ilvl="0" w:tplc="AE44DBEE">
      <w:start w:val="1"/>
      <w:numFmt w:val="bullet"/>
      <w:lvlText w:val=""/>
      <w:lvlJc w:val="left"/>
      <w:pPr>
        <w:ind w:left="360" w:hanging="360"/>
      </w:pPr>
      <w:rPr>
        <w:rFonts w:ascii="Symbol" w:hAnsi="Symbol" w:hint="default"/>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7A21A93"/>
    <w:multiLevelType w:val="hybridMultilevel"/>
    <w:tmpl w:val="5E7C31F8"/>
    <w:lvl w:ilvl="0" w:tplc="20000005">
      <w:start w:val="1"/>
      <w:numFmt w:val="bullet"/>
      <w:lvlText w:val=""/>
      <w:lvlJc w:val="left"/>
      <w:pPr>
        <w:ind w:left="1080" w:hanging="360"/>
      </w:pPr>
      <w:rPr>
        <w:rFonts w:ascii="Wingdings" w:hAnsi="Wingdings"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35" w15:restartNumberingAfterBreak="0">
    <w:nsid w:val="5945818A"/>
    <w:multiLevelType w:val="multilevel"/>
    <w:tmpl w:val="F1305D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9B05E40"/>
    <w:multiLevelType w:val="hybridMultilevel"/>
    <w:tmpl w:val="0C182F96"/>
    <w:lvl w:ilvl="0" w:tplc="FE2EEBDE">
      <w:start w:val="1"/>
      <w:numFmt w:val="bullet"/>
      <w:lvlText w:val=""/>
      <w:lvlJc w:val="left"/>
      <w:pPr>
        <w:ind w:left="720" w:hanging="360"/>
      </w:pPr>
      <w:rPr>
        <w:rFonts w:ascii="Symbol" w:hAnsi="Symbol" w:hint="default"/>
      </w:rPr>
    </w:lvl>
    <w:lvl w:ilvl="1" w:tplc="5FAE04B2">
      <w:start w:val="1"/>
      <w:numFmt w:val="bullet"/>
      <w:lvlText w:val="o"/>
      <w:lvlJc w:val="left"/>
      <w:pPr>
        <w:ind w:left="1440" w:hanging="360"/>
      </w:pPr>
      <w:rPr>
        <w:rFonts w:ascii="Courier New" w:hAnsi="Courier New" w:hint="default"/>
      </w:rPr>
    </w:lvl>
    <w:lvl w:ilvl="2" w:tplc="85569512">
      <w:start w:val="1"/>
      <w:numFmt w:val="bullet"/>
      <w:lvlText w:val=""/>
      <w:lvlJc w:val="left"/>
      <w:pPr>
        <w:ind w:left="2160" w:hanging="360"/>
      </w:pPr>
      <w:rPr>
        <w:rFonts w:ascii="Wingdings" w:hAnsi="Wingdings" w:hint="default"/>
      </w:rPr>
    </w:lvl>
    <w:lvl w:ilvl="3" w:tplc="5F7445BC">
      <w:start w:val="1"/>
      <w:numFmt w:val="bullet"/>
      <w:lvlText w:val=""/>
      <w:lvlJc w:val="left"/>
      <w:pPr>
        <w:ind w:left="2880" w:hanging="360"/>
      </w:pPr>
      <w:rPr>
        <w:rFonts w:ascii="Symbol" w:hAnsi="Symbol" w:hint="default"/>
      </w:rPr>
    </w:lvl>
    <w:lvl w:ilvl="4" w:tplc="B2A2A3C0">
      <w:start w:val="1"/>
      <w:numFmt w:val="bullet"/>
      <w:lvlText w:val="o"/>
      <w:lvlJc w:val="left"/>
      <w:pPr>
        <w:ind w:left="3600" w:hanging="360"/>
      </w:pPr>
      <w:rPr>
        <w:rFonts w:ascii="Courier New" w:hAnsi="Courier New" w:hint="default"/>
      </w:rPr>
    </w:lvl>
    <w:lvl w:ilvl="5" w:tplc="7402F176">
      <w:start w:val="1"/>
      <w:numFmt w:val="bullet"/>
      <w:lvlText w:val=""/>
      <w:lvlJc w:val="left"/>
      <w:pPr>
        <w:ind w:left="4320" w:hanging="360"/>
      </w:pPr>
      <w:rPr>
        <w:rFonts w:ascii="Wingdings" w:hAnsi="Wingdings" w:hint="default"/>
      </w:rPr>
    </w:lvl>
    <w:lvl w:ilvl="6" w:tplc="C8E2FD5C">
      <w:start w:val="1"/>
      <w:numFmt w:val="bullet"/>
      <w:lvlText w:val=""/>
      <w:lvlJc w:val="left"/>
      <w:pPr>
        <w:ind w:left="5040" w:hanging="360"/>
      </w:pPr>
      <w:rPr>
        <w:rFonts w:ascii="Symbol" w:hAnsi="Symbol" w:hint="default"/>
      </w:rPr>
    </w:lvl>
    <w:lvl w:ilvl="7" w:tplc="448AE454">
      <w:start w:val="1"/>
      <w:numFmt w:val="bullet"/>
      <w:lvlText w:val="o"/>
      <w:lvlJc w:val="left"/>
      <w:pPr>
        <w:ind w:left="5760" w:hanging="360"/>
      </w:pPr>
      <w:rPr>
        <w:rFonts w:ascii="Courier New" w:hAnsi="Courier New" w:hint="default"/>
      </w:rPr>
    </w:lvl>
    <w:lvl w:ilvl="8" w:tplc="ED92B194">
      <w:start w:val="1"/>
      <w:numFmt w:val="bullet"/>
      <w:lvlText w:val=""/>
      <w:lvlJc w:val="left"/>
      <w:pPr>
        <w:ind w:left="6480" w:hanging="360"/>
      </w:pPr>
      <w:rPr>
        <w:rFonts w:ascii="Wingdings" w:hAnsi="Wingdings" w:hint="default"/>
      </w:rPr>
    </w:lvl>
  </w:abstractNum>
  <w:abstractNum w:abstractNumId="37" w15:restartNumberingAfterBreak="0">
    <w:nsid w:val="5D2D5855"/>
    <w:multiLevelType w:val="hybridMultilevel"/>
    <w:tmpl w:val="3E42DFC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5D35055B"/>
    <w:multiLevelType w:val="hybridMultilevel"/>
    <w:tmpl w:val="B5B0D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F3D6D35"/>
    <w:multiLevelType w:val="hybridMultilevel"/>
    <w:tmpl w:val="97F41B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4C40A42"/>
    <w:multiLevelType w:val="hybridMultilevel"/>
    <w:tmpl w:val="720EFDC4"/>
    <w:lvl w:ilvl="0" w:tplc="20000005">
      <w:start w:val="1"/>
      <w:numFmt w:val="bullet"/>
      <w:lvlText w:val=""/>
      <w:lvlJc w:val="left"/>
      <w:pPr>
        <w:ind w:left="1080" w:hanging="360"/>
      </w:pPr>
      <w:rPr>
        <w:rFonts w:ascii="Wingdings" w:hAnsi="Wingdings"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41" w15:restartNumberingAfterBreak="0">
    <w:nsid w:val="65966DCF"/>
    <w:multiLevelType w:val="hybridMultilevel"/>
    <w:tmpl w:val="C026ED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7AA22C2"/>
    <w:multiLevelType w:val="hybridMultilevel"/>
    <w:tmpl w:val="161EC258"/>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3" w15:restartNumberingAfterBreak="0">
    <w:nsid w:val="67B978EA"/>
    <w:multiLevelType w:val="hybridMultilevel"/>
    <w:tmpl w:val="1D047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3B59AEC"/>
    <w:multiLevelType w:val="hybridMultilevel"/>
    <w:tmpl w:val="BA5C115A"/>
    <w:lvl w:ilvl="0" w:tplc="FC865B96">
      <w:start w:val="1"/>
      <w:numFmt w:val="bullet"/>
      <w:lvlText w:val="§"/>
      <w:lvlJc w:val="left"/>
      <w:pPr>
        <w:ind w:left="720" w:hanging="360"/>
      </w:pPr>
      <w:rPr>
        <w:rFonts w:ascii="Wingdings" w:hAnsi="Wingdings" w:hint="default"/>
      </w:rPr>
    </w:lvl>
    <w:lvl w:ilvl="1" w:tplc="20AE0E80">
      <w:start w:val="1"/>
      <w:numFmt w:val="bullet"/>
      <w:lvlText w:val="o"/>
      <w:lvlJc w:val="left"/>
      <w:pPr>
        <w:ind w:left="1440" w:hanging="360"/>
      </w:pPr>
      <w:rPr>
        <w:rFonts w:ascii="Courier New" w:hAnsi="Courier New" w:hint="default"/>
      </w:rPr>
    </w:lvl>
    <w:lvl w:ilvl="2" w:tplc="A7480AC4">
      <w:start w:val="1"/>
      <w:numFmt w:val="bullet"/>
      <w:lvlText w:val=""/>
      <w:lvlJc w:val="left"/>
      <w:pPr>
        <w:ind w:left="2160" w:hanging="360"/>
      </w:pPr>
      <w:rPr>
        <w:rFonts w:ascii="Wingdings" w:hAnsi="Wingdings" w:hint="default"/>
      </w:rPr>
    </w:lvl>
    <w:lvl w:ilvl="3" w:tplc="83CC96C6">
      <w:start w:val="1"/>
      <w:numFmt w:val="bullet"/>
      <w:lvlText w:val=""/>
      <w:lvlJc w:val="left"/>
      <w:pPr>
        <w:ind w:left="2880" w:hanging="360"/>
      </w:pPr>
      <w:rPr>
        <w:rFonts w:ascii="Symbol" w:hAnsi="Symbol" w:hint="default"/>
      </w:rPr>
    </w:lvl>
    <w:lvl w:ilvl="4" w:tplc="CAE06748">
      <w:start w:val="1"/>
      <w:numFmt w:val="bullet"/>
      <w:lvlText w:val="o"/>
      <w:lvlJc w:val="left"/>
      <w:pPr>
        <w:ind w:left="3600" w:hanging="360"/>
      </w:pPr>
      <w:rPr>
        <w:rFonts w:ascii="Courier New" w:hAnsi="Courier New" w:hint="default"/>
      </w:rPr>
    </w:lvl>
    <w:lvl w:ilvl="5" w:tplc="926CBCA6">
      <w:start w:val="1"/>
      <w:numFmt w:val="bullet"/>
      <w:lvlText w:val=""/>
      <w:lvlJc w:val="left"/>
      <w:pPr>
        <w:ind w:left="4320" w:hanging="360"/>
      </w:pPr>
      <w:rPr>
        <w:rFonts w:ascii="Wingdings" w:hAnsi="Wingdings" w:hint="default"/>
      </w:rPr>
    </w:lvl>
    <w:lvl w:ilvl="6" w:tplc="BF280700">
      <w:start w:val="1"/>
      <w:numFmt w:val="bullet"/>
      <w:lvlText w:val=""/>
      <w:lvlJc w:val="left"/>
      <w:pPr>
        <w:ind w:left="5040" w:hanging="360"/>
      </w:pPr>
      <w:rPr>
        <w:rFonts w:ascii="Symbol" w:hAnsi="Symbol" w:hint="default"/>
      </w:rPr>
    </w:lvl>
    <w:lvl w:ilvl="7" w:tplc="EE724072">
      <w:start w:val="1"/>
      <w:numFmt w:val="bullet"/>
      <w:lvlText w:val="o"/>
      <w:lvlJc w:val="left"/>
      <w:pPr>
        <w:ind w:left="5760" w:hanging="360"/>
      </w:pPr>
      <w:rPr>
        <w:rFonts w:ascii="Courier New" w:hAnsi="Courier New" w:hint="default"/>
      </w:rPr>
    </w:lvl>
    <w:lvl w:ilvl="8" w:tplc="A4E2DBB2">
      <w:start w:val="1"/>
      <w:numFmt w:val="bullet"/>
      <w:lvlText w:val=""/>
      <w:lvlJc w:val="left"/>
      <w:pPr>
        <w:ind w:left="6480" w:hanging="360"/>
      </w:pPr>
      <w:rPr>
        <w:rFonts w:ascii="Wingdings" w:hAnsi="Wingdings" w:hint="default"/>
      </w:rPr>
    </w:lvl>
  </w:abstractNum>
  <w:abstractNum w:abstractNumId="45" w15:restartNumberingAfterBreak="0">
    <w:nsid w:val="7466CE1B"/>
    <w:multiLevelType w:val="hybridMultilevel"/>
    <w:tmpl w:val="6B76E61E"/>
    <w:lvl w:ilvl="0" w:tplc="C51EAE58">
      <w:start w:val="1"/>
      <w:numFmt w:val="bullet"/>
      <w:lvlText w:val="§"/>
      <w:lvlJc w:val="left"/>
      <w:pPr>
        <w:ind w:left="720" w:hanging="360"/>
      </w:pPr>
      <w:rPr>
        <w:rFonts w:ascii="Wingdings" w:hAnsi="Wingdings" w:hint="default"/>
      </w:rPr>
    </w:lvl>
    <w:lvl w:ilvl="1" w:tplc="0A7A3282">
      <w:start w:val="1"/>
      <w:numFmt w:val="bullet"/>
      <w:lvlText w:val="o"/>
      <w:lvlJc w:val="left"/>
      <w:pPr>
        <w:ind w:left="1440" w:hanging="360"/>
      </w:pPr>
      <w:rPr>
        <w:rFonts w:ascii="Courier New" w:hAnsi="Courier New" w:hint="default"/>
      </w:rPr>
    </w:lvl>
    <w:lvl w:ilvl="2" w:tplc="06B0D404">
      <w:start w:val="1"/>
      <w:numFmt w:val="bullet"/>
      <w:lvlText w:val=""/>
      <w:lvlJc w:val="left"/>
      <w:pPr>
        <w:ind w:left="2160" w:hanging="360"/>
      </w:pPr>
      <w:rPr>
        <w:rFonts w:ascii="Wingdings" w:hAnsi="Wingdings" w:hint="default"/>
      </w:rPr>
    </w:lvl>
    <w:lvl w:ilvl="3" w:tplc="151AE134">
      <w:start w:val="1"/>
      <w:numFmt w:val="bullet"/>
      <w:lvlText w:val=""/>
      <w:lvlJc w:val="left"/>
      <w:pPr>
        <w:ind w:left="2880" w:hanging="360"/>
      </w:pPr>
      <w:rPr>
        <w:rFonts w:ascii="Symbol" w:hAnsi="Symbol" w:hint="default"/>
      </w:rPr>
    </w:lvl>
    <w:lvl w:ilvl="4" w:tplc="22AEDB24">
      <w:start w:val="1"/>
      <w:numFmt w:val="bullet"/>
      <w:lvlText w:val="o"/>
      <w:lvlJc w:val="left"/>
      <w:pPr>
        <w:ind w:left="3600" w:hanging="360"/>
      </w:pPr>
      <w:rPr>
        <w:rFonts w:ascii="Courier New" w:hAnsi="Courier New" w:hint="default"/>
      </w:rPr>
    </w:lvl>
    <w:lvl w:ilvl="5" w:tplc="7EE4866A">
      <w:start w:val="1"/>
      <w:numFmt w:val="bullet"/>
      <w:lvlText w:val=""/>
      <w:lvlJc w:val="left"/>
      <w:pPr>
        <w:ind w:left="4320" w:hanging="360"/>
      </w:pPr>
      <w:rPr>
        <w:rFonts w:ascii="Wingdings" w:hAnsi="Wingdings" w:hint="default"/>
      </w:rPr>
    </w:lvl>
    <w:lvl w:ilvl="6" w:tplc="F66AE3BE">
      <w:start w:val="1"/>
      <w:numFmt w:val="bullet"/>
      <w:lvlText w:val=""/>
      <w:lvlJc w:val="left"/>
      <w:pPr>
        <w:ind w:left="5040" w:hanging="360"/>
      </w:pPr>
      <w:rPr>
        <w:rFonts w:ascii="Symbol" w:hAnsi="Symbol" w:hint="default"/>
      </w:rPr>
    </w:lvl>
    <w:lvl w:ilvl="7" w:tplc="92DCAA36">
      <w:start w:val="1"/>
      <w:numFmt w:val="bullet"/>
      <w:lvlText w:val="o"/>
      <w:lvlJc w:val="left"/>
      <w:pPr>
        <w:ind w:left="5760" w:hanging="360"/>
      </w:pPr>
      <w:rPr>
        <w:rFonts w:ascii="Courier New" w:hAnsi="Courier New" w:hint="default"/>
      </w:rPr>
    </w:lvl>
    <w:lvl w:ilvl="8" w:tplc="541E6CE8">
      <w:start w:val="1"/>
      <w:numFmt w:val="bullet"/>
      <w:lvlText w:val=""/>
      <w:lvlJc w:val="left"/>
      <w:pPr>
        <w:ind w:left="6480" w:hanging="360"/>
      </w:pPr>
      <w:rPr>
        <w:rFonts w:ascii="Wingdings" w:hAnsi="Wingdings" w:hint="default"/>
      </w:rPr>
    </w:lvl>
  </w:abstractNum>
  <w:abstractNum w:abstractNumId="46" w15:restartNumberingAfterBreak="0">
    <w:nsid w:val="79EE5A12"/>
    <w:multiLevelType w:val="hybridMultilevel"/>
    <w:tmpl w:val="6B8AE906"/>
    <w:lvl w:ilvl="0" w:tplc="2E084772">
      <w:start w:val="1"/>
      <w:numFmt w:val="bullet"/>
      <w:lvlText w:val=""/>
      <w:lvlJc w:val="left"/>
      <w:pPr>
        <w:ind w:left="720" w:hanging="360"/>
      </w:pPr>
      <w:rPr>
        <w:rFonts w:ascii="Symbol" w:hAnsi="Symbol" w:hint="default"/>
      </w:rPr>
    </w:lvl>
    <w:lvl w:ilvl="1" w:tplc="3AE00326">
      <w:start w:val="1"/>
      <w:numFmt w:val="bullet"/>
      <w:lvlText w:val="o"/>
      <w:lvlJc w:val="left"/>
      <w:pPr>
        <w:ind w:left="1440" w:hanging="360"/>
      </w:pPr>
      <w:rPr>
        <w:rFonts w:ascii="Courier New" w:hAnsi="Courier New" w:hint="default"/>
      </w:rPr>
    </w:lvl>
    <w:lvl w:ilvl="2" w:tplc="004E0300">
      <w:start w:val="1"/>
      <w:numFmt w:val="bullet"/>
      <w:lvlText w:val=""/>
      <w:lvlJc w:val="left"/>
      <w:pPr>
        <w:ind w:left="2160" w:hanging="360"/>
      </w:pPr>
      <w:rPr>
        <w:rFonts w:ascii="Wingdings" w:hAnsi="Wingdings" w:hint="default"/>
      </w:rPr>
    </w:lvl>
    <w:lvl w:ilvl="3" w:tplc="918AD4B0">
      <w:start w:val="1"/>
      <w:numFmt w:val="bullet"/>
      <w:lvlText w:val=""/>
      <w:lvlJc w:val="left"/>
      <w:pPr>
        <w:ind w:left="2880" w:hanging="360"/>
      </w:pPr>
      <w:rPr>
        <w:rFonts w:ascii="Symbol" w:hAnsi="Symbol" w:hint="default"/>
      </w:rPr>
    </w:lvl>
    <w:lvl w:ilvl="4" w:tplc="F8CE7B62">
      <w:start w:val="1"/>
      <w:numFmt w:val="bullet"/>
      <w:lvlText w:val="o"/>
      <w:lvlJc w:val="left"/>
      <w:pPr>
        <w:ind w:left="3600" w:hanging="360"/>
      </w:pPr>
      <w:rPr>
        <w:rFonts w:ascii="Courier New" w:hAnsi="Courier New" w:hint="default"/>
      </w:rPr>
    </w:lvl>
    <w:lvl w:ilvl="5" w:tplc="D9BCC4A4">
      <w:start w:val="1"/>
      <w:numFmt w:val="bullet"/>
      <w:lvlText w:val=""/>
      <w:lvlJc w:val="left"/>
      <w:pPr>
        <w:ind w:left="4320" w:hanging="360"/>
      </w:pPr>
      <w:rPr>
        <w:rFonts w:ascii="Wingdings" w:hAnsi="Wingdings" w:hint="default"/>
      </w:rPr>
    </w:lvl>
    <w:lvl w:ilvl="6" w:tplc="73E23FB4">
      <w:start w:val="1"/>
      <w:numFmt w:val="bullet"/>
      <w:lvlText w:val=""/>
      <w:lvlJc w:val="left"/>
      <w:pPr>
        <w:ind w:left="5040" w:hanging="360"/>
      </w:pPr>
      <w:rPr>
        <w:rFonts w:ascii="Symbol" w:hAnsi="Symbol" w:hint="default"/>
      </w:rPr>
    </w:lvl>
    <w:lvl w:ilvl="7" w:tplc="3C2494FC">
      <w:start w:val="1"/>
      <w:numFmt w:val="bullet"/>
      <w:lvlText w:val="o"/>
      <w:lvlJc w:val="left"/>
      <w:pPr>
        <w:ind w:left="5760" w:hanging="360"/>
      </w:pPr>
      <w:rPr>
        <w:rFonts w:ascii="Courier New" w:hAnsi="Courier New" w:hint="default"/>
      </w:rPr>
    </w:lvl>
    <w:lvl w:ilvl="8" w:tplc="34AAAADE">
      <w:start w:val="1"/>
      <w:numFmt w:val="bullet"/>
      <w:lvlText w:val=""/>
      <w:lvlJc w:val="left"/>
      <w:pPr>
        <w:ind w:left="6480" w:hanging="360"/>
      </w:pPr>
      <w:rPr>
        <w:rFonts w:ascii="Wingdings" w:hAnsi="Wingdings" w:hint="default"/>
      </w:rPr>
    </w:lvl>
  </w:abstractNum>
  <w:abstractNum w:abstractNumId="47" w15:restartNumberingAfterBreak="0">
    <w:nsid w:val="7C7A354E"/>
    <w:multiLevelType w:val="hybridMultilevel"/>
    <w:tmpl w:val="3CFCF0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8" w15:restartNumberingAfterBreak="0">
    <w:nsid w:val="7F077EB7"/>
    <w:multiLevelType w:val="hybridMultilevel"/>
    <w:tmpl w:val="F6F854EC"/>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9" w15:restartNumberingAfterBreak="0">
    <w:nsid w:val="7F3021EE"/>
    <w:multiLevelType w:val="hybridMultilevel"/>
    <w:tmpl w:val="BF6AB6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7FEC6806"/>
    <w:multiLevelType w:val="hybridMultilevel"/>
    <w:tmpl w:val="46548BFA"/>
    <w:lvl w:ilvl="0" w:tplc="93F83136">
      <w:start w:val="1"/>
      <w:numFmt w:val="bullet"/>
      <w:lvlText w:val="§"/>
      <w:lvlJc w:val="left"/>
      <w:pPr>
        <w:ind w:left="720" w:hanging="360"/>
      </w:pPr>
      <w:rPr>
        <w:rFonts w:ascii="Symbol" w:hAnsi="Symbol" w:hint="default"/>
      </w:rPr>
    </w:lvl>
    <w:lvl w:ilvl="1" w:tplc="74A6971A">
      <w:start w:val="1"/>
      <w:numFmt w:val="bullet"/>
      <w:lvlText w:val="o"/>
      <w:lvlJc w:val="left"/>
      <w:pPr>
        <w:ind w:left="1440" w:hanging="360"/>
      </w:pPr>
      <w:rPr>
        <w:rFonts w:ascii="Courier New" w:hAnsi="Courier New" w:hint="default"/>
      </w:rPr>
    </w:lvl>
    <w:lvl w:ilvl="2" w:tplc="4A96D89E">
      <w:start w:val="1"/>
      <w:numFmt w:val="bullet"/>
      <w:lvlText w:val=""/>
      <w:lvlJc w:val="left"/>
      <w:pPr>
        <w:ind w:left="2160" w:hanging="360"/>
      </w:pPr>
      <w:rPr>
        <w:rFonts w:ascii="Wingdings" w:hAnsi="Wingdings" w:hint="default"/>
      </w:rPr>
    </w:lvl>
    <w:lvl w:ilvl="3" w:tplc="E2348372">
      <w:start w:val="1"/>
      <w:numFmt w:val="bullet"/>
      <w:lvlText w:val=""/>
      <w:lvlJc w:val="left"/>
      <w:pPr>
        <w:ind w:left="2880" w:hanging="360"/>
      </w:pPr>
      <w:rPr>
        <w:rFonts w:ascii="Symbol" w:hAnsi="Symbol" w:hint="default"/>
      </w:rPr>
    </w:lvl>
    <w:lvl w:ilvl="4" w:tplc="148C95F8">
      <w:start w:val="1"/>
      <w:numFmt w:val="bullet"/>
      <w:lvlText w:val="o"/>
      <w:lvlJc w:val="left"/>
      <w:pPr>
        <w:ind w:left="3600" w:hanging="360"/>
      </w:pPr>
      <w:rPr>
        <w:rFonts w:ascii="Courier New" w:hAnsi="Courier New" w:hint="default"/>
      </w:rPr>
    </w:lvl>
    <w:lvl w:ilvl="5" w:tplc="AEF0A6B0">
      <w:start w:val="1"/>
      <w:numFmt w:val="bullet"/>
      <w:lvlText w:val=""/>
      <w:lvlJc w:val="left"/>
      <w:pPr>
        <w:ind w:left="4320" w:hanging="360"/>
      </w:pPr>
      <w:rPr>
        <w:rFonts w:ascii="Wingdings" w:hAnsi="Wingdings" w:hint="default"/>
      </w:rPr>
    </w:lvl>
    <w:lvl w:ilvl="6" w:tplc="3BCEC54A">
      <w:start w:val="1"/>
      <w:numFmt w:val="bullet"/>
      <w:lvlText w:val=""/>
      <w:lvlJc w:val="left"/>
      <w:pPr>
        <w:ind w:left="5040" w:hanging="360"/>
      </w:pPr>
      <w:rPr>
        <w:rFonts w:ascii="Symbol" w:hAnsi="Symbol" w:hint="default"/>
      </w:rPr>
    </w:lvl>
    <w:lvl w:ilvl="7" w:tplc="1C3A30D8">
      <w:start w:val="1"/>
      <w:numFmt w:val="bullet"/>
      <w:lvlText w:val="o"/>
      <w:lvlJc w:val="left"/>
      <w:pPr>
        <w:ind w:left="5760" w:hanging="360"/>
      </w:pPr>
      <w:rPr>
        <w:rFonts w:ascii="Courier New" w:hAnsi="Courier New" w:hint="default"/>
      </w:rPr>
    </w:lvl>
    <w:lvl w:ilvl="8" w:tplc="5FE8D1FE">
      <w:start w:val="1"/>
      <w:numFmt w:val="bullet"/>
      <w:lvlText w:val=""/>
      <w:lvlJc w:val="left"/>
      <w:pPr>
        <w:ind w:left="6480" w:hanging="360"/>
      </w:pPr>
      <w:rPr>
        <w:rFonts w:ascii="Wingdings" w:hAnsi="Wingdings" w:hint="default"/>
      </w:rPr>
    </w:lvl>
  </w:abstractNum>
  <w:num w:numId="1" w16cid:durableId="1351444608">
    <w:abstractNumId w:val="36"/>
  </w:num>
  <w:num w:numId="2" w16cid:durableId="1993481318">
    <w:abstractNumId w:val="18"/>
  </w:num>
  <w:num w:numId="3" w16cid:durableId="1449814207">
    <w:abstractNumId w:val="44"/>
  </w:num>
  <w:num w:numId="4" w16cid:durableId="549193085">
    <w:abstractNumId w:val="45"/>
  </w:num>
  <w:num w:numId="5" w16cid:durableId="1154227235">
    <w:abstractNumId w:val="23"/>
  </w:num>
  <w:num w:numId="6" w16cid:durableId="389116195">
    <w:abstractNumId w:val="50"/>
  </w:num>
  <w:num w:numId="7" w16cid:durableId="1556619963">
    <w:abstractNumId w:val="17"/>
  </w:num>
  <w:num w:numId="8" w16cid:durableId="1494300607">
    <w:abstractNumId w:val="25"/>
  </w:num>
  <w:num w:numId="9" w16cid:durableId="1027289665">
    <w:abstractNumId w:val="31"/>
  </w:num>
  <w:num w:numId="10" w16cid:durableId="1448700953">
    <w:abstractNumId w:val="46"/>
  </w:num>
  <w:num w:numId="11" w16cid:durableId="1427995626">
    <w:abstractNumId w:val="5"/>
  </w:num>
  <w:num w:numId="12" w16cid:durableId="1027754884">
    <w:abstractNumId w:val="21"/>
  </w:num>
  <w:num w:numId="13" w16cid:durableId="1909998968">
    <w:abstractNumId w:val="8"/>
  </w:num>
  <w:num w:numId="14" w16cid:durableId="626082342">
    <w:abstractNumId w:val="35"/>
  </w:num>
  <w:num w:numId="15" w16cid:durableId="1965504174">
    <w:abstractNumId w:val="41"/>
  </w:num>
  <w:num w:numId="16" w16cid:durableId="894900089">
    <w:abstractNumId w:val="4"/>
  </w:num>
  <w:num w:numId="17" w16cid:durableId="114180759">
    <w:abstractNumId w:val="0"/>
  </w:num>
  <w:num w:numId="18" w16cid:durableId="1724451027">
    <w:abstractNumId w:val="26"/>
  </w:num>
  <w:num w:numId="19" w16cid:durableId="1355115164">
    <w:abstractNumId w:val="34"/>
  </w:num>
  <w:num w:numId="20" w16cid:durableId="596521367">
    <w:abstractNumId w:val="9"/>
  </w:num>
  <w:num w:numId="21" w16cid:durableId="1653025732">
    <w:abstractNumId w:val="1"/>
  </w:num>
  <w:num w:numId="22" w16cid:durableId="1637031658">
    <w:abstractNumId w:val="27"/>
  </w:num>
  <w:num w:numId="23" w16cid:durableId="1893227925">
    <w:abstractNumId w:val="42"/>
  </w:num>
  <w:num w:numId="24" w16cid:durableId="1273127953">
    <w:abstractNumId w:val="11"/>
  </w:num>
  <w:num w:numId="25" w16cid:durableId="4132746">
    <w:abstractNumId w:val="29"/>
  </w:num>
  <w:num w:numId="26" w16cid:durableId="449714076">
    <w:abstractNumId w:val="48"/>
  </w:num>
  <w:num w:numId="27" w16cid:durableId="2039357103">
    <w:abstractNumId w:val="40"/>
  </w:num>
  <w:num w:numId="28" w16cid:durableId="1593315457">
    <w:abstractNumId w:val="22"/>
  </w:num>
  <w:num w:numId="29" w16cid:durableId="1234782073">
    <w:abstractNumId w:val="2"/>
  </w:num>
  <w:num w:numId="30" w16cid:durableId="548230542">
    <w:abstractNumId w:val="10"/>
  </w:num>
  <w:num w:numId="31" w16cid:durableId="1793211129">
    <w:abstractNumId w:val="20"/>
  </w:num>
  <w:num w:numId="32" w16cid:durableId="306740552">
    <w:abstractNumId w:val="16"/>
  </w:num>
  <w:num w:numId="33" w16cid:durableId="1308585945">
    <w:abstractNumId w:val="24"/>
  </w:num>
  <w:num w:numId="34" w16cid:durableId="1684815420">
    <w:abstractNumId w:val="33"/>
  </w:num>
  <w:num w:numId="35" w16cid:durableId="823007485">
    <w:abstractNumId w:val="6"/>
  </w:num>
  <w:num w:numId="36" w16cid:durableId="1529947531">
    <w:abstractNumId w:val="49"/>
  </w:num>
  <w:num w:numId="37" w16cid:durableId="1282565000">
    <w:abstractNumId w:val="7"/>
  </w:num>
  <w:num w:numId="38" w16cid:durableId="511340761">
    <w:abstractNumId w:val="28"/>
  </w:num>
  <w:num w:numId="39" w16cid:durableId="1159347402">
    <w:abstractNumId w:val="39"/>
  </w:num>
  <w:num w:numId="40" w16cid:durableId="922761573">
    <w:abstractNumId w:val="12"/>
  </w:num>
  <w:num w:numId="41" w16cid:durableId="1179999417">
    <w:abstractNumId w:val="38"/>
  </w:num>
  <w:num w:numId="42" w16cid:durableId="456021987">
    <w:abstractNumId w:val="14"/>
  </w:num>
  <w:num w:numId="43" w16cid:durableId="1857304377">
    <w:abstractNumId w:val="19"/>
  </w:num>
  <w:num w:numId="44" w16cid:durableId="23944378">
    <w:abstractNumId w:val="30"/>
  </w:num>
  <w:num w:numId="45" w16cid:durableId="2064326679">
    <w:abstractNumId w:val="32"/>
  </w:num>
  <w:num w:numId="46" w16cid:durableId="66803468">
    <w:abstractNumId w:val="37"/>
  </w:num>
  <w:num w:numId="47" w16cid:durableId="1428230028">
    <w:abstractNumId w:val="15"/>
  </w:num>
  <w:num w:numId="48" w16cid:durableId="247885831">
    <w:abstractNumId w:val="3"/>
  </w:num>
  <w:num w:numId="49" w16cid:durableId="170073819">
    <w:abstractNumId w:val="13"/>
  </w:num>
  <w:num w:numId="50" w16cid:durableId="470485168">
    <w:abstractNumId w:val="47"/>
  </w:num>
  <w:num w:numId="51" w16cid:durableId="571694632">
    <w:abstractNumId w:val="4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8CF"/>
    <w:rsid w:val="00000553"/>
    <w:rsid w:val="00001C11"/>
    <w:rsid w:val="00002507"/>
    <w:rsid w:val="00003FCF"/>
    <w:rsid w:val="000044E8"/>
    <w:rsid w:val="00004BC0"/>
    <w:rsid w:val="0000692A"/>
    <w:rsid w:val="0000695A"/>
    <w:rsid w:val="0000794E"/>
    <w:rsid w:val="0001122F"/>
    <w:rsid w:val="000113F4"/>
    <w:rsid w:val="00011F2D"/>
    <w:rsid w:val="00013E4B"/>
    <w:rsid w:val="000147A0"/>
    <w:rsid w:val="000156EA"/>
    <w:rsid w:val="00015EC0"/>
    <w:rsid w:val="00016067"/>
    <w:rsid w:val="00017A90"/>
    <w:rsid w:val="0002130C"/>
    <w:rsid w:val="000219D7"/>
    <w:rsid w:val="000221ED"/>
    <w:rsid w:val="00023631"/>
    <w:rsid w:val="000249F2"/>
    <w:rsid w:val="00024B03"/>
    <w:rsid w:val="000250D9"/>
    <w:rsid w:val="00025A34"/>
    <w:rsid w:val="00025F24"/>
    <w:rsid w:val="0002604F"/>
    <w:rsid w:val="0002725F"/>
    <w:rsid w:val="000275BA"/>
    <w:rsid w:val="00030DE6"/>
    <w:rsid w:val="000329F9"/>
    <w:rsid w:val="00032EC1"/>
    <w:rsid w:val="00033F67"/>
    <w:rsid w:val="0003472C"/>
    <w:rsid w:val="0003475B"/>
    <w:rsid w:val="00036042"/>
    <w:rsid w:val="00037649"/>
    <w:rsid w:val="0004058F"/>
    <w:rsid w:val="0004227A"/>
    <w:rsid w:val="000425A1"/>
    <w:rsid w:val="00044566"/>
    <w:rsid w:val="00044B11"/>
    <w:rsid w:val="00045920"/>
    <w:rsid w:val="0004766E"/>
    <w:rsid w:val="00047A23"/>
    <w:rsid w:val="00047C1A"/>
    <w:rsid w:val="000511F7"/>
    <w:rsid w:val="00051E30"/>
    <w:rsid w:val="00053331"/>
    <w:rsid w:val="00053CDD"/>
    <w:rsid w:val="00053D52"/>
    <w:rsid w:val="000540AE"/>
    <w:rsid w:val="00056424"/>
    <w:rsid w:val="00057197"/>
    <w:rsid w:val="000571BA"/>
    <w:rsid w:val="000573DF"/>
    <w:rsid w:val="0005751E"/>
    <w:rsid w:val="000576E4"/>
    <w:rsid w:val="000579E7"/>
    <w:rsid w:val="0006069B"/>
    <w:rsid w:val="00060A99"/>
    <w:rsid w:val="000615E5"/>
    <w:rsid w:val="00061615"/>
    <w:rsid w:val="00064E41"/>
    <w:rsid w:val="00064EE5"/>
    <w:rsid w:val="000652DC"/>
    <w:rsid w:val="00065638"/>
    <w:rsid w:val="00066E6F"/>
    <w:rsid w:val="00066EA5"/>
    <w:rsid w:val="00067DA8"/>
    <w:rsid w:val="00067F25"/>
    <w:rsid w:val="00070094"/>
    <w:rsid w:val="0007014B"/>
    <w:rsid w:val="0007090F"/>
    <w:rsid w:val="0007125A"/>
    <w:rsid w:val="000714A2"/>
    <w:rsid w:val="00072026"/>
    <w:rsid w:val="000720E7"/>
    <w:rsid w:val="00072E37"/>
    <w:rsid w:val="0007304B"/>
    <w:rsid w:val="00073965"/>
    <w:rsid w:val="00073BBE"/>
    <w:rsid w:val="00073D24"/>
    <w:rsid w:val="00076A9A"/>
    <w:rsid w:val="00076F99"/>
    <w:rsid w:val="00077236"/>
    <w:rsid w:val="000779BE"/>
    <w:rsid w:val="00077F2C"/>
    <w:rsid w:val="00081203"/>
    <w:rsid w:val="00081851"/>
    <w:rsid w:val="00081D2F"/>
    <w:rsid w:val="00081E9C"/>
    <w:rsid w:val="00082A6E"/>
    <w:rsid w:val="0008348C"/>
    <w:rsid w:val="00086457"/>
    <w:rsid w:val="000868A9"/>
    <w:rsid w:val="00086F1D"/>
    <w:rsid w:val="00087E06"/>
    <w:rsid w:val="00090A14"/>
    <w:rsid w:val="000910F0"/>
    <w:rsid w:val="000913E7"/>
    <w:rsid w:val="00094DC0"/>
    <w:rsid w:val="00094FAA"/>
    <w:rsid w:val="000956BC"/>
    <w:rsid w:val="000964D4"/>
    <w:rsid w:val="00096DA0"/>
    <w:rsid w:val="00097BC0"/>
    <w:rsid w:val="000A0079"/>
    <w:rsid w:val="000A00F9"/>
    <w:rsid w:val="000A1A58"/>
    <w:rsid w:val="000A2CF2"/>
    <w:rsid w:val="000A35AC"/>
    <w:rsid w:val="000A3DE1"/>
    <w:rsid w:val="000A489D"/>
    <w:rsid w:val="000A4C54"/>
    <w:rsid w:val="000A58E1"/>
    <w:rsid w:val="000A77F4"/>
    <w:rsid w:val="000A7D41"/>
    <w:rsid w:val="000A7E99"/>
    <w:rsid w:val="000B029D"/>
    <w:rsid w:val="000B0300"/>
    <w:rsid w:val="000B04F0"/>
    <w:rsid w:val="000B1A1A"/>
    <w:rsid w:val="000B1AE7"/>
    <w:rsid w:val="000B20DA"/>
    <w:rsid w:val="000B2872"/>
    <w:rsid w:val="000B2CF5"/>
    <w:rsid w:val="000B2D66"/>
    <w:rsid w:val="000B3198"/>
    <w:rsid w:val="000B32DC"/>
    <w:rsid w:val="000B359E"/>
    <w:rsid w:val="000B3D07"/>
    <w:rsid w:val="000B3ED7"/>
    <w:rsid w:val="000B5221"/>
    <w:rsid w:val="000B599C"/>
    <w:rsid w:val="000B59D4"/>
    <w:rsid w:val="000B5CB2"/>
    <w:rsid w:val="000B6635"/>
    <w:rsid w:val="000B67BE"/>
    <w:rsid w:val="000B6DBD"/>
    <w:rsid w:val="000B7A3A"/>
    <w:rsid w:val="000B7B4F"/>
    <w:rsid w:val="000C1167"/>
    <w:rsid w:val="000C11FF"/>
    <w:rsid w:val="000C16C1"/>
    <w:rsid w:val="000C205E"/>
    <w:rsid w:val="000C2BEE"/>
    <w:rsid w:val="000C2ED6"/>
    <w:rsid w:val="000C306E"/>
    <w:rsid w:val="000C3389"/>
    <w:rsid w:val="000C3B64"/>
    <w:rsid w:val="000C732D"/>
    <w:rsid w:val="000C76F5"/>
    <w:rsid w:val="000C7C16"/>
    <w:rsid w:val="000C7CBA"/>
    <w:rsid w:val="000D002A"/>
    <w:rsid w:val="000D05B7"/>
    <w:rsid w:val="000D267D"/>
    <w:rsid w:val="000D323B"/>
    <w:rsid w:val="000D3815"/>
    <w:rsid w:val="000D3D65"/>
    <w:rsid w:val="000D5813"/>
    <w:rsid w:val="000D67C4"/>
    <w:rsid w:val="000D699E"/>
    <w:rsid w:val="000D6F8D"/>
    <w:rsid w:val="000E0878"/>
    <w:rsid w:val="000E0D83"/>
    <w:rsid w:val="000E3F7E"/>
    <w:rsid w:val="000E46E8"/>
    <w:rsid w:val="000E4F09"/>
    <w:rsid w:val="000E59F8"/>
    <w:rsid w:val="000E659F"/>
    <w:rsid w:val="000E677F"/>
    <w:rsid w:val="000F089A"/>
    <w:rsid w:val="000F2336"/>
    <w:rsid w:val="000F25B6"/>
    <w:rsid w:val="000F2865"/>
    <w:rsid w:val="000F36F0"/>
    <w:rsid w:val="000F400C"/>
    <w:rsid w:val="000F562A"/>
    <w:rsid w:val="000F5ADB"/>
    <w:rsid w:val="000F6449"/>
    <w:rsid w:val="000F64F2"/>
    <w:rsid w:val="000F733A"/>
    <w:rsid w:val="000F7AE0"/>
    <w:rsid w:val="000F7EF5"/>
    <w:rsid w:val="0010242C"/>
    <w:rsid w:val="00102D52"/>
    <w:rsid w:val="00103D96"/>
    <w:rsid w:val="0010433F"/>
    <w:rsid w:val="00105347"/>
    <w:rsid w:val="0010590C"/>
    <w:rsid w:val="001060B7"/>
    <w:rsid w:val="0011081E"/>
    <w:rsid w:val="00110A03"/>
    <w:rsid w:val="00111117"/>
    <w:rsid w:val="00111335"/>
    <w:rsid w:val="00112A9A"/>
    <w:rsid w:val="00112BE0"/>
    <w:rsid w:val="00116C1F"/>
    <w:rsid w:val="00120599"/>
    <w:rsid w:val="001209A4"/>
    <w:rsid w:val="00120EC8"/>
    <w:rsid w:val="00122AED"/>
    <w:rsid w:val="00122EC1"/>
    <w:rsid w:val="00123CF8"/>
    <w:rsid w:val="00125850"/>
    <w:rsid w:val="00126907"/>
    <w:rsid w:val="001279C7"/>
    <w:rsid w:val="001312FA"/>
    <w:rsid w:val="001313CC"/>
    <w:rsid w:val="0013213B"/>
    <w:rsid w:val="00132ACF"/>
    <w:rsid w:val="001353B6"/>
    <w:rsid w:val="0013743E"/>
    <w:rsid w:val="00137CAF"/>
    <w:rsid w:val="00140371"/>
    <w:rsid w:val="00141E89"/>
    <w:rsid w:val="00142DFA"/>
    <w:rsid w:val="001441B2"/>
    <w:rsid w:val="00145D23"/>
    <w:rsid w:val="00146562"/>
    <w:rsid w:val="001474DB"/>
    <w:rsid w:val="001479F1"/>
    <w:rsid w:val="00151F8E"/>
    <w:rsid w:val="001526BF"/>
    <w:rsid w:val="001528C1"/>
    <w:rsid w:val="001564F4"/>
    <w:rsid w:val="00160B7F"/>
    <w:rsid w:val="00161719"/>
    <w:rsid w:val="00163B68"/>
    <w:rsid w:val="001646A3"/>
    <w:rsid w:val="00164A2E"/>
    <w:rsid w:val="001660DB"/>
    <w:rsid w:val="001668C7"/>
    <w:rsid w:val="00166D13"/>
    <w:rsid w:val="00166E3B"/>
    <w:rsid w:val="00166F15"/>
    <w:rsid w:val="00166FFF"/>
    <w:rsid w:val="001670B6"/>
    <w:rsid w:val="00167475"/>
    <w:rsid w:val="00167A27"/>
    <w:rsid w:val="00170A5A"/>
    <w:rsid w:val="001729B4"/>
    <w:rsid w:val="00172FE2"/>
    <w:rsid w:val="0017460D"/>
    <w:rsid w:val="0017487C"/>
    <w:rsid w:val="00174FAF"/>
    <w:rsid w:val="001754C3"/>
    <w:rsid w:val="001757FA"/>
    <w:rsid w:val="00175D53"/>
    <w:rsid w:val="00180551"/>
    <w:rsid w:val="00180C1C"/>
    <w:rsid w:val="00180FC4"/>
    <w:rsid w:val="00181064"/>
    <w:rsid w:val="00181295"/>
    <w:rsid w:val="001812B5"/>
    <w:rsid w:val="00181515"/>
    <w:rsid w:val="0018363D"/>
    <w:rsid w:val="0018416A"/>
    <w:rsid w:val="00184874"/>
    <w:rsid w:val="00186B77"/>
    <w:rsid w:val="00186D86"/>
    <w:rsid w:val="00186FA8"/>
    <w:rsid w:val="00187467"/>
    <w:rsid w:val="001879DD"/>
    <w:rsid w:val="00187F5C"/>
    <w:rsid w:val="001907CA"/>
    <w:rsid w:val="00190978"/>
    <w:rsid w:val="00192BC9"/>
    <w:rsid w:val="00192BED"/>
    <w:rsid w:val="00193F54"/>
    <w:rsid w:val="00194107"/>
    <w:rsid w:val="00194C36"/>
    <w:rsid w:val="00195F79"/>
    <w:rsid w:val="00196028"/>
    <w:rsid w:val="001964EE"/>
    <w:rsid w:val="001965F7"/>
    <w:rsid w:val="00197E89"/>
    <w:rsid w:val="001A01F8"/>
    <w:rsid w:val="001A0478"/>
    <w:rsid w:val="001A2938"/>
    <w:rsid w:val="001A2B53"/>
    <w:rsid w:val="001A449E"/>
    <w:rsid w:val="001A46F4"/>
    <w:rsid w:val="001A5988"/>
    <w:rsid w:val="001A7AF4"/>
    <w:rsid w:val="001B2366"/>
    <w:rsid w:val="001B32EE"/>
    <w:rsid w:val="001B39BE"/>
    <w:rsid w:val="001B43AB"/>
    <w:rsid w:val="001B4F9F"/>
    <w:rsid w:val="001B5C5D"/>
    <w:rsid w:val="001B60CA"/>
    <w:rsid w:val="001B67BB"/>
    <w:rsid w:val="001B686C"/>
    <w:rsid w:val="001C060E"/>
    <w:rsid w:val="001C1926"/>
    <w:rsid w:val="001C19D9"/>
    <w:rsid w:val="001C1CBB"/>
    <w:rsid w:val="001C2406"/>
    <w:rsid w:val="001C2996"/>
    <w:rsid w:val="001C400E"/>
    <w:rsid w:val="001C566A"/>
    <w:rsid w:val="001C5841"/>
    <w:rsid w:val="001C58A1"/>
    <w:rsid w:val="001C5BB5"/>
    <w:rsid w:val="001C6881"/>
    <w:rsid w:val="001D0747"/>
    <w:rsid w:val="001D0F67"/>
    <w:rsid w:val="001D156A"/>
    <w:rsid w:val="001D25FE"/>
    <w:rsid w:val="001D40EC"/>
    <w:rsid w:val="001D5669"/>
    <w:rsid w:val="001D60FF"/>
    <w:rsid w:val="001D6165"/>
    <w:rsid w:val="001D6644"/>
    <w:rsid w:val="001E081D"/>
    <w:rsid w:val="001E08B6"/>
    <w:rsid w:val="001E27D5"/>
    <w:rsid w:val="001E39FA"/>
    <w:rsid w:val="001E400F"/>
    <w:rsid w:val="001E49FE"/>
    <w:rsid w:val="001E4F48"/>
    <w:rsid w:val="001E51DA"/>
    <w:rsid w:val="001E55CB"/>
    <w:rsid w:val="001E5C81"/>
    <w:rsid w:val="001E71FC"/>
    <w:rsid w:val="001E744B"/>
    <w:rsid w:val="001E789A"/>
    <w:rsid w:val="001E7D97"/>
    <w:rsid w:val="001F1367"/>
    <w:rsid w:val="001F13AF"/>
    <w:rsid w:val="001F245D"/>
    <w:rsid w:val="001F3686"/>
    <w:rsid w:val="001F49AF"/>
    <w:rsid w:val="001F4A76"/>
    <w:rsid w:val="001F4AB0"/>
    <w:rsid w:val="001F4FD7"/>
    <w:rsid w:val="001F5B8C"/>
    <w:rsid w:val="001F7DA6"/>
    <w:rsid w:val="00200408"/>
    <w:rsid w:val="00200BAB"/>
    <w:rsid w:val="00201D8B"/>
    <w:rsid w:val="00203280"/>
    <w:rsid w:val="00203D1F"/>
    <w:rsid w:val="00205149"/>
    <w:rsid w:val="0020672C"/>
    <w:rsid w:val="00207111"/>
    <w:rsid w:val="00207408"/>
    <w:rsid w:val="0020785B"/>
    <w:rsid w:val="00210106"/>
    <w:rsid w:val="00210494"/>
    <w:rsid w:val="002108D5"/>
    <w:rsid w:val="00210F7F"/>
    <w:rsid w:val="00211DA9"/>
    <w:rsid w:val="002120CB"/>
    <w:rsid w:val="0021229E"/>
    <w:rsid w:val="00213C9F"/>
    <w:rsid w:val="00213E04"/>
    <w:rsid w:val="00214170"/>
    <w:rsid w:val="002141C6"/>
    <w:rsid w:val="00215052"/>
    <w:rsid w:val="00215DBF"/>
    <w:rsid w:val="00217003"/>
    <w:rsid w:val="00220395"/>
    <w:rsid w:val="00220782"/>
    <w:rsid w:val="002207C9"/>
    <w:rsid w:val="00220AAF"/>
    <w:rsid w:val="00220B71"/>
    <w:rsid w:val="0022217D"/>
    <w:rsid w:val="00223A56"/>
    <w:rsid w:val="00225809"/>
    <w:rsid w:val="00226409"/>
    <w:rsid w:val="00226BCA"/>
    <w:rsid w:val="00227210"/>
    <w:rsid w:val="0022778B"/>
    <w:rsid w:val="00230F4A"/>
    <w:rsid w:val="002318B6"/>
    <w:rsid w:val="00232664"/>
    <w:rsid w:val="00232940"/>
    <w:rsid w:val="00232CD9"/>
    <w:rsid w:val="0023359A"/>
    <w:rsid w:val="00233663"/>
    <w:rsid w:val="0023396F"/>
    <w:rsid w:val="00233FFD"/>
    <w:rsid w:val="00234C12"/>
    <w:rsid w:val="002356C5"/>
    <w:rsid w:val="00241D3F"/>
    <w:rsid w:val="00241F35"/>
    <w:rsid w:val="002420C3"/>
    <w:rsid w:val="0024275B"/>
    <w:rsid w:val="0024326F"/>
    <w:rsid w:val="00243472"/>
    <w:rsid w:val="002438AB"/>
    <w:rsid w:val="00243B0E"/>
    <w:rsid w:val="002445D2"/>
    <w:rsid w:val="00245928"/>
    <w:rsid w:val="00245A2C"/>
    <w:rsid w:val="00246BED"/>
    <w:rsid w:val="00246E86"/>
    <w:rsid w:val="0024718B"/>
    <w:rsid w:val="002502A4"/>
    <w:rsid w:val="00250789"/>
    <w:rsid w:val="00250CED"/>
    <w:rsid w:val="002510D1"/>
    <w:rsid w:val="00251271"/>
    <w:rsid w:val="00251414"/>
    <w:rsid w:val="00252C01"/>
    <w:rsid w:val="00253DAB"/>
    <w:rsid w:val="00253E6C"/>
    <w:rsid w:val="002542EA"/>
    <w:rsid w:val="0025595E"/>
    <w:rsid w:val="00255BC7"/>
    <w:rsid w:val="00257318"/>
    <w:rsid w:val="002574CD"/>
    <w:rsid w:val="002604DA"/>
    <w:rsid w:val="00260D5C"/>
    <w:rsid w:val="00262865"/>
    <w:rsid w:val="0026434E"/>
    <w:rsid w:val="00264F0C"/>
    <w:rsid w:val="002663BE"/>
    <w:rsid w:val="0026747B"/>
    <w:rsid w:val="00267637"/>
    <w:rsid w:val="00270178"/>
    <w:rsid w:val="00270F03"/>
    <w:rsid w:val="00271743"/>
    <w:rsid w:val="002728F5"/>
    <w:rsid w:val="00272DEC"/>
    <w:rsid w:val="0027363D"/>
    <w:rsid w:val="0027400C"/>
    <w:rsid w:val="002742F6"/>
    <w:rsid w:val="002747C7"/>
    <w:rsid w:val="00274C07"/>
    <w:rsid w:val="0027518A"/>
    <w:rsid w:val="00275248"/>
    <w:rsid w:val="002759E1"/>
    <w:rsid w:val="00275C78"/>
    <w:rsid w:val="00276D17"/>
    <w:rsid w:val="00276EBF"/>
    <w:rsid w:val="00280F75"/>
    <w:rsid w:val="00281227"/>
    <w:rsid w:val="002813AB"/>
    <w:rsid w:val="002816BC"/>
    <w:rsid w:val="00281A92"/>
    <w:rsid w:val="002822BD"/>
    <w:rsid w:val="002830E3"/>
    <w:rsid w:val="00283984"/>
    <w:rsid w:val="00283F74"/>
    <w:rsid w:val="002840C5"/>
    <w:rsid w:val="002848EF"/>
    <w:rsid w:val="00284928"/>
    <w:rsid w:val="00284C74"/>
    <w:rsid w:val="00285202"/>
    <w:rsid w:val="0028528D"/>
    <w:rsid w:val="00286041"/>
    <w:rsid w:val="0028684D"/>
    <w:rsid w:val="002877D7"/>
    <w:rsid w:val="002902E1"/>
    <w:rsid w:val="00290382"/>
    <w:rsid w:val="00290794"/>
    <w:rsid w:val="00291383"/>
    <w:rsid w:val="00291CB3"/>
    <w:rsid w:val="002933EE"/>
    <w:rsid w:val="00293990"/>
    <w:rsid w:val="00293D70"/>
    <w:rsid w:val="00293DDC"/>
    <w:rsid w:val="00294386"/>
    <w:rsid w:val="00294EE9"/>
    <w:rsid w:val="00297901"/>
    <w:rsid w:val="002A0794"/>
    <w:rsid w:val="002A26A4"/>
    <w:rsid w:val="002A2837"/>
    <w:rsid w:val="002A39E9"/>
    <w:rsid w:val="002A3D48"/>
    <w:rsid w:val="002A46EE"/>
    <w:rsid w:val="002A546A"/>
    <w:rsid w:val="002A6981"/>
    <w:rsid w:val="002A71DB"/>
    <w:rsid w:val="002A7FB7"/>
    <w:rsid w:val="002B1E23"/>
    <w:rsid w:val="002B2295"/>
    <w:rsid w:val="002B3D39"/>
    <w:rsid w:val="002B4009"/>
    <w:rsid w:val="002B413C"/>
    <w:rsid w:val="002B43A1"/>
    <w:rsid w:val="002B4929"/>
    <w:rsid w:val="002B5A06"/>
    <w:rsid w:val="002B7EEB"/>
    <w:rsid w:val="002C294A"/>
    <w:rsid w:val="002C2E04"/>
    <w:rsid w:val="002C349D"/>
    <w:rsid w:val="002C3504"/>
    <w:rsid w:val="002C3D65"/>
    <w:rsid w:val="002C4311"/>
    <w:rsid w:val="002C4E40"/>
    <w:rsid w:val="002C58C1"/>
    <w:rsid w:val="002C5B01"/>
    <w:rsid w:val="002C6992"/>
    <w:rsid w:val="002C6DE3"/>
    <w:rsid w:val="002C73E1"/>
    <w:rsid w:val="002C7EB2"/>
    <w:rsid w:val="002D06A7"/>
    <w:rsid w:val="002D0C8E"/>
    <w:rsid w:val="002D1BB0"/>
    <w:rsid w:val="002D345E"/>
    <w:rsid w:val="002D4D84"/>
    <w:rsid w:val="002D6131"/>
    <w:rsid w:val="002D659B"/>
    <w:rsid w:val="002D742C"/>
    <w:rsid w:val="002D7F8F"/>
    <w:rsid w:val="002E1AF2"/>
    <w:rsid w:val="002E265F"/>
    <w:rsid w:val="002E35C7"/>
    <w:rsid w:val="002E4303"/>
    <w:rsid w:val="002E48B0"/>
    <w:rsid w:val="002E6038"/>
    <w:rsid w:val="002E6C18"/>
    <w:rsid w:val="002E6D17"/>
    <w:rsid w:val="002F0177"/>
    <w:rsid w:val="002F071F"/>
    <w:rsid w:val="002F0F67"/>
    <w:rsid w:val="002F19F9"/>
    <w:rsid w:val="002F318B"/>
    <w:rsid w:val="002F3F5B"/>
    <w:rsid w:val="002F52A1"/>
    <w:rsid w:val="002F5B45"/>
    <w:rsid w:val="002F642C"/>
    <w:rsid w:val="002F7617"/>
    <w:rsid w:val="002F77F3"/>
    <w:rsid w:val="0030048F"/>
    <w:rsid w:val="0030235E"/>
    <w:rsid w:val="00302450"/>
    <w:rsid w:val="0030288D"/>
    <w:rsid w:val="00303CA4"/>
    <w:rsid w:val="0030483E"/>
    <w:rsid w:val="0030654B"/>
    <w:rsid w:val="00310995"/>
    <w:rsid w:val="00311A8C"/>
    <w:rsid w:val="003127F6"/>
    <w:rsid w:val="00312C58"/>
    <w:rsid w:val="00312CAC"/>
    <w:rsid w:val="00313101"/>
    <w:rsid w:val="00313270"/>
    <w:rsid w:val="00314A90"/>
    <w:rsid w:val="0031516B"/>
    <w:rsid w:val="003151A1"/>
    <w:rsid w:val="003166CD"/>
    <w:rsid w:val="003166DF"/>
    <w:rsid w:val="00317021"/>
    <w:rsid w:val="003178F1"/>
    <w:rsid w:val="00317922"/>
    <w:rsid w:val="00320436"/>
    <w:rsid w:val="00320E26"/>
    <w:rsid w:val="00321095"/>
    <w:rsid w:val="003223FC"/>
    <w:rsid w:val="00324FE7"/>
    <w:rsid w:val="0032626B"/>
    <w:rsid w:val="00326AB2"/>
    <w:rsid w:val="00326F12"/>
    <w:rsid w:val="0032747F"/>
    <w:rsid w:val="00330AB3"/>
    <w:rsid w:val="00330F89"/>
    <w:rsid w:val="003315D7"/>
    <w:rsid w:val="00331803"/>
    <w:rsid w:val="003326B6"/>
    <w:rsid w:val="00332B08"/>
    <w:rsid w:val="00332EF9"/>
    <w:rsid w:val="003343C1"/>
    <w:rsid w:val="00335A63"/>
    <w:rsid w:val="003362A3"/>
    <w:rsid w:val="00337071"/>
    <w:rsid w:val="003413B8"/>
    <w:rsid w:val="0034261C"/>
    <w:rsid w:val="00343402"/>
    <w:rsid w:val="003437F8"/>
    <w:rsid w:val="00343BD0"/>
    <w:rsid w:val="00345DB3"/>
    <w:rsid w:val="003468E3"/>
    <w:rsid w:val="003507A1"/>
    <w:rsid w:val="00350F05"/>
    <w:rsid w:val="00351208"/>
    <w:rsid w:val="003512B3"/>
    <w:rsid w:val="003527F3"/>
    <w:rsid w:val="00352A6E"/>
    <w:rsid w:val="003547EE"/>
    <w:rsid w:val="00356134"/>
    <w:rsid w:val="003574F1"/>
    <w:rsid w:val="0035759B"/>
    <w:rsid w:val="00357949"/>
    <w:rsid w:val="00361F70"/>
    <w:rsid w:val="0036277D"/>
    <w:rsid w:val="003657BC"/>
    <w:rsid w:val="00365965"/>
    <w:rsid w:val="00365D23"/>
    <w:rsid w:val="003667EE"/>
    <w:rsid w:val="00366E91"/>
    <w:rsid w:val="00367797"/>
    <w:rsid w:val="003679D3"/>
    <w:rsid w:val="00368B83"/>
    <w:rsid w:val="003710CA"/>
    <w:rsid w:val="00371318"/>
    <w:rsid w:val="003716BF"/>
    <w:rsid w:val="003735A5"/>
    <w:rsid w:val="00374BBE"/>
    <w:rsid w:val="00374FEC"/>
    <w:rsid w:val="003757E0"/>
    <w:rsid w:val="00376152"/>
    <w:rsid w:val="0037629E"/>
    <w:rsid w:val="00376528"/>
    <w:rsid w:val="003766F1"/>
    <w:rsid w:val="00376A8B"/>
    <w:rsid w:val="003771CD"/>
    <w:rsid w:val="00380933"/>
    <w:rsid w:val="00381450"/>
    <w:rsid w:val="003817B7"/>
    <w:rsid w:val="003835BD"/>
    <w:rsid w:val="00384A56"/>
    <w:rsid w:val="003866C7"/>
    <w:rsid w:val="00386C28"/>
    <w:rsid w:val="00386FFD"/>
    <w:rsid w:val="003871BC"/>
    <w:rsid w:val="003907C6"/>
    <w:rsid w:val="00390F5E"/>
    <w:rsid w:val="00391016"/>
    <w:rsid w:val="00391051"/>
    <w:rsid w:val="003912A8"/>
    <w:rsid w:val="003914A4"/>
    <w:rsid w:val="00392425"/>
    <w:rsid w:val="00392DAB"/>
    <w:rsid w:val="0039439F"/>
    <w:rsid w:val="003962EE"/>
    <w:rsid w:val="003962F6"/>
    <w:rsid w:val="00397305"/>
    <w:rsid w:val="003A133E"/>
    <w:rsid w:val="003A136C"/>
    <w:rsid w:val="003A17A9"/>
    <w:rsid w:val="003A1919"/>
    <w:rsid w:val="003A2392"/>
    <w:rsid w:val="003A251A"/>
    <w:rsid w:val="003A495F"/>
    <w:rsid w:val="003A4EA2"/>
    <w:rsid w:val="003A5EAB"/>
    <w:rsid w:val="003A6572"/>
    <w:rsid w:val="003A6988"/>
    <w:rsid w:val="003A6E49"/>
    <w:rsid w:val="003B06EB"/>
    <w:rsid w:val="003B0AE3"/>
    <w:rsid w:val="003B2537"/>
    <w:rsid w:val="003B2B1B"/>
    <w:rsid w:val="003B3F2B"/>
    <w:rsid w:val="003B4BCA"/>
    <w:rsid w:val="003B69DE"/>
    <w:rsid w:val="003B7499"/>
    <w:rsid w:val="003B74A1"/>
    <w:rsid w:val="003C0B1A"/>
    <w:rsid w:val="003C0E56"/>
    <w:rsid w:val="003C3C46"/>
    <w:rsid w:val="003C4139"/>
    <w:rsid w:val="003C4E8D"/>
    <w:rsid w:val="003C52E7"/>
    <w:rsid w:val="003C5DAC"/>
    <w:rsid w:val="003C66E9"/>
    <w:rsid w:val="003C6FDB"/>
    <w:rsid w:val="003C736B"/>
    <w:rsid w:val="003C762F"/>
    <w:rsid w:val="003D1516"/>
    <w:rsid w:val="003D1D62"/>
    <w:rsid w:val="003D2CFC"/>
    <w:rsid w:val="003D37E3"/>
    <w:rsid w:val="003D5AF2"/>
    <w:rsid w:val="003D5F14"/>
    <w:rsid w:val="003D6B32"/>
    <w:rsid w:val="003D6B88"/>
    <w:rsid w:val="003E045A"/>
    <w:rsid w:val="003E05E6"/>
    <w:rsid w:val="003E2219"/>
    <w:rsid w:val="003E260C"/>
    <w:rsid w:val="003E2733"/>
    <w:rsid w:val="003E52EC"/>
    <w:rsid w:val="003E5AE2"/>
    <w:rsid w:val="003E699D"/>
    <w:rsid w:val="003E7320"/>
    <w:rsid w:val="003F0055"/>
    <w:rsid w:val="003F0301"/>
    <w:rsid w:val="003F22F0"/>
    <w:rsid w:val="003F2663"/>
    <w:rsid w:val="003F291F"/>
    <w:rsid w:val="003F40EE"/>
    <w:rsid w:val="003F4314"/>
    <w:rsid w:val="003F5B6F"/>
    <w:rsid w:val="003F5C48"/>
    <w:rsid w:val="003F7C1B"/>
    <w:rsid w:val="00400030"/>
    <w:rsid w:val="00400CE9"/>
    <w:rsid w:val="004019A0"/>
    <w:rsid w:val="00401F87"/>
    <w:rsid w:val="0040224C"/>
    <w:rsid w:val="0040358D"/>
    <w:rsid w:val="0040456E"/>
    <w:rsid w:val="0040482A"/>
    <w:rsid w:val="004065AA"/>
    <w:rsid w:val="0040774D"/>
    <w:rsid w:val="00410ECC"/>
    <w:rsid w:val="00411235"/>
    <w:rsid w:val="004115FF"/>
    <w:rsid w:val="00411CF2"/>
    <w:rsid w:val="0041237D"/>
    <w:rsid w:val="004138E5"/>
    <w:rsid w:val="00413B94"/>
    <w:rsid w:val="0041451D"/>
    <w:rsid w:val="00415073"/>
    <w:rsid w:val="00416378"/>
    <w:rsid w:val="004166C5"/>
    <w:rsid w:val="00417C52"/>
    <w:rsid w:val="004218C7"/>
    <w:rsid w:val="00421C6F"/>
    <w:rsid w:val="004220DD"/>
    <w:rsid w:val="004223EA"/>
    <w:rsid w:val="0042247D"/>
    <w:rsid w:val="00422862"/>
    <w:rsid w:val="00422A30"/>
    <w:rsid w:val="00422E75"/>
    <w:rsid w:val="004254B3"/>
    <w:rsid w:val="00425E53"/>
    <w:rsid w:val="004260A9"/>
    <w:rsid w:val="00426E70"/>
    <w:rsid w:val="0043004E"/>
    <w:rsid w:val="004308E7"/>
    <w:rsid w:val="0043096F"/>
    <w:rsid w:val="00430D3D"/>
    <w:rsid w:val="004314DB"/>
    <w:rsid w:val="00431566"/>
    <w:rsid w:val="00431A8E"/>
    <w:rsid w:val="00432012"/>
    <w:rsid w:val="0043239B"/>
    <w:rsid w:val="00433716"/>
    <w:rsid w:val="00433A5F"/>
    <w:rsid w:val="00434248"/>
    <w:rsid w:val="00434730"/>
    <w:rsid w:val="00435AEE"/>
    <w:rsid w:val="00435EDD"/>
    <w:rsid w:val="0043681F"/>
    <w:rsid w:val="0043742B"/>
    <w:rsid w:val="00437514"/>
    <w:rsid w:val="00440290"/>
    <w:rsid w:val="004405CE"/>
    <w:rsid w:val="00441493"/>
    <w:rsid w:val="00441CA6"/>
    <w:rsid w:val="004439AD"/>
    <w:rsid w:val="00445A46"/>
    <w:rsid w:val="00446387"/>
    <w:rsid w:val="004470CF"/>
    <w:rsid w:val="0045033A"/>
    <w:rsid w:val="00451829"/>
    <w:rsid w:val="00451E6E"/>
    <w:rsid w:val="00452ABA"/>
    <w:rsid w:val="00456EE0"/>
    <w:rsid w:val="00456FB9"/>
    <w:rsid w:val="00457050"/>
    <w:rsid w:val="00457D9E"/>
    <w:rsid w:val="00457ECB"/>
    <w:rsid w:val="0046024F"/>
    <w:rsid w:val="0046085D"/>
    <w:rsid w:val="004608C4"/>
    <w:rsid w:val="004615AA"/>
    <w:rsid w:val="00461C3F"/>
    <w:rsid w:val="0046203B"/>
    <w:rsid w:val="00462F17"/>
    <w:rsid w:val="00464BA7"/>
    <w:rsid w:val="004654AE"/>
    <w:rsid w:val="00465995"/>
    <w:rsid w:val="0046618C"/>
    <w:rsid w:val="00466CBD"/>
    <w:rsid w:val="004670C6"/>
    <w:rsid w:val="004673D0"/>
    <w:rsid w:val="0046D067"/>
    <w:rsid w:val="00471D30"/>
    <w:rsid w:val="004730E6"/>
    <w:rsid w:val="00473147"/>
    <w:rsid w:val="00473666"/>
    <w:rsid w:val="00474888"/>
    <w:rsid w:val="00475681"/>
    <w:rsid w:val="004759D6"/>
    <w:rsid w:val="00480A7C"/>
    <w:rsid w:val="00481430"/>
    <w:rsid w:val="00481BCB"/>
    <w:rsid w:val="00483020"/>
    <w:rsid w:val="00483DA2"/>
    <w:rsid w:val="004854C3"/>
    <w:rsid w:val="004855D7"/>
    <w:rsid w:val="0048615D"/>
    <w:rsid w:val="00486896"/>
    <w:rsid w:val="00486929"/>
    <w:rsid w:val="00486C22"/>
    <w:rsid w:val="004871FE"/>
    <w:rsid w:val="00490222"/>
    <w:rsid w:val="00490AC8"/>
    <w:rsid w:val="00492259"/>
    <w:rsid w:val="00493F50"/>
    <w:rsid w:val="00494118"/>
    <w:rsid w:val="0049600A"/>
    <w:rsid w:val="00496B1F"/>
    <w:rsid w:val="00496C9E"/>
    <w:rsid w:val="00497B55"/>
    <w:rsid w:val="00497BD3"/>
    <w:rsid w:val="004A0070"/>
    <w:rsid w:val="004A0E68"/>
    <w:rsid w:val="004A1F6B"/>
    <w:rsid w:val="004A21CE"/>
    <w:rsid w:val="004A3D31"/>
    <w:rsid w:val="004A3EEA"/>
    <w:rsid w:val="004A45D2"/>
    <w:rsid w:val="004A473F"/>
    <w:rsid w:val="004A4A2C"/>
    <w:rsid w:val="004A4EAE"/>
    <w:rsid w:val="004A523A"/>
    <w:rsid w:val="004A6928"/>
    <w:rsid w:val="004A6D41"/>
    <w:rsid w:val="004A6EA7"/>
    <w:rsid w:val="004A7AFC"/>
    <w:rsid w:val="004A7BA8"/>
    <w:rsid w:val="004A7CAC"/>
    <w:rsid w:val="004A7DA3"/>
    <w:rsid w:val="004B011A"/>
    <w:rsid w:val="004B0899"/>
    <w:rsid w:val="004B1BC6"/>
    <w:rsid w:val="004B33B0"/>
    <w:rsid w:val="004B3EC2"/>
    <w:rsid w:val="004B3EE0"/>
    <w:rsid w:val="004B65AA"/>
    <w:rsid w:val="004B65B8"/>
    <w:rsid w:val="004B69D0"/>
    <w:rsid w:val="004B7B21"/>
    <w:rsid w:val="004B7CE9"/>
    <w:rsid w:val="004B7D45"/>
    <w:rsid w:val="004C001C"/>
    <w:rsid w:val="004C08AB"/>
    <w:rsid w:val="004C1834"/>
    <w:rsid w:val="004C257F"/>
    <w:rsid w:val="004C2F46"/>
    <w:rsid w:val="004C38FD"/>
    <w:rsid w:val="004C3F74"/>
    <w:rsid w:val="004C4420"/>
    <w:rsid w:val="004C4B58"/>
    <w:rsid w:val="004C4D24"/>
    <w:rsid w:val="004C4D4A"/>
    <w:rsid w:val="004C5D2B"/>
    <w:rsid w:val="004C6F65"/>
    <w:rsid w:val="004D0145"/>
    <w:rsid w:val="004D4C4A"/>
    <w:rsid w:val="004D570E"/>
    <w:rsid w:val="004D573C"/>
    <w:rsid w:val="004D616B"/>
    <w:rsid w:val="004D77D1"/>
    <w:rsid w:val="004E1AC9"/>
    <w:rsid w:val="004E3EED"/>
    <w:rsid w:val="004E4370"/>
    <w:rsid w:val="004E4E24"/>
    <w:rsid w:val="004E527D"/>
    <w:rsid w:val="004E6DF2"/>
    <w:rsid w:val="004F0ADE"/>
    <w:rsid w:val="004F1714"/>
    <w:rsid w:val="004F1746"/>
    <w:rsid w:val="004F32EA"/>
    <w:rsid w:val="004F344A"/>
    <w:rsid w:val="004F34C8"/>
    <w:rsid w:val="004F3891"/>
    <w:rsid w:val="004F3B28"/>
    <w:rsid w:val="004F41B0"/>
    <w:rsid w:val="004F45DD"/>
    <w:rsid w:val="004F47A9"/>
    <w:rsid w:val="004F4D54"/>
    <w:rsid w:val="004F67BD"/>
    <w:rsid w:val="004F73DF"/>
    <w:rsid w:val="005000E0"/>
    <w:rsid w:val="0050023D"/>
    <w:rsid w:val="00500DF2"/>
    <w:rsid w:val="00501841"/>
    <w:rsid w:val="00501A33"/>
    <w:rsid w:val="00501EDE"/>
    <w:rsid w:val="00504051"/>
    <w:rsid w:val="0050454D"/>
    <w:rsid w:val="00505043"/>
    <w:rsid w:val="005064CC"/>
    <w:rsid w:val="00506771"/>
    <w:rsid w:val="0050692B"/>
    <w:rsid w:val="00506CA4"/>
    <w:rsid w:val="00507251"/>
    <w:rsid w:val="00510014"/>
    <w:rsid w:val="00510904"/>
    <w:rsid w:val="00510E4D"/>
    <w:rsid w:val="005112B1"/>
    <w:rsid w:val="005118DC"/>
    <w:rsid w:val="00511C3E"/>
    <w:rsid w:val="005127DB"/>
    <w:rsid w:val="00513232"/>
    <w:rsid w:val="005136B7"/>
    <w:rsid w:val="0051465C"/>
    <w:rsid w:val="00514758"/>
    <w:rsid w:val="00515BD4"/>
    <w:rsid w:val="00516151"/>
    <w:rsid w:val="0051691A"/>
    <w:rsid w:val="0051713C"/>
    <w:rsid w:val="00517D01"/>
    <w:rsid w:val="00520316"/>
    <w:rsid w:val="00520E86"/>
    <w:rsid w:val="00521A09"/>
    <w:rsid w:val="00521DF0"/>
    <w:rsid w:val="00522BA2"/>
    <w:rsid w:val="005233D4"/>
    <w:rsid w:val="00523531"/>
    <w:rsid w:val="00523E7B"/>
    <w:rsid w:val="0052466E"/>
    <w:rsid w:val="0052485A"/>
    <w:rsid w:val="00524E48"/>
    <w:rsid w:val="00525EC0"/>
    <w:rsid w:val="00526A8A"/>
    <w:rsid w:val="00526CA1"/>
    <w:rsid w:val="005272FE"/>
    <w:rsid w:val="005274DD"/>
    <w:rsid w:val="00530C0E"/>
    <w:rsid w:val="005315FD"/>
    <w:rsid w:val="00531AC0"/>
    <w:rsid w:val="00531E2F"/>
    <w:rsid w:val="0053274E"/>
    <w:rsid w:val="0053387A"/>
    <w:rsid w:val="00533EEC"/>
    <w:rsid w:val="005346B6"/>
    <w:rsid w:val="005349B1"/>
    <w:rsid w:val="00534E96"/>
    <w:rsid w:val="0053567D"/>
    <w:rsid w:val="00535AD1"/>
    <w:rsid w:val="00536460"/>
    <w:rsid w:val="005377B0"/>
    <w:rsid w:val="00540204"/>
    <w:rsid w:val="00540379"/>
    <w:rsid w:val="00540F1D"/>
    <w:rsid w:val="005430F2"/>
    <w:rsid w:val="00543972"/>
    <w:rsid w:val="00544475"/>
    <w:rsid w:val="00544938"/>
    <w:rsid w:val="00545967"/>
    <w:rsid w:val="00546269"/>
    <w:rsid w:val="00547580"/>
    <w:rsid w:val="0055073B"/>
    <w:rsid w:val="00550B6D"/>
    <w:rsid w:val="00551D08"/>
    <w:rsid w:val="00552241"/>
    <w:rsid w:val="0055279A"/>
    <w:rsid w:val="00552A98"/>
    <w:rsid w:val="005534F1"/>
    <w:rsid w:val="005543F9"/>
    <w:rsid w:val="00554F9D"/>
    <w:rsid w:val="0055670B"/>
    <w:rsid w:val="005608EE"/>
    <w:rsid w:val="00561434"/>
    <w:rsid w:val="005615C6"/>
    <w:rsid w:val="005616AD"/>
    <w:rsid w:val="00562449"/>
    <w:rsid w:val="00564145"/>
    <w:rsid w:val="0056419B"/>
    <w:rsid w:val="0056554D"/>
    <w:rsid w:val="0056598D"/>
    <w:rsid w:val="00565F53"/>
    <w:rsid w:val="005702E3"/>
    <w:rsid w:val="005707A5"/>
    <w:rsid w:val="00570BE5"/>
    <w:rsid w:val="0057178C"/>
    <w:rsid w:val="005734BA"/>
    <w:rsid w:val="00575793"/>
    <w:rsid w:val="005766B2"/>
    <w:rsid w:val="00577EBD"/>
    <w:rsid w:val="005806AD"/>
    <w:rsid w:val="00580A77"/>
    <w:rsid w:val="00582D3F"/>
    <w:rsid w:val="005833CA"/>
    <w:rsid w:val="00584319"/>
    <w:rsid w:val="00584882"/>
    <w:rsid w:val="005853F7"/>
    <w:rsid w:val="00585602"/>
    <w:rsid w:val="00585941"/>
    <w:rsid w:val="00586B93"/>
    <w:rsid w:val="005877DA"/>
    <w:rsid w:val="00587BD4"/>
    <w:rsid w:val="00590227"/>
    <w:rsid w:val="00590820"/>
    <w:rsid w:val="00591717"/>
    <w:rsid w:val="00593105"/>
    <w:rsid w:val="00593392"/>
    <w:rsid w:val="0059435D"/>
    <w:rsid w:val="00595A3B"/>
    <w:rsid w:val="0059607E"/>
    <w:rsid w:val="0059650B"/>
    <w:rsid w:val="00597C09"/>
    <w:rsid w:val="005A0865"/>
    <w:rsid w:val="005A119D"/>
    <w:rsid w:val="005A12B6"/>
    <w:rsid w:val="005A17A8"/>
    <w:rsid w:val="005A21D2"/>
    <w:rsid w:val="005A2568"/>
    <w:rsid w:val="005A2FA5"/>
    <w:rsid w:val="005A3172"/>
    <w:rsid w:val="005A3B36"/>
    <w:rsid w:val="005A459B"/>
    <w:rsid w:val="005A5B22"/>
    <w:rsid w:val="005A62A5"/>
    <w:rsid w:val="005A677A"/>
    <w:rsid w:val="005A6C54"/>
    <w:rsid w:val="005A7044"/>
    <w:rsid w:val="005A764C"/>
    <w:rsid w:val="005A7673"/>
    <w:rsid w:val="005A7F83"/>
    <w:rsid w:val="005B0060"/>
    <w:rsid w:val="005B0886"/>
    <w:rsid w:val="005B168A"/>
    <w:rsid w:val="005B1CFC"/>
    <w:rsid w:val="005B27F0"/>
    <w:rsid w:val="005B48C2"/>
    <w:rsid w:val="005B53D7"/>
    <w:rsid w:val="005B5E29"/>
    <w:rsid w:val="005C2793"/>
    <w:rsid w:val="005C2899"/>
    <w:rsid w:val="005C2918"/>
    <w:rsid w:val="005C2E52"/>
    <w:rsid w:val="005C3B41"/>
    <w:rsid w:val="005C4031"/>
    <w:rsid w:val="005C4423"/>
    <w:rsid w:val="005C508A"/>
    <w:rsid w:val="005C545D"/>
    <w:rsid w:val="005C5519"/>
    <w:rsid w:val="005C7045"/>
    <w:rsid w:val="005C72C7"/>
    <w:rsid w:val="005C793B"/>
    <w:rsid w:val="005C7B4F"/>
    <w:rsid w:val="005D0D5E"/>
    <w:rsid w:val="005D1DB9"/>
    <w:rsid w:val="005D2465"/>
    <w:rsid w:val="005D2693"/>
    <w:rsid w:val="005D3619"/>
    <w:rsid w:val="005D3704"/>
    <w:rsid w:val="005D3B7C"/>
    <w:rsid w:val="005D4152"/>
    <w:rsid w:val="005E004C"/>
    <w:rsid w:val="005E0F54"/>
    <w:rsid w:val="005E13E2"/>
    <w:rsid w:val="005E1676"/>
    <w:rsid w:val="005E184A"/>
    <w:rsid w:val="005E1BDD"/>
    <w:rsid w:val="005E28B1"/>
    <w:rsid w:val="005E3323"/>
    <w:rsid w:val="005E349A"/>
    <w:rsid w:val="005E4FF2"/>
    <w:rsid w:val="005E4FF5"/>
    <w:rsid w:val="005E5667"/>
    <w:rsid w:val="005E6DA2"/>
    <w:rsid w:val="005E7100"/>
    <w:rsid w:val="005E7B34"/>
    <w:rsid w:val="005E7D20"/>
    <w:rsid w:val="005E7EDE"/>
    <w:rsid w:val="005F0439"/>
    <w:rsid w:val="005F120D"/>
    <w:rsid w:val="005F16AD"/>
    <w:rsid w:val="005F1BCE"/>
    <w:rsid w:val="005F1DD4"/>
    <w:rsid w:val="005F2026"/>
    <w:rsid w:val="005F3103"/>
    <w:rsid w:val="005F392C"/>
    <w:rsid w:val="005F3A66"/>
    <w:rsid w:val="005F4C98"/>
    <w:rsid w:val="005F5DD3"/>
    <w:rsid w:val="005F6755"/>
    <w:rsid w:val="006006EC"/>
    <w:rsid w:val="00600F34"/>
    <w:rsid w:val="00601EE2"/>
    <w:rsid w:val="0060212D"/>
    <w:rsid w:val="00602440"/>
    <w:rsid w:val="00602B1D"/>
    <w:rsid w:val="00603B27"/>
    <w:rsid w:val="00603D03"/>
    <w:rsid w:val="00604906"/>
    <w:rsid w:val="00604C74"/>
    <w:rsid w:val="00605CB1"/>
    <w:rsid w:val="00605EC2"/>
    <w:rsid w:val="006072D2"/>
    <w:rsid w:val="00607E6E"/>
    <w:rsid w:val="0061001C"/>
    <w:rsid w:val="00611289"/>
    <w:rsid w:val="00611B62"/>
    <w:rsid w:val="00612EA7"/>
    <w:rsid w:val="006134A5"/>
    <w:rsid w:val="00613E1A"/>
    <w:rsid w:val="0061418E"/>
    <w:rsid w:val="006146FB"/>
    <w:rsid w:val="00614AC1"/>
    <w:rsid w:val="00615639"/>
    <w:rsid w:val="0061597E"/>
    <w:rsid w:val="00617521"/>
    <w:rsid w:val="00617C76"/>
    <w:rsid w:val="00620901"/>
    <w:rsid w:val="00620A4C"/>
    <w:rsid w:val="00620FB6"/>
    <w:rsid w:val="00623334"/>
    <w:rsid w:val="00623690"/>
    <w:rsid w:val="00623A4F"/>
    <w:rsid w:val="00624A9E"/>
    <w:rsid w:val="00625872"/>
    <w:rsid w:val="0062684A"/>
    <w:rsid w:val="00626DED"/>
    <w:rsid w:val="006321CB"/>
    <w:rsid w:val="00632683"/>
    <w:rsid w:val="0063314C"/>
    <w:rsid w:val="006357EE"/>
    <w:rsid w:val="00635AF0"/>
    <w:rsid w:val="00635FF6"/>
    <w:rsid w:val="006366AB"/>
    <w:rsid w:val="00637550"/>
    <w:rsid w:val="00640006"/>
    <w:rsid w:val="00640536"/>
    <w:rsid w:val="00640818"/>
    <w:rsid w:val="006415B4"/>
    <w:rsid w:val="00641974"/>
    <w:rsid w:val="0064292B"/>
    <w:rsid w:val="00642C6C"/>
    <w:rsid w:val="0064370D"/>
    <w:rsid w:val="006442CB"/>
    <w:rsid w:val="00644A87"/>
    <w:rsid w:val="00644C2F"/>
    <w:rsid w:val="00645282"/>
    <w:rsid w:val="00645AFB"/>
    <w:rsid w:val="006460C3"/>
    <w:rsid w:val="0064741D"/>
    <w:rsid w:val="00650F23"/>
    <w:rsid w:val="00651A10"/>
    <w:rsid w:val="00652BF7"/>
    <w:rsid w:val="00653407"/>
    <w:rsid w:val="00653D85"/>
    <w:rsid w:val="006548CC"/>
    <w:rsid w:val="006555A4"/>
    <w:rsid w:val="00657067"/>
    <w:rsid w:val="006571B9"/>
    <w:rsid w:val="00657C7D"/>
    <w:rsid w:val="00657EB4"/>
    <w:rsid w:val="00661933"/>
    <w:rsid w:val="0066305E"/>
    <w:rsid w:val="0066320D"/>
    <w:rsid w:val="006641D0"/>
    <w:rsid w:val="00664D35"/>
    <w:rsid w:val="00665831"/>
    <w:rsid w:val="0066723F"/>
    <w:rsid w:val="00667D18"/>
    <w:rsid w:val="00670703"/>
    <w:rsid w:val="00670A35"/>
    <w:rsid w:val="00670E1C"/>
    <w:rsid w:val="00671A2E"/>
    <w:rsid w:val="00672BF6"/>
    <w:rsid w:val="00672C1E"/>
    <w:rsid w:val="00674192"/>
    <w:rsid w:val="006758F3"/>
    <w:rsid w:val="00675CF8"/>
    <w:rsid w:val="006767E5"/>
    <w:rsid w:val="00681BBA"/>
    <w:rsid w:val="006826E2"/>
    <w:rsid w:val="0068292A"/>
    <w:rsid w:val="0068384C"/>
    <w:rsid w:val="006839BA"/>
    <w:rsid w:val="006841C0"/>
    <w:rsid w:val="006855FB"/>
    <w:rsid w:val="00685E6A"/>
    <w:rsid w:val="00685F0D"/>
    <w:rsid w:val="00685F37"/>
    <w:rsid w:val="00686796"/>
    <w:rsid w:val="00686D73"/>
    <w:rsid w:val="0069015E"/>
    <w:rsid w:val="00692127"/>
    <w:rsid w:val="0069310F"/>
    <w:rsid w:val="006944D1"/>
    <w:rsid w:val="006954E5"/>
    <w:rsid w:val="00695717"/>
    <w:rsid w:val="00695C8E"/>
    <w:rsid w:val="0069616A"/>
    <w:rsid w:val="00697874"/>
    <w:rsid w:val="00697BAA"/>
    <w:rsid w:val="006A0E1D"/>
    <w:rsid w:val="006A0ECB"/>
    <w:rsid w:val="006A0EDB"/>
    <w:rsid w:val="006A0F01"/>
    <w:rsid w:val="006A1057"/>
    <w:rsid w:val="006A13FC"/>
    <w:rsid w:val="006A1E56"/>
    <w:rsid w:val="006A2E33"/>
    <w:rsid w:val="006A35F7"/>
    <w:rsid w:val="006A37D4"/>
    <w:rsid w:val="006A471E"/>
    <w:rsid w:val="006A48F8"/>
    <w:rsid w:val="006A5214"/>
    <w:rsid w:val="006A5A88"/>
    <w:rsid w:val="006A650C"/>
    <w:rsid w:val="006A7EF6"/>
    <w:rsid w:val="006A7F80"/>
    <w:rsid w:val="006B02F0"/>
    <w:rsid w:val="006B1096"/>
    <w:rsid w:val="006B1132"/>
    <w:rsid w:val="006B13E0"/>
    <w:rsid w:val="006B3154"/>
    <w:rsid w:val="006B36A6"/>
    <w:rsid w:val="006B39E3"/>
    <w:rsid w:val="006B4B41"/>
    <w:rsid w:val="006B4C78"/>
    <w:rsid w:val="006B5882"/>
    <w:rsid w:val="006B6159"/>
    <w:rsid w:val="006B6480"/>
    <w:rsid w:val="006B6A7C"/>
    <w:rsid w:val="006C0E65"/>
    <w:rsid w:val="006C1220"/>
    <w:rsid w:val="006C215C"/>
    <w:rsid w:val="006C286A"/>
    <w:rsid w:val="006C53D1"/>
    <w:rsid w:val="006C5D77"/>
    <w:rsid w:val="006C7A87"/>
    <w:rsid w:val="006C7DE4"/>
    <w:rsid w:val="006D1065"/>
    <w:rsid w:val="006D21B2"/>
    <w:rsid w:val="006D2EE6"/>
    <w:rsid w:val="006D32EC"/>
    <w:rsid w:val="006D39CA"/>
    <w:rsid w:val="006D4B84"/>
    <w:rsid w:val="006D567C"/>
    <w:rsid w:val="006D5C35"/>
    <w:rsid w:val="006D6E6A"/>
    <w:rsid w:val="006D7736"/>
    <w:rsid w:val="006E0790"/>
    <w:rsid w:val="006E0DFF"/>
    <w:rsid w:val="006E22FD"/>
    <w:rsid w:val="006E29C7"/>
    <w:rsid w:val="006E3012"/>
    <w:rsid w:val="006E3321"/>
    <w:rsid w:val="006E3C61"/>
    <w:rsid w:val="006E410D"/>
    <w:rsid w:val="006E54CC"/>
    <w:rsid w:val="006E5785"/>
    <w:rsid w:val="006E621A"/>
    <w:rsid w:val="006E632D"/>
    <w:rsid w:val="006F038E"/>
    <w:rsid w:val="006F1E2B"/>
    <w:rsid w:val="006F383B"/>
    <w:rsid w:val="006F3975"/>
    <w:rsid w:val="006F3AE7"/>
    <w:rsid w:val="006F3CFB"/>
    <w:rsid w:val="006F48C0"/>
    <w:rsid w:val="006F4D4E"/>
    <w:rsid w:val="006F5E22"/>
    <w:rsid w:val="006F69CE"/>
    <w:rsid w:val="006F7479"/>
    <w:rsid w:val="006F775F"/>
    <w:rsid w:val="00700820"/>
    <w:rsid w:val="00700C1B"/>
    <w:rsid w:val="00700CB3"/>
    <w:rsid w:val="00700E22"/>
    <w:rsid w:val="00703B44"/>
    <w:rsid w:val="0070460D"/>
    <w:rsid w:val="00705D43"/>
    <w:rsid w:val="00705F04"/>
    <w:rsid w:val="00706113"/>
    <w:rsid w:val="00707622"/>
    <w:rsid w:val="007100CE"/>
    <w:rsid w:val="00710B62"/>
    <w:rsid w:val="007126BB"/>
    <w:rsid w:val="00712B06"/>
    <w:rsid w:val="00712B65"/>
    <w:rsid w:val="007136B4"/>
    <w:rsid w:val="0071405B"/>
    <w:rsid w:val="0071413F"/>
    <w:rsid w:val="00714207"/>
    <w:rsid w:val="00714299"/>
    <w:rsid w:val="00714F45"/>
    <w:rsid w:val="0071545F"/>
    <w:rsid w:val="007160A2"/>
    <w:rsid w:val="007168F6"/>
    <w:rsid w:val="007207C6"/>
    <w:rsid w:val="007214CB"/>
    <w:rsid w:val="007219D2"/>
    <w:rsid w:val="007230B3"/>
    <w:rsid w:val="00723125"/>
    <w:rsid w:val="00723EB3"/>
    <w:rsid w:val="00723FE8"/>
    <w:rsid w:val="00726F59"/>
    <w:rsid w:val="00727022"/>
    <w:rsid w:val="00727173"/>
    <w:rsid w:val="0072751D"/>
    <w:rsid w:val="00727A6B"/>
    <w:rsid w:val="0073078F"/>
    <w:rsid w:val="00730C40"/>
    <w:rsid w:val="007324C4"/>
    <w:rsid w:val="00734825"/>
    <w:rsid w:val="00735461"/>
    <w:rsid w:val="00737393"/>
    <w:rsid w:val="007377A2"/>
    <w:rsid w:val="00739892"/>
    <w:rsid w:val="007414F3"/>
    <w:rsid w:val="00742069"/>
    <w:rsid w:val="007428D0"/>
    <w:rsid w:val="00742D1E"/>
    <w:rsid w:val="007431E8"/>
    <w:rsid w:val="00743C99"/>
    <w:rsid w:val="00744954"/>
    <w:rsid w:val="00745F9B"/>
    <w:rsid w:val="0074720E"/>
    <w:rsid w:val="007474A3"/>
    <w:rsid w:val="00747A18"/>
    <w:rsid w:val="00751DFA"/>
    <w:rsid w:val="00752325"/>
    <w:rsid w:val="0075268C"/>
    <w:rsid w:val="00753248"/>
    <w:rsid w:val="00757210"/>
    <w:rsid w:val="00760F48"/>
    <w:rsid w:val="0076419E"/>
    <w:rsid w:val="0076426C"/>
    <w:rsid w:val="00764E54"/>
    <w:rsid w:val="00770CB0"/>
    <w:rsid w:val="007727F0"/>
    <w:rsid w:val="0077560A"/>
    <w:rsid w:val="007774B9"/>
    <w:rsid w:val="00777F87"/>
    <w:rsid w:val="007806A5"/>
    <w:rsid w:val="0078095C"/>
    <w:rsid w:val="007829E8"/>
    <w:rsid w:val="007838C7"/>
    <w:rsid w:val="00784173"/>
    <w:rsid w:val="00785583"/>
    <w:rsid w:val="007855A7"/>
    <w:rsid w:val="00785883"/>
    <w:rsid w:val="00785AF5"/>
    <w:rsid w:val="007918D6"/>
    <w:rsid w:val="007925AD"/>
    <w:rsid w:val="007932A1"/>
    <w:rsid w:val="007936BA"/>
    <w:rsid w:val="007940D0"/>
    <w:rsid w:val="0079658B"/>
    <w:rsid w:val="007970A4"/>
    <w:rsid w:val="00797339"/>
    <w:rsid w:val="007975B3"/>
    <w:rsid w:val="00797945"/>
    <w:rsid w:val="00797BE2"/>
    <w:rsid w:val="00797F11"/>
    <w:rsid w:val="007A0521"/>
    <w:rsid w:val="007A0AE6"/>
    <w:rsid w:val="007A147A"/>
    <w:rsid w:val="007A1BDB"/>
    <w:rsid w:val="007A210E"/>
    <w:rsid w:val="007A2861"/>
    <w:rsid w:val="007A2D79"/>
    <w:rsid w:val="007A2D9C"/>
    <w:rsid w:val="007A2EA6"/>
    <w:rsid w:val="007A4160"/>
    <w:rsid w:val="007A5479"/>
    <w:rsid w:val="007A5840"/>
    <w:rsid w:val="007A5E43"/>
    <w:rsid w:val="007A680E"/>
    <w:rsid w:val="007A6930"/>
    <w:rsid w:val="007B06AA"/>
    <w:rsid w:val="007B10EE"/>
    <w:rsid w:val="007B10F3"/>
    <w:rsid w:val="007B1117"/>
    <w:rsid w:val="007B1D14"/>
    <w:rsid w:val="007B23B1"/>
    <w:rsid w:val="007B3613"/>
    <w:rsid w:val="007B373B"/>
    <w:rsid w:val="007B7647"/>
    <w:rsid w:val="007C0AFF"/>
    <w:rsid w:val="007C3375"/>
    <w:rsid w:val="007C348C"/>
    <w:rsid w:val="007C4740"/>
    <w:rsid w:val="007C4E63"/>
    <w:rsid w:val="007C50C1"/>
    <w:rsid w:val="007C5317"/>
    <w:rsid w:val="007C5894"/>
    <w:rsid w:val="007C6967"/>
    <w:rsid w:val="007C6FB1"/>
    <w:rsid w:val="007C71AD"/>
    <w:rsid w:val="007C7201"/>
    <w:rsid w:val="007D0975"/>
    <w:rsid w:val="007D2C2A"/>
    <w:rsid w:val="007D317D"/>
    <w:rsid w:val="007D383E"/>
    <w:rsid w:val="007D40FE"/>
    <w:rsid w:val="007D6040"/>
    <w:rsid w:val="007D654B"/>
    <w:rsid w:val="007D6848"/>
    <w:rsid w:val="007E0A8E"/>
    <w:rsid w:val="007E0D37"/>
    <w:rsid w:val="007E101C"/>
    <w:rsid w:val="007E205B"/>
    <w:rsid w:val="007E32FE"/>
    <w:rsid w:val="007E38B1"/>
    <w:rsid w:val="007E46FA"/>
    <w:rsid w:val="007E4CBA"/>
    <w:rsid w:val="007E5AAB"/>
    <w:rsid w:val="007E5F19"/>
    <w:rsid w:val="007E746B"/>
    <w:rsid w:val="007F1E2D"/>
    <w:rsid w:val="007F2186"/>
    <w:rsid w:val="007F255D"/>
    <w:rsid w:val="007F2BBB"/>
    <w:rsid w:val="007F37F8"/>
    <w:rsid w:val="007F38BA"/>
    <w:rsid w:val="007F4C1A"/>
    <w:rsid w:val="007F4CBC"/>
    <w:rsid w:val="007F6719"/>
    <w:rsid w:val="007F728F"/>
    <w:rsid w:val="00800627"/>
    <w:rsid w:val="00803E00"/>
    <w:rsid w:val="0080460C"/>
    <w:rsid w:val="00805C29"/>
    <w:rsid w:val="00805F7E"/>
    <w:rsid w:val="00806EBC"/>
    <w:rsid w:val="00806FD2"/>
    <w:rsid w:val="008106DC"/>
    <w:rsid w:val="00810C74"/>
    <w:rsid w:val="00810FA5"/>
    <w:rsid w:val="008112AD"/>
    <w:rsid w:val="0081230D"/>
    <w:rsid w:val="00812586"/>
    <w:rsid w:val="008125E2"/>
    <w:rsid w:val="0081342D"/>
    <w:rsid w:val="008139B7"/>
    <w:rsid w:val="00814039"/>
    <w:rsid w:val="00815353"/>
    <w:rsid w:val="00815BB0"/>
    <w:rsid w:val="00816C9D"/>
    <w:rsid w:val="008175FE"/>
    <w:rsid w:val="00820779"/>
    <w:rsid w:val="008221A6"/>
    <w:rsid w:val="00822B17"/>
    <w:rsid w:val="00822B64"/>
    <w:rsid w:val="0082391E"/>
    <w:rsid w:val="00823ECE"/>
    <w:rsid w:val="0082477A"/>
    <w:rsid w:val="0082482E"/>
    <w:rsid w:val="00825D1E"/>
    <w:rsid w:val="008265F9"/>
    <w:rsid w:val="00827C61"/>
    <w:rsid w:val="008300D5"/>
    <w:rsid w:val="00830887"/>
    <w:rsid w:val="00830BA8"/>
    <w:rsid w:val="00830D4B"/>
    <w:rsid w:val="0083107A"/>
    <w:rsid w:val="0083229F"/>
    <w:rsid w:val="00832B8D"/>
    <w:rsid w:val="00833F2A"/>
    <w:rsid w:val="008344CE"/>
    <w:rsid w:val="00834534"/>
    <w:rsid w:val="008353CD"/>
    <w:rsid w:val="00835863"/>
    <w:rsid w:val="00835ED8"/>
    <w:rsid w:val="00836698"/>
    <w:rsid w:val="0083674E"/>
    <w:rsid w:val="00837303"/>
    <w:rsid w:val="00837372"/>
    <w:rsid w:val="008374D0"/>
    <w:rsid w:val="00837FB6"/>
    <w:rsid w:val="00841096"/>
    <w:rsid w:val="00843087"/>
    <w:rsid w:val="008436B1"/>
    <w:rsid w:val="008439CD"/>
    <w:rsid w:val="0084540C"/>
    <w:rsid w:val="00846038"/>
    <w:rsid w:val="00846B8E"/>
    <w:rsid w:val="00850238"/>
    <w:rsid w:val="00850F69"/>
    <w:rsid w:val="00851CAB"/>
    <w:rsid w:val="00852DDE"/>
    <w:rsid w:val="00853D37"/>
    <w:rsid w:val="00854208"/>
    <w:rsid w:val="00854845"/>
    <w:rsid w:val="008549E3"/>
    <w:rsid w:val="00855276"/>
    <w:rsid w:val="00855456"/>
    <w:rsid w:val="00855EEF"/>
    <w:rsid w:val="0085614B"/>
    <w:rsid w:val="008569E7"/>
    <w:rsid w:val="008606D2"/>
    <w:rsid w:val="00860C7B"/>
    <w:rsid w:val="00860DDF"/>
    <w:rsid w:val="0086191B"/>
    <w:rsid w:val="00861945"/>
    <w:rsid w:val="008619D9"/>
    <w:rsid w:val="00863467"/>
    <w:rsid w:val="00863670"/>
    <w:rsid w:val="0086378D"/>
    <w:rsid w:val="00863A8C"/>
    <w:rsid w:val="00863BBD"/>
    <w:rsid w:val="008716B2"/>
    <w:rsid w:val="008718FB"/>
    <w:rsid w:val="00871B75"/>
    <w:rsid w:val="00872116"/>
    <w:rsid w:val="008722E2"/>
    <w:rsid w:val="008727FC"/>
    <w:rsid w:val="00872DB5"/>
    <w:rsid w:val="00872E48"/>
    <w:rsid w:val="0087333C"/>
    <w:rsid w:val="00874AB2"/>
    <w:rsid w:val="00874E4B"/>
    <w:rsid w:val="00874FDE"/>
    <w:rsid w:val="008754C8"/>
    <w:rsid w:val="008754E8"/>
    <w:rsid w:val="00875992"/>
    <w:rsid w:val="00875F65"/>
    <w:rsid w:val="008803CB"/>
    <w:rsid w:val="008805FA"/>
    <w:rsid w:val="008843D6"/>
    <w:rsid w:val="008845B4"/>
    <w:rsid w:val="0088481D"/>
    <w:rsid w:val="00884D54"/>
    <w:rsid w:val="00884FBC"/>
    <w:rsid w:val="00885058"/>
    <w:rsid w:val="008857D6"/>
    <w:rsid w:val="00885C8A"/>
    <w:rsid w:val="00886E17"/>
    <w:rsid w:val="008871EF"/>
    <w:rsid w:val="008875D7"/>
    <w:rsid w:val="00890EA9"/>
    <w:rsid w:val="0089163F"/>
    <w:rsid w:val="00893779"/>
    <w:rsid w:val="00894603"/>
    <w:rsid w:val="008950C9"/>
    <w:rsid w:val="0089750A"/>
    <w:rsid w:val="00897757"/>
    <w:rsid w:val="00897C11"/>
    <w:rsid w:val="00897FFC"/>
    <w:rsid w:val="008A1BAF"/>
    <w:rsid w:val="008A2D26"/>
    <w:rsid w:val="008A38B0"/>
    <w:rsid w:val="008A3A7F"/>
    <w:rsid w:val="008A3DAB"/>
    <w:rsid w:val="008A65DC"/>
    <w:rsid w:val="008A68B6"/>
    <w:rsid w:val="008A68BF"/>
    <w:rsid w:val="008A69B2"/>
    <w:rsid w:val="008B0248"/>
    <w:rsid w:val="008B104F"/>
    <w:rsid w:val="008B11B9"/>
    <w:rsid w:val="008B1421"/>
    <w:rsid w:val="008B14DE"/>
    <w:rsid w:val="008B1561"/>
    <w:rsid w:val="008B19B3"/>
    <w:rsid w:val="008B20CB"/>
    <w:rsid w:val="008B24B7"/>
    <w:rsid w:val="008B2661"/>
    <w:rsid w:val="008B3DDA"/>
    <w:rsid w:val="008B3F53"/>
    <w:rsid w:val="008B424C"/>
    <w:rsid w:val="008B54E4"/>
    <w:rsid w:val="008B62B4"/>
    <w:rsid w:val="008B7025"/>
    <w:rsid w:val="008C08DC"/>
    <w:rsid w:val="008C0B30"/>
    <w:rsid w:val="008C0DB7"/>
    <w:rsid w:val="008C1ADD"/>
    <w:rsid w:val="008C1C00"/>
    <w:rsid w:val="008C2AAE"/>
    <w:rsid w:val="008C395C"/>
    <w:rsid w:val="008C41FE"/>
    <w:rsid w:val="008C4B53"/>
    <w:rsid w:val="008C54D7"/>
    <w:rsid w:val="008C54E0"/>
    <w:rsid w:val="008C5779"/>
    <w:rsid w:val="008C59FF"/>
    <w:rsid w:val="008C6C7D"/>
    <w:rsid w:val="008C711A"/>
    <w:rsid w:val="008C730A"/>
    <w:rsid w:val="008C77EA"/>
    <w:rsid w:val="008D3229"/>
    <w:rsid w:val="008D3262"/>
    <w:rsid w:val="008D40CD"/>
    <w:rsid w:val="008D4F58"/>
    <w:rsid w:val="008D504C"/>
    <w:rsid w:val="008D5414"/>
    <w:rsid w:val="008D6F84"/>
    <w:rsid w:val="008D7598"/>
    <w:rsid w:val="008D7ECA"/>
    <w:rsid w:val="008E01D8"/>
    <w:rsid w:val="008E072B"/>
    <w:rsid w:val="008E1A17"/>
    <w:rsid w:val="008E1E91"/>
    <w:rsid w:val="008E2369"/>
    <w:rsid w:val="008E31C5"/>
    <w:rsid w:val="008E4B10"/>
    <w:rsid w:val="008E4DE4"/>
    <w:rsid w:val="008E54B5"/>
    <w:rsid w:val="008E582A"/>
    <w:rsid w:val="008E6E67"/>
    <w:rsid w:val="008E78B3"/>
    <w:rsid w:val="008F01ED"/>
    <w:rsid w:val="008F02A3"/>
    <w:rsid w:val="008F0339"/>
    <w:rsid w:val="008F05AC"/>
    <w:rsid w:val="008F2778"/>
    <w:rsid w:val="008F2A30"/>
    <w:rsid w:val="008F2EF5"/>
    <w:rsid w:val="008F3CDD"/>
    <w:rsid w:val="008F4873"/>
    <w:rsid w:val="008F5161"/>
    <w:rsid w:val="008F6983"/>
    <w:rsid w:val="008F7C41"/>
    <w:rsid w:val="00902867"/>
    <w:rsid w:val="009034A9"/>
    <w:rsid w:val="00903EF2"/>
    <w:rsid w:val="00903FB3"/>
    <w:rsid w:val="00905EF2"/>
    <w:rsid w:val="0090713C"/>
    <w:rsid w:val="009074FC"/>
    <w:rsid w:val="00910089"/>
    <w:rsid w:val="009135AA"/>
    <w:rsid w:val="00914646"/>
    <w:rsid w:val="0091489E"/>
    <w:rsid w:val="009148DF"/>
    <w:rsid w:val="00914F16"/>
    <w:rsid w:val="0091560A"/>
    <w:rsid w:val="00915A0F"/>
    <w:rsid w:val="009166F7"/>
    <w:rsid w:val="00920A2A"/>
    <w:rsid w:val="00920BBD"/>
    <w:rsid w:val="009221BF"/>
    <w:rsid w:val="009236EE"/>
    <w:rsid w:val="00923717"/>
    <w:rsid w:val="009240F3"/>
    <w:rsid w:val="0092425F"/>
    <w:rsid w:val="00924BE9"/>
    <w:rsid w:val="00924EC1"/>
    <w:rsid w:val="009260A8"/>
    <w:rsid w:val="0092672D"/>
    <w:rsid w:val="00926AE4"/>
    <w:rsid w:val="00930F5A"/>
    <w:rsid w:val="00930FC8"/>
    <w:rsid w:val="00931469"/>
    <w:rsid w:val="00931E4D"/>
    <w:rsid w:val="009325E6"/>
    <w:rsid w:val="00932B65"/>
    <w:rsid w:val="009338AD"/>
    <w:rsid w:val="00933A10"/>
    <w:rsid w:val="009340FF"/>
    <w:rsid w:val="00934138"/>
    <w:rsid w:val="009342AC"/>
    <w:rsid w:val="00936D2C"/>
    <w:rsid w:val="00937B36"/>
    <w:rsid w:val="00937F54"/>
    <w:rsid w:val="009402DF"/>
    <w:rsid w:val="00940CB9"/>
    <w:rsid w:val="0094126B"/>
    <w:rsid w:val="00943384"/>
    <w:rsid w:val="00943E06"/>
    <w:rsid w:val="0094461A"/>
    <w:rsid w:val="00944E67"/>
    <w:rsid w:val="00945E74"/>
    <w:rsid w:val="009468CD"/>
    <w:rsid w:val="00947D7C"/>
    <w:rsid w:val="00950334"/>
    <w:rsid w:val="00950BC8"/>
    <w:rsid w:val="009510F6"/>
    <w:rsid w:val="009514AE"/>
    <w:rsid w:val="00951E7C"/>
    <w:rsid w:val="009526AB"/>
    <w:rsid w:val="0095280C"/>
    <w:rsid w:val="00953878"/>
    <w:rsid w:val="009541E0"/>
    <w:rsid w:val="00954E9E"/>
    <w:rsid w:val="00955F3E"/>
    <w:rsid w:val="00956168"/>
    <w:rsid w:val="00956C4B"/>
    <w:rsid w:val="00956DE8"/>
    <w:rsid w:val="00956E0C"/>
    <w:rsid w:val="009574D9"/>
    <w:rsid w:val="00957F9E"/>
    <w:rsid w:val="00957FCB"/>
    <w:rsid w:val="00960453"/>
    <w:rsid w:val="00960B3B"/>
    <w:rsid w:val="009612CE"/>
    <w:rsid w:val="0096193C"/>
    <w:rsid w:val="009626AB"/>
    <w:rsid w:val="0096369F"/>
    <w:rsid w:val="00963811"/>
    <w:rsid w:val="0096434D"/>
    <w:rsid w:val="0096468A"/>
    <w:rsid w:val="00965104"/>
    <w:rsid w:val="009652EF"/>
    <w:rsid w:val="009659DF"/>
    <w:rsid w:val="00965AC4"/>
    <w:rsid w:val="00965C5A"/>
    <w:rsid w:val="00967DAF"/>
    <w:rsid w:val="00970CE6"/>
    <w:rsid w:val="00972603"/>
    <w:rsid w:val="009737CB"/>
    <w:rsid w:val="00974F00"/>
    <w:rsid w:val="00975057"/>
    <w:rsid w:val="0097658F"/>
    <w:rsid w:val="009768BD"/>
    <w:rsid w:val="00976D1C"/>
    <w:rsid w:val="00976E41"/>
    <w:rsid w:val="009773D4"/>
    <w:rsid w:val="0098255C"/>
    <w:rsid w:val="009826A0"/>
    <w:rsid w:val="00982C66"/>
    <w:rsid w:val="00983D4D"/>
    <w:rsid w:val="009850D5"/>
    <w:rsid w:val="0098543C"/>
    <w:rsid w:val="00985E10"/>
    <w:rsid w:val="009873F3"/>
    <w:rsid w:val="009913AB"/>
    <w:rsid w:val="00991921"/>
    <w:rsid w:val="009941FE"/>
    <w:rsid w:val="00994242"/>
    <w:rsid w:val="00995ED3"/>
    <w:rsid w:val="00996959"/>
    <w:rsid w:val="009A286C"/>
    <w:rsid w:val="009A3A02"/>
    <w:rsid w:val="009A3EF9"/>
    <w:rsid w:val="009A455E"/>
    <w:rsid w:val="009A5EAD"/>
    <w:rsid w:val="009A655B"/>
    <w:rsid w:val="009B0406"/>
    <w:rsid w:val="009B058D"/>
    <w:rsid w:val="009B0658"/>
    <w:rsid w:val="009B12E7"/>
    <w:rsid w:val="009B13E4"/>
    <w:rsid w:val="009B158C"/>
    <w:rsid w:val="009B1768"/>
    <w:rsid w:val="009B2F16"/>
    <w:rsid w:val="009B3643"/>
    <w:rsid w:val="009B3880"/>
    <w:rsid w:val="009B3A38"/>
    <w:rsid w:val="009B3DA2"/>
    <w:rsid w:val="009B4D82"/>
    <w:rsid w:val="009B68F3"/>
    <w:rsid w:val="009B7054"/>
    <w:rsid w:val="009C0136"/>
    <w:rsid w:val="009C052A"/>
    <w:rsid w:val="009C0A00"/>
    <w:rsid w:val="009C0B2F"/>
    <w:rsid w:val="009C13A1"/>
    <w:rsid w:val="009C19B3"/>
    <w:rsid w:val="009C1A5A"/>
    <w:rsid w:val="009C1DD2"/>
    <w:rsid w:val="009C2C00"/>
    <w:rsid w:val="009C2E4C"/>
    <w:rsid w:val="009C4254"/>
    <w:rsid w:val="009C4EFE"/>
    <w:rsid w:val="009C77C5"/>
    <w:rsid w:val="009C79D0"/>
    <w:rsid w:val="009C7BD1"/>
    <w:rsid w:val="009D0327"/>
    <w:rsid w:val="009D07C8"/>
    <w:rsid w:val="009D09C3"/>
    <w:rsid w:val="009D3390"/>
    <w:rsid w:val="009D3D40"/>
    <w:rsid w:val="009D55AF"/>
    <w:rsid w:val="009D5EAC"/>
    <w:rsid w:val="009E0FB6"/>
    <w:rsid w:val="009E1CEE"/>
    <w:rsid w:val="009E1D53"/>
    <w:rsid w:val="009E27E0"/>
    <w:rsid w:val="009E2AD0"/>
    <w:rsid w:val="009E404A"/>
    <w:rsid w:val="009E4D45"/>
    <w:rsid w:val="009E5F51"/>
    <w:rsid w:val="009E611C"/>
    <w:rsid w:val="009E6CA9"/>
    <w:rsid w:val="009E789F"/>
    <w:rsid w:val="009E7F12"/>
    <w:rsid w:val="009F1F67"/>
    <w:rsid w:val="009F2B6A"/>
    <w:rsid w:val="009F314F"/>
    <w:rsid w:val="009F4055"/>
    <w:rsid w:val="009F5A92"/>
    <w:rsid w:val="009F5EA0"/>
    <w:rsid w:val="009F7837"/>
    <w:rsid w:val="00A0052F"/>
    <w:rsid w:val="00A00557"/>
    <w:rsid w:val="00A00F3D"/>
    <w:rsid w:val="00A02492"/>
    <w:rsid w:val="00A02770"/>
    <w:rsid w:val="00A03E43"/>
    <w:rsid w:val="00A03FD2"/>
    <w:rsid w:val="00A0775A"/>
    <w:rsid w:val="00A07E09"/>
    <w:rsid w:val="00A11CEE"/>
    <w:rsid w:val="00A12C50"/>
    <w:rsid w:val="00A13084"/>
    <w:rsid w:val="00A13505"/>
    <w:rsid w:val="00A14C5C"/>
    <w:rsid w:val="00A156E6"/>
    <w:rsid w:val="00A159F4"/>
    <w:rsid w:val="00A162F1"/>
    <w:rsid w:val="00A16EA8"/>
    <w:rsid w:val="00A17078"/>
    <w:rsid w:val="00A17124"/>
    <w:rsid w:val="00A176FF"/>
    <w:rsid w:val="00A17A36"/>
    <w:rsid w:val="00A2013B"/>
    <w:rsid w:val="00A20619"/>
    <w:rsid w:val="00A20B25"/>
    <w:rsid w:val="00A212D4"/>
    <w:rsid w:val="00A24252"/>
    <w:rsid w:val="00A24F37"/>
    <w:rsid w:val="00A25870"/>
    <w:rsid w:val="00A27347"/>
    <w:rsid w:val="00A27FB4"/>
    <w:rsid w:val="00A27FD1"/>
    <w:rsid w:val="00A30885"/>
    <w:rsid w:val="00A30EE4"/>
    <w:rsid w:val="00A31324"/>
    <w:rsid w:val="00A31494"/>
    <w:rsid w:val="00A32B3D"/>
    <w:rsid w:val="00A32CB3"/>
    <w:rsid w:val="00A34573"/>
    <w:rsid w:val="00A352E3"/>
    <w:rsid w:val="00A35451"/>
    <w:rsid w:val="00A35E1F"/>
    <w:rsid w:val="00A35F84"/>
    <w:rsid w:val="00A36865"/>
    <w:rsid w:val="00A36CEB"/>
    <w:rsid w:val="00A37297"/>
    <w:rsid w:val="00A375BA"/>
    <w:rsid w:val="00A37DD6"/>
    <w:rsid w:val="00A400F4"/>
    <w:rsid w:val="00A4103F"/>
    <w:rsid w:val="00A41654"/>
    <w:rsid w:val="00A4261E"/>
    <w:rsid w:val="00A42828"/>
    <w:rsid w:val="00A430A5"/>
    <w:rsid w:val="00A43AB8"/>
    <w:rsid w:val="00A43EAF"/>
    <w:rsid w:val="00A44FFE"/>
    <w:rsid w:val="00A46530"/>
    <w:rsid w:val="00A465F6"/>
    <w:rsid w:val="00A479B3"/>
    <w:rsid w:val="00A511E6"/>
    <w:rsid w:val="00A515A1"/>
    <w:rsid w:val="00A516EE"/>
    <w:rsid w:val="00A5200D"/>
    <w:rsid w:val="00A52BAD"/>
    <w:rsid w:val="00A52D40"/>
    <w:rsid w:val="00A52F57"/>
    <w:rsid w:val="00A5327D"/>
    <w:rsid w:val="00A541CF"/>
    <w:rsid w:val="00A547D7"/>
    <w:rsid w:val="00A55C5C"/>
    <w:rsid w:val="00A5613C"/>
    <w:rsid w:val="00A56265"/>
    <w:rsid w:val="00A57277"/>
    <w:rsid w:val="00A575EA"/>
    <w:rsid w:val="00A60B64"/>
    <w:rsid w:val="00A637D4"/>
    <w:rsid w:val="00A63BB0"/>
    <w:rsid w:val="00A6423C"/>
    <w:rsid w:val="00A64815"/>
    <w:rsid w:val="00A658C2"/>
    <w:rsid w:val="00A66273"/>
    <w:rsid w:val="00A66FEB"/>
    <w:rsid w:val="00A704A6"/>
    <w:rsid w:val="00A70F66"/>
    <w:rsid w:val="00A7207D"/>
    <w:rsid w:val="00A73B10"/>
    <w:rsid w:val="00A746D2"/>
    <w:rsid w:val="00A75B62"/>
    <w:rsid w:val="00A75C30"/>
    <w:rsid w:val="00A763B4"/>
    <w:rsid w:val="00A80475"/>
    <w:rsid w:val="00A822FC"/>
    <w:rsid w:val="00A84A54"/>
    <w:rsid w:val="00A84C9B"/>
    <w:rsid w:val="00A85884"/>
    <w:rsid w:val="00A8694E"/>
    <w:rsid w:val="00A86F87"/>
    <w:rsid w:val="00A8709E"/>
    <w:rsid w:val="00A8753E"/>
    <w:rsid w:val="00A902D5"/>
    <w:rsid w:val="00A9056F"/>
    <w:rsid w:val="00A90B4F"/>
    <w:rsid w:val="00A91453"/>
    <w:rsid w:val="00A92172"/>
    <w:rsid w:val="00A9295F"/>
    <w:rsid w:val="00A9512C"/>
    <w:rsid w:val="00A95710"/>
    <w:rsid w:val="00A959AF"/>
    <w:rsid w:val="00A97EAE"/>
    <w:rsid w:val="00AA30F7"/>
    <w:rsid w:val="00AA3614"/>
    <w:rsid w:val="00AA4648"/>
    <w:rsid w:val="00AA4FAC"/>
    <w:rsid w:val="00AA5C6A"/>
    <w:rsid w:val="00AA6377"/>
    <w:rsid w:val="00AA6490"/>
    <w:rsid w:val="00AA7786"/>
    <w:rsid w:val="00AA7AA1"/>
    <w:rsid w:val="00AA7C3A"/>
    <w:rsid w:val="00AB0EB1"/>
    <w:rsid w:val="00AB1340"/>
    <w:rsid w:val="00AB158F"/>
    <w:rsid w:val="00AC06BF"/>
    <w:rsid w:val="00AC1CD2"/>
    <w:rsid w:val="00AC26F7"/>
    <w:rsid w:val="00AC29CA"/>
    <w:rsid w:val="00AC3062"/>
    <w:rsid w:val="00AC327D"/>
    <w:rsid w:val="00AC3985"/>
    <w:rsid w:val="00AC47FA"/>
    <w:rsid w:val="00AC50F1"/>
    <w:rsid w:val="00AC6B0F"/>
    <w:rsid w:val="00AC6CD8"/>
    <w:rsid w:val="00AC6ED2"/>
    <w:rsid w:val="00AC8E3E"/>
    <w:rsid w:val="00AD1088"/>
    <w:rsid w:val="00AD17A9"/>
    <w:rsid w:val="00AD1974"/>
    <w:rsid w:val="00AD1E50"/>
    <w:rsid w:val="00AD20C6"/>
    <w:rsid w:val="00AD2542"/>
    <w:rsid w:val="00AD28AE"/>
    <w:rsid w:val="00AD364C"/>
    <w:rsid w:val="00AD3676"/>
    <w:rsid w:val="00AD3F85"/>
    <w:rsid w:val="00AD5688"/>
    <w:rsid w:val="00AD6667"/>
    <w:rsid w:val="00AD71C5"/>
    <w:rsid w:val="00AE2249"/>
    <w:rsid w:val="00AE2B33"/>
    <w:rsid w:val="00AE4758"/>
    <w:rsid w:val="00AE48C0"/>
    <w:rsid w:val="00AE4D36"/>
    <w:rsid w:val="00AE5D2B"/>
    <w:rsid w:val="00AE5DB0"/>
    <w:rsid w:val="00AE5DFB"/>
    <w:rsid w:val="00AE6931"/>
    <w:rsid w:val="00AE6B35"/>
    <w:rsid w:val="00AE7653"/>
    <w:rsid w:val="00AE7F3F"/>
    <w:rsid w:val="00AF0473"/>
    <w:rsid w:val="00AF2836"/>
    <w:rsid w:val="00AF2C27"/>
    <w:rsid w:val="00AF2DC5"/>
    <w:rsid w:val="00AF2ED9"/>
    <w:rsid w:val="00AF3F07"/>
    <w:rsid w:val="00AF4105"/>
    <w:rsid w:val="00AF45CE"/>
    <w:rsid w:val="00AF5C62"/>
    <w:rsid w:val="00AF620E"/>
    <w:rsid w:val="00AF62C4"/>
    <w:rsid w:val="00AF677E"/>
    <w:rsid w:val="00B00AFF"/>
    <w:rsid w:val="00B00B55"/>
    <w:rsid w:val="00B011AA"/>
    <w:rsid w:val="00B01BF3"/>
    <w:rsid w:val="00B02CEF"/>
    <w:rsid w:val="00B03033"/>
    <w:rsid w:val="00B047A7"/>
    <w:rsid w:val="00B04BE8"/>
    <w:rsid w:val="00B05343"/>
    <w:rsid w:val="00B054C0"/>
    <w:rsid w:val="00B054CA"/>
    <w:rsid w:val="00B05804"/>
    <w:rsid w:val="00B05A82"/>
    <w:rsid w:val="00B05E52"/>
    <w:rsid w:val="00B06D54"/>
    <w:rsid w:val="00B114E5"/>
    <w:rsid w:val="00B11BE8"/>
    <w:rsid w:val="00B11D4E"/>
    <w:rsid w:val="00B12F1A"/>
    <w:rsid w:val="00B13095"/>
    <w:rsid w:val="00B146D7"/>
    <w:rsid w:val="00B15933"/>
    <w:rsid w:val="00B1619A"/>
    <w:rsid w:val="00B16435"/>
    <w:rsid w:val="00B1690D"/>
    <w:rsid w:val="00B16D54"/>
    <w:rsid w:val="00B17740"/>
    <w:rsid w:val="00B20238"/>
    <w:rsid w:val="00B20734"/>
    <w:rsid w:val="00B208CB"/>
    <w:rsid w:val="00B2139E"/>
    <w:rsid w:val="00B21C86"/>
    <w:rsid w:val="00B229BF"/>
    <w:rsid w:val="00B22D15"/>
    <w:rsid w:val="00B239B0"/>
    <w:rsid w:val="00B2465D"/>
    <w:rsid w:val="00B254D4"/>
    <w:rsid w:val="00B269C1"/>
    <w:rsid w:val="00B26CB8"/>
    <w:rsid w:val="00B308C2"/>
    <w:rsid w:val="00B315D9"/>
    <w:rsid w:val="00B31E53"/>
    <w:rsid w:val="00B32C3F"/>
    <w:rsid w:val="00B33C26"/>
    <w:rsid w:val="00B34245"/>
    <w:rsid w:val="00B35F99"/>
    <w:rsid w:val="00B36596"/>
    <w:rsid w:val="00B36DCB"/>
    <w:rsid w:val="00B37BC6"/>
    <w:rsid w:val="00B40C29"/>
    <w:rsid w:val="00B41548"/>
    <w:rsid w:val="00B420BD"/>
    <w:rsid w:val="00B42685"/>
    <w:rsid w:val="00B430A4"/>
    <w:rsid w:val="00B430F6"/>
    <w:rsid w:val="00B433F8"/>
    <w:rsid w:val="00B44D60"/>
    <w:rsid w:val="00B45D2C"/>
    <w:rsid w:val="00B4647E"/>
    <w:rsid w:val="00B46A43"/>
    <w:rsid w:val="00B46D64"/>
    <w:rsid w:val="00B47E81"/>
    <w:rsid w:val="00B50B9C"/>
    <w:rsid w:val="00B521A8"/>
    <w:rsid w:val="00B52D57"/>
    <w:rsid w:val="00B53166"/>
    <w:rsid w:val="00B53EA8"/>
    <w:rsid w:val="00B5406C"/>
    <w:rsid w:val="00B54713"/>
    <w:rsid w:val="00B54ECA"/>
    <w:rsid w:val="00B55D90"/>
    <w:rsid w:val="00B55ECF"/>
    <w:rsid w:val="00B561E4"/>
    <w:rsid w:val="00B57C61"/>
    <w:rsid w:val="00B605A5"/>
    <w:rsid w:val="00B61A23"/>
    <w:rsid w:val="00B63D95"/>
    <w:rsid w:val="00B65B04"/>
    <w:rsid w:val="00B65C72"/>
    <w:rsid w:val="00B6609C"/>
    <w:rsid w:val="00B66C38"/>
    <w:rsid w:val="00B677ED"/>
    <w:rsid w:val="00B67C5A"/>
    <w:rsid w:val="00B7066E"/>
    <w:rsid w:val="00B70A17"/>
    <w:rsid w:val="00B71E42"/>
    <w:rsid w:val="00B7204D"/>
    <w:rsid w:val="00B720EB"/>
    <w:rsid w:val="00B728F6"/>
    <w:rsid w:val="00B72D88"/>
    <w:rsid w:val="00B734A1"/>
    <w:rsid w:val="00B743A6"/>
    <w:rsid w:val="00B754E0"/>
    <w:rsid w:val="00B75EC5"/>
    <w:rsid w:val="00B8024A"/>
    <w:rsid w:val="00B80D90"/>
    <w:rsid w:val="00B80F2B"/>
    <w:rsid w:val="00B8128A"/>
    <w:rsid w:val="00B81E06"/>
    <w:rsid w:val="00B823D2"/>
    <w:rsid w:val="00B825A0"/>
    <w:rsid w:val="00B8265E"/>
    <w:rsid w:val="00B82A60"/>
    <w:rsid w:val="00B838F5"/>
    <w:rsid w:val="00B83D48"/>
    <w:rsid w:val="00B8426B"/>
    <w:rsid w:val="00B844FA"/>
    <w:rsid w:val="00B847DD"/>
    <w:rsid w:val="00B84E31"/>
    <w:rsid w:val="00B85450"/>
    <w:rsid w:val="00B86B27"/>
    <w:rsid w:val="00B86BF9"/>
    <w:rsid w:val="00B87E99"/>
    <w:rsid w:val="00B92D8C"/>
    <w:rsid w:val="00B938B3"/>
    <w:rsid w:val="00B94F40"/>
    <w:rsid w:val="00B9549C"/>
    <w:rsid w:val="00B95A1F"/>
    <w:rsid w:val="00B95DA8"/>
    <w:rsid w:val="00B9623A"/>
    <w:rsid w:val="00B962A8"/>
    <w:rsid w:val="00B96E3D"/>
    <w:rsid w:val="00B978F8"/>
    <w:rsid w:val="00B97BEE"/>
    <w:rsid w:val="00B97F78"/>
    <w:rsid w:val="00BA01C5"/>
    <w:rsid w:val="00BA0979"/>
    <w:rsid w:val="00BA0B42"/>
    <w:rsid w:val="00BA0EEC"/>
    <w:rsid w:val="00BA146E"/>
    <w:rsid w:val="00BA206D"/>
    <w:rsid w:val="00BA2428"/>
    <w:rsid w:val="00BA4086"/>
    <w:rsid w:val="00BA4578"/>
    <w:rsid w:val="00BA4E2B"/>
    <w:rsid w:val="00BA50EB"/>
    <w:rsid w:val="00BA516C"/>
    <w:rsid w:val="00BA5366"/>
    <w:rsid w:val="00BA583E"/>
    <w:rsid w:val="00BA6698"/>
    <w:rsid w:val="00BA6D08"/>
    <w:rsid w:val="00BA7C73"/>
    <w:rsid w:val="00BB11EE"/>
    <w:rsid w:val="00BB1837"/>
    <w:rsid w:val="00BB1A4B"/>
    <w:rsid w:val="00BB226A"/>
    <w:rsid w:val="00BB3820"/>
    <w:rsid w:val="00BB74C0"/>
    <w:rsid w:val="00BB751F"/>
    <w:rsid w:val="00BB77D4"/>
    <w:rsid w:val="00BC2299"/>
    <w:rsid w:val="00BC2D23"/>
    <w:rsid w:val="00BC2F50"/>
    <w:rsid w:val="00BC2F90"/>
    <w:rsid w:val="00BC3259"/>
    <w:rsid w:val="00BC331D"/>
    <w:rsid w:val="00BC38FE"/>
    <w:rsid w:val="00BC50F6"/>
    <w:rsid w:val="00BC511C"/>
    <w:rsid w:val="00BC58D7"/>
    <w:rsid w:val="00BC5A92"/>
    <w:rsid w:val="00BC60A6"/>
    <w:rsid w:val="00BC6797"/>
    <w:rsid w:val="00BC71FE"/>
    <w:rsid w:val="00BC73B9"/>
    <w:rsid w:val="00BD131E"/>
    <w:rsid w:val="00BD1397"/>
    <w:rsid w:val="00BD526E"/>
    <w:rsid w:val="00BD583A"/>
    <w:rsid w:val="00BD5BDA"/>
    <w:rsid w:val="00BD6ADE"/>
    <w:rsid w:val="00BD7322"/>
    <w:rsid w:val="00BD75B2"/>
    <w:rsid w:val="00BE06D6"/>
    <w:rsid w:val="00BE0D34"/>
    <w:rsid w:val="00BE0F6A"/>
    <w:rsid w:val="00BE10C3"/>
    <w:rsid w:val="00BE16E9"/>
    <w:rsid w:val="00BE1EFB"/>
    <w:rsid w:val="00BE1F8E"/>
    <w:rsid w:val="00BE3579"/>
    <w:rsid w:val="00BE4F7C"/>
    <w:rsid w:val="00BE59CA"/>
    <w:rsid w:val="00BE7434"/>
    <w:rsid w:val="00BF0C83"/>
    <w:rsid w:val="00BF0CCD"/>
    <w:rsid w:val="00BF186F"/>
    <w:rsid w:val="00BF1E8C"/>
    <w:rsid w:val="00BF1F9D"/>
    <w:rsid w:val="00BF25A7"/>
    <w:rsid w:val="00BF2856"/>
    <w:rsid w:val="00BF32BB"/>
    <w:rsid w:val="00BF4D3C"/>
    <w:rsid w:val="00BF641D"/>
    <w:rsid w:val="00BF6ACE"/>
    <w:rsid w:val="00BF7465"/>
    <w:rsid w:val="00BF7FBC"/>
    <w:rsid w:val="00C01EDC"/>
    <w:rsid w:val="00C0232C"/>
    <w:rsid w:val="00C02B96"/>
    <w:rsid w:val="00C03781"/>
    <w:rsid w:val="00C04B40"/>
    <w:rsid w:val="00C04B62"/>
    <w:rsid w:val="00C056D4"/>
    <w:rsid w:val="00C05CDB"/>
    <w:rsid w:val="00C06ED7"/>
    <w:rsid w:val="00C1059F"/>
    <w:rsid w:val="00C116B4"/>
    <w:rsid w:val="00C12253"/>
    <w:rsid w:val="00C14A17"/>
    <w:rsid w:val="00C1525D"/>
    <w:rsid w:val="00C15571"/>
    <w:rsid w:val="00C1574B"/>
    <w:rsid w:val="00C165A4"/>
    <w:rsid w:val="00C168AA"/>
    <w:rsid w:val="00C172DA"/>
    <w:rsid w:val="00C177A3"/>
    <w:rsid w:val="00C17D78"/>
    <w:rsid w:val="00C17F31"/>
    <w:rsid w:val="00C20AF2"/>
    <w:rsid w:val="00C21E67"/>
    <w:rsid w:val="00C21FE9"/>
    <w:rsid w:val="00C227B1"/>
    <w:rsid w:val="00C228AF"/>
    <w:rsid w:val="00C22B86"/>
    <w:rsid w:val="00C22E36"/>
    <w:rsid w:val="00C237C4"/>
    <w:rsid w:val="00C23BED"/>
    <w:rsid w:val="00C24459"/>
    <w:rsid w:val="00C24A6C"/>
    <w:rsid w:val="00C2500A"/>
    <w:rsid w:val="00C25044"/>
    <w:rsid w:val="00C255F3"/>
    <w:rsid w:val="00C25D73"/>
    <w:rsid w:val="00C2658D"/>
    <w:rsid w:val="00C2711B"/>
    <w:rsid w:val="00C27685"/>
    <w:rsid w:val="00C3009A"/>
    <w:rsid w:val="00C300BD"/>
    <w:rsid w:val="00C300C0"/>
    <w:rsid w:val="00C31D1B"/>
    <w:rsid w:val="00C31F4F"/>
    <w:rsid w:val="00C3224D"/>
    <w:rsid w:val="00C325CD"/>
    <w:rsid w:val="00C32AD9"/>
    <w:rsid w:val="00C33854"/>
    <w:rsid w:val="00C33AB3"/>
    <w:rsid w:val="00C3546C"/>
    <w:rsid w:val="00C36170"/>
    <w:rsid w:val="00C36218"/>
    <w:rsid w:val="00C366E5"/>
    <w:rsid w:val="00C37265"/>
    <w:rsid w:val="00C37C20"/>
    <w:rsid w:val="00C37F6F"/>
    <w:rsid w:val="00C37FC9"/>
    <w:rsid w:val="00C40533"/>
    <w:rsid w:val="00C40A59"/>
    <w:rsid w:val="00C42D3E"/>
    <w:rsid w:val="00C44B38"/>
    <w:rsid w:val="00C45793"/>
    <w:rsid w:val="00C4583B"/>
    <w:rsid w:val="00C45A27"/>
    <w:rsid w:val="00C45C89"/>
    <w:rsid w:val="00C46AD9"/>
    <w:rsid w:val="00C46C0A"/>
    <w:rsid w:val="00C46D56"/>
    <w:rsid w:val="00C46EC2"/>
    <w:rsid w:val="00C47016"/>
    <w:rsid w:val="00C5008E"/>
    <w:rsid w:val="00C501BD"/>
    <w:rsid w:val="00C50839"/>
    <w:rsid w:val="00C50AC1"/>
    <w:rsid w:val="00C5189D"/>
    <w:rsid w:val="00C52897"/>
    <w:rsid w:val="00C537ED"/>
    <w:rsid w:val="00C54B2D"/>
    <w:rsid w:val="00C56784"/>
    <w:rsid w:val="00C56E32"/>
    <w:rsid w:val="00C572A2"/>
    <w:rsid w:val="00C60842"/>
    <w:rsid w:val="00C6124B"/>
    <w:rsid w:val="00C624F5"/>
    <w:rsid w:val="00C63104"/>
    <w:rsid w:val="00C636AC"/>
    <w:rsid w:val="00C639B5"/>
    <w:rsid w:val="00C65B8A"/>
    <w:rsid w:val="00C661F8"/>
    <w:rsid w:val="00C664E0"/>
    <w:rsid w:val="00C66FBD"/>
    <w:rsid w:val="00C67C42"/>
    <w:rsid w:val="00C7009C"/>
    <w:rsid w:val="00C70FED"/>
    <w:rsid w:val="00C73933"/>
    <w:rsid w:val="00C73CFE"/>
    <w:rsid w:val="00C73F5C"/>
    <w:rsid w:val="00C7450F"/>
    <w:rsid w:val="00C7669E"/>
    <w:rsid w:val="00C768A2"/>
    <w:rsid w:val="00C77334"/>
    <w:rsid w:val="00C77355"/>
    <w:rsid w:val="00C775B4"/>
    <w:rsid w:val="00C77BD8"/>
    <w:rsid w:val="00C80B01"/>
    <w:rsid w:val="00C81DC8"/>
    <w:rsid w:val="00C82C03"/>
    <w:rsid w:val="00C83F83"/>
    <w:rsid w:val="00C85D25"/>
    <w:rsid w:val="00C85F6D"/>
    <w:rsid w:val="00C900BB"/>
    <w:rsid w:val="00C902BF"/>
    <w:rsid w:val="00C904F0"/>
    <w:rsid w:val="00C905FE"/>
    <w:rsid w:val="00C90C0F"/>
    <w:rsid w:val="00C916C1"/>
    <w:rsid w:val="00C926D0"/>
    <w:rsid w:val="00C928E6"/>
    <w:rsid w:val="00C92F9D"/>
    <w:rsid w:val="00C9342F"/>
    <w:rsid w:val="00C93F13"/>
    <w:rsid w:val="00C941AC"/>
    <w:rsid w:val="00C956BF"/>
    <w:rsid w:val="00C95749"/>
    <w:rsid w:val="00C96736"/>
    <w:rsid w:val="00CA20C8"/>
    <w:rsid w:val="00CA29F9"/>
    <w:rsid w:val="00CA390D"/>
    <w:rsid w:val="00CA5098"/>
    <w:rsid w:val="00CA5B5B"/>
    <w:rsid w:val="00CA5C69"/>
    <w:rsid w:val="00CA60CB"/>
    <w:rsid w:val="00CA646D"/>
    <w:rsid w:val="00CB0E22"/>
    <w:rsid w:val="00CB2FCD"/>
    <w:rsid w:val="00CB4A3C"/>
    <w:rsid w:val="00CB755B"/>
    <w:rsid w:val="00CC069E"/>
    <w:rsid w:val="00CC0B97"/>
    <w:rsid w:val="00CC25F9"/>
    <w:rsid w:val="00CC2C1D"/>
    <w:rsid w:val="00CC2F74"/>
    <w:rsid w:val="00CC3A2B"/>
    <w:rsid w:val="00CC4126"/>
    <w:rsid w:val="00CC458D"/>
    <w:rsid w:val="00CC490B"/>
    <w:rsid w:val="00CC49A0"/>
    <w:rsid w:val="00CC4B3F"/>
    <w:rsid w:val="00CC4E81"/>
    <w:rsid w:val="00CC5C31"/>
    <w:rsid w:val="00CC6489"/>
    <w:rsid w:val="00CC6BCC"/>
    <w:rsid w:val="00CC6E44"/>
    <w:rsid w:val="00CD0687"/>
    <w:rsid w:val="00CD1025"/>
    <w:rsid w:val="00CD1938"/>
    <w:rsid w:val="00CD201D"/>
    <w:rsid w:val="00CD2080"/>
    <w:rsid w:val="00CD27A6"/>
    <w:rsid w:val="00CD2C48"/>
    <w:rsid w:val="00CD47C9"/>
    <w:rsid w:val="00CD5984"/>
    <w:rsid w:val="00CD5BF6"/>
    <w:rsid w:val="00CD6917"/>
    <w:rsid w:val="00CE23E0"/>
    <w:rsid w:val="00CE3E5C"/>
    <w:rsid w:val="00CE442C"/>
    <w:rsid w:val="00CE7256"/>
    <w:rsid w:val="00CF0387"/>
    <w:rsid w:val="00CF0E0D"/>
    <w:rsid w:val="00CF1023"/>
    <w:rsid w:val="00CF1E19"/>
    <w:rsid w:val="00CF271D"/>
    <w:rsid w:val="00CF28FD"/>
    <w:rsid w:val="00CF2B14"/>
    <w:rsid w:val="00CF37F6"/>
    <w:rsid w:val="00CF52C0"/>
    <w:rsid w:val="00CF5A81"/>
    <w:rsid w:val="00CF5E44"/>
    <w:rsid w:val="00CF7AF4"/>
    <w:rsid w:val="00CF7F75"/>
    <w:rsid w:val="00D00C06"/>
    <w:rsid w:val="00D00D80"/>
    <w:rsid w:val="00D01D33"/>
    <w:rsid w:val="00D01E27"/>
    <w:rsid w:val="00D02BB7"/>
    <w:rsid w:val="00D03B69"/>
    <w:rsid w:val="00D04542"/>
    <w:rsid w:val="00D0515E"/>
    <w:rsid w:val="00D05ADB"/>
    <w:rsid w:val="00D07D5E"/>
    <w:rsid w:val="00D115EE"/>
    <w:rsid w:val="00D119E8"/>
    <w:rsid w:val="00D1273A"/>
    <w:rsid w:val="00D135AD"/>
    <w:rsid w:val="00D139F6"/>
    <w:rsid w:val="00D147B2"/>
    <w:rsid w:val="00D1482D"/>
    <w:rsid w:val="00D14AD3"/>
    <w:rsid w:val="00D14BEC"/>
    <w:rsid w:val="00D14DCF"/>
    <w:rsid w:val="00D1568A"/>
    <w:rsid w:val="00D16151"/>
    <w:rsid w:val="00D16BA0"/>
    <w:rsid w:val="00D16FA3"/>
    <w:rsid w:val="00D2001A"/>
    <w:rsid w:val="00D20232"/>
    <w:rsid w:val="00D204D4"/>
    <w:rsid w:val="00D2097A"/>
    <w:rsid w:val="00D2225F"/>
    <w:rsid w:val="00D225A7"/>
    <w:rsid w:val="00D229EB"/>
    <w:rsid w:val="00D237E2"/>
    <w:rsid w:val="00D23926"/>
    <w:rsid w:val="00D23D21"/>
    <w:rsid w:val="00D24F00"/>
    <w:rsid w:val="00D2579C"/>
    <w:rsid w:val="00D25CED"/>
    <w:rsid w:val="00D26223"/>
    <w:rsid w:val="00D26749"/>
    <w:rsid w:val="00D30274"/>
    <w:rsid w:val="00D305EC"/>
    <w:rsid w:val="00D305FE"/>
    <w:rsid w:val="00D30CB7"/>
    <w:rsid w:val="00D3297B"/>
    <w:rsid w:val="00D33001"/>
    <w:rsid w:val="00D333E1"/>
    <w:rsid w:val="00D3347B"/>
    <w:rsid w:val="00D33653"/>
    <w:rsid w:val="00D33686"/>
    <w:rsid w:val="00D33D41"/>
    <w:rsid w:val="00D34850"/>
    <w:rsid w:val="00D3492C"/>
    <w:rsid w:val="00D3784B"/>
    <w:rsid w:val="00D415D1"/>
    <w:rsid w:val="00D4160D"/>
    <w:rsid w:val="00D42EC6"/>
    <w:rsid w:val="00D45071"/>
    <w:rsid w:val="00D467FD"/>
    <w:rsid w:val="00D4694C"/>
    <w:rsid w:val="00D46B75"/>
    <w:rsid w:val="00D46C83"/>
    <w:rsid w:val="00D470FB"/>
    <w:rsid w:val="00D4768D"/>
    <w:rsid w:val="00D47A0D"/>
    <w:rsid w:val="00D47CB7"/>
    <w:rsid w:val="00D50263"/>
    <w:rsid w:val="00D5146E"/>
    <w:rsid w:val="00D52367"/>
    <w:rsid w:val="00D53D88"/>
    <w:rsid w:val="00D54AE0"/>
    <w:rsid w:val="00D55049"/>
    <w:rsid w:val="00D550AC"/>
    <w:rsid w:val="00D554F0"/>
    <w:rsid w:val="00D55C57"/>
    <w:rsid w:val="00D564BB"/>
    <w:rsid w:val="00D56502"/>
    <w:rsid w:val="00D5658B"/>
    <w:rsid w:val="00D56743"/>
    <w:rsid w:val="00D567FE"/>
    <w:rsid w:val="00D57031"/>
    <w:rsid w:val="00D6049E"/>
    <w:rsid w:val="00D607E7"/>
    <w:rsid w:val="00D60D0D"/>
    <w:rsid w:val="00D611AD"/>
    <w:rsid w:val="00D61380"/>
    <w:rsid w:val="00D615E1"/>
    <w:rsid w:val="00D63864"/>
    <w:rsid w:val="00D64329"/>
    <w:rsid w:val="00D64833"/>
    <w:rsid w:val="00D65479"/>
    <w:rsid w:val="00D65B9E"/>
    <w:rsid w:val="00D65C44"/>
    <w:rsid w:val="00D6646E"/>
    <w:rsid w:val="00D66649"/>
    <w:rsid w:val="00D67004"/>
    <w:rsid w:val="00D70098"/>
    <w:rsid w:val="00D7084D"/>
    <w:rsid w:val="00D70A64"/>
    <w:rsid w:val="00D712D6"/>
    <w:rsid w:val="00D722F2"/>
    <w:rsid w:val="00D724D1"/>
    <w:rsid w:val="00D75105"/>
    <w:rsid w:val="00D76699"/>
    <w:rsid w:val="00D77D28"/>
    <w:rsid w:val="00D80519"/>
    <w:rsid w:val="00D80C4C"/>
    <w:rsid w:val="00D82478"/>
    <w:rsid w:val="00D83998"/>
    <w:rsid w:val="00D84C2E"/>
    <w:rsid w:val="00D84F4E"/>
    <w:rsid w:val="00D850F5"/>
    <w:rsid w:val="00D864F0"/>
    <w:rsid w:val="00D87982"/>
    <w:rsid w:val="00D90316"/>
    <w:rsid w:val="00D90803"/>
    <w:rsid w:val="00D91A3E"/>
    <w:rsid w:val="00D9207E"/>
    <w:rsid w:val="00D9224A"/>
    <w:rsid w:val="00D92F8A"/>
    <w:rsid w:val="00D93ADF"/>
    <w:rsid w:val="00D94A52"/>
    <w:rsid w:val="00D94B54"/>
    <w:rsid w:val="00D94F66"/>
    <w:rsid w:val="00D956A6"/>
    <w:rsid w:val="00D9622D"/>
    <w:rsid w:val="00D96975"/>
    <w:rsid w:val="00D9789E"/>
    <w:rsid w:val="00D97EDB"/>
    <w:rsid w:val="00D97FDB"/>
    <w:rsid w:val="00DA0803"/>
    <w:rsid w:val="00DA1EED"/>
    <w:rsid w:val="00DA2687"/>
    <w:rsid w:val="00DA33CA"/>
    <w:rsid w:val="00DA4EB4"/>
    <w:rsid w:val="00DA51B2"/>
    <w:rsid w:val="00DA6BE1"/>
    <w:rsid w:val="00DA7701"/>
    <w:rsid w:val="00DA7C67"/>
    <w:rsid w:val="00DA7E10"/>
    <w:rsid w:val="00DB0CBC"/>
    <w:rsid w:val="00DB0F4C"/>
    <w:rsid w:val="00DB1B7E"/>
    <w:rsid w:val="00DB2B13"/>
    <w:rsid w:val="00DB2B84"/>
    <w:rsid w:val="00DB2FA6"/>
    <w:rsid w:val="00DB49FF"/>
    <w:rsid w:val="00DB6814"/>
    <w:rsid w:val="00DB6CEE"/>
    <w:rsid w:val="00DB73A0"/>
    <w:rsid w:val="00DB73D2"/>
    <w:rsid w:val="00DB7C1D"/>
    <w:rsid w:val="00DC0BDB"/>
    <w:rsid w:val="00DC0CBF"/>
    <w:rsid w:val="00DC1227"/>
    <w:rsid w:val="00DC1D74"/>
    <w:rsid w:val="00DC22E8"/>
    <w:rsid w:val="00DC2773"/>
    <w:rsid w:val="00DC3304"/>
    <w:rsid w:val="00DC3AC0"/>
    <w:rsid w:val="00DC3E12"/>
    <w:rsid w:val="00DC4B46"/>
    <w:rsid w:val="00DC6150"/>
    <w:rsid w:val="00DC6970"/>
    <w:rsid w:val="00DC7846"/>
    <w:rsid w:val="00DC7ED0"/>
    <w:rsid w:val="00DD103A"/>
    <w:rsid w:val="00DD3D2A"/>
    <w:rsid w:val="00DD468D"/>
    <w:rsid w:val="00DD49F2"/>
    <w:rsid w:val="00DD4DCF"/>
    <w:rsid w:val="00DD5249"/>
    <w:rsid w:val="00DD5309"/>
    <w:rsid w:val="00DD77A9"/>
    <w:rsid w:val="00DE049E"/>
    <w:rsid w:val="00DE04A9"/>
    <w:rsid w:val="00DE0B0B"/>
    <w:rsid w:val="00DE1EFD"/>
    <w:rsid w:val="00DE2505"/>
    <w:rsid w:val="00DE2988"/>
    <w:rsid w:val="00DE336F"/>
    <w:rsid w:val="00DE3FC5"/>
    <w:rsid w:val="00DE420D"/>
    <w:rsid w:val="00DE67D0"/>
    <w:rsid w:val="00DF1544"/>
    <w:rsid w:val="00DF16E3"/>
    <w:rsid w:val="00DF17EE"/>
    <w:rsid w:val="00DF2BED"/>
    <w:rsid w:val="00DF3A02"/>
    <w:rsid w:val="00DF5C4D"/>
    <w:rsid w:val="00DF5F2C"/>
    <w:rsid w:val="00DF6077"/>
    <w:rsid w:val="00DF73FD"/>
    <w:rsid w:val="00DF7947"/>
    <w:rsid w:val="00E003A8"/>
    <w:rsid w:val="00E0045B"/>
    <w:rsid w:val="00E005BF"/>
    <w:rsid w:val="00E012A7"/>
    <w:rsid w:val="00E014AC"/>
    <w:rsid w:val="00E01EF1"/>
    <w:rsid w:val="00E02314"/>
    <w:rsid w:val="00E027DC"/>
    <w:rsid w:val="00E02FD0"/>
    <w:rsid w:val="00E05C86"/>
    <w:rsid w:val="00E06426"/>
    <w:rsid w:val="00E0670D"/>
    <w:rsid w:val="00E10226"/>
    <w:rsid w:val="00E12223"/>
    <w:rsid w:val="00E1412B"/>
    <w:rsid w:val="00E14217"/>
    <w:rsid w:val="00E1472B"/>
    <w:rsid w:val="00E15DF5"/>
    <w:rsid w:val="00E166D7"/>
    <w:rsid w:val="00E16FAF"/>
    <w:rsid w:val="00E17078"/>
    <w:rsid w:val="00E21C1E"/>
    <w:rsid w:val="00E24135"/>
    <w:rsid w:val="00E24ECC"/>
    <w:rsid w:val="00E25A51"/>
    <w:rsid w:val="00E25EF7"/>
    <w:rsid w:val="00E268DF"/>
    <w:rsid w:val="00E26CB1"/>
    <w:rsid w:val="00E275C7"/>
    <w:rsid w:val="00E27C82"/>
    <w:rsid w:val="00E27CE8"/>
    <w:rsid w:val="00E27F81"/>
    <w:rsid w:val="00E3018E"/>
    <w:rsid w:val="00E3296C"/>
    <w:rsid w:val="00E338CF"/>
    <w:rsid w:val="00E33BAA"/>
    <w:rsid w:val="00E33E87"/>
    <w:rsid w:val="00E340A0"/>
    <w:rsid w:val="00E34282"/>
    <w:rsid w:val="00E35EB8"/>
    <w:rsid w:val="00E3ED97"/>
    <w:rsid w:val="00E4012E"/>
    <w:rsid w:val="00E4110F"/>
    <w:rsid w:val="00E41584"/>
    <w:rsid w:val="00E4194B"/>
    <w:rsid w:val="00E41D85"/>
    <w:rsid w:val="00E4374F"/>
    <w:rsid w:val="00E4466C"/>
    <w:rsid w:val="00E46EFD"/>
    <w:rsid w:val="00E4700D"/>
    <w:rsid w:val="00E47C6C"/>
    <w:rsid w:val="00E510EA"/>
    <w:rsid w:val="00E5158F"/>
    <w:rsid w:val="00E520A7"/>
    <w:rsid w:val="00E53167"/>
    <w:rsid w:val="00E54468"/>
    <w:rsid w:val="00E5469D"/>
    <w:rsid w:val="00E54A6B"/>
    <w:rsid w:val="00E55B18"/>
    <w:rsid w:val="00E55E1C"/>
    <w:rsid w:val="00E55E46"/>
    <w:rsid w:val="00E57877"/>
    <w:rsid w:val="00E57D32"/>
    <w:rsid w:val="00E60752"/>
    <w:rsid w:val="00E62BA0"/>
    <w:rsid w:val="00E62D0F"/>
    <w:rsid w:val="00E645E1"/>
    <w:rsid w:val="00E64B9C"/>
    <w:rsid w:val="00E64CF7"/>
    <w:rsid w:val="00E64DCD"/>
    <w:rsid w:val="00E65BF0"/>
    <w:rsid w:val="00E65D16"/>
    <w:rsid w:val="00E66E3A"/>
    <w:rsid w:val="00E66E5B"/>
    <w:rsid w:val="00E67FAE"/>
    <w:rsid w:val="00E71266"/>
    <w:rsid w:val="00E716A9"/>
    <w:rsid w:val="00E71B89"/>
    <w:rsid w:val="00E7206A"/>
    <w:rsid w:val="00E720F0"/>
    <w:rsid w:val="00E7359F"/>
    <w:rsid w:val="00E73B65"/>
    <w:rsid w:val="00E74A0E"/>
    <w:rsid w:val="00E74EDD"/>
    <w:rsid w:val="00E75614"/>
    <w:rsid w:val="00E75842"/>
    <w:rsid w:val="00E7621E"/>
    <w:rsid w:val="00E76B0A"/>
    <w:rsid w:val="00E77BF3"/>
    <w:rsid w:val="00E77F55"/>
    <w:rsid w:val="00E81658"/>
    <w:rsid w:val="00E831F8"/>
    <w:rsid w:val="00E8344B"/>
    <w:rsid w:val="00E837B1"/>
    <w:rsid w:val="00E840E9"/>
    <w:rsid w:val="00E85D00"/>
    <w:rsid w:val="00E86FEC"/>
    <w:rsid w:val="00E906A1"/>
    <w:rsid w:val="00E90B27"/>
    <w:rsid w:val="00E912C9"/>
    <w:rsid w:val="00E91539"/>
    <w:rsid w:val="00E934F4"/>
    <w:rsid w:val="00E943FF"/>
    <w:rsid w:val="00E963D9"/>
    <w:rsid w:val="00E97D6E"/>
    <w:rsid w:val="00E97F5A"/>
    <w:rsid w:val="00EA05F1"/>
    <w:rsid w:val="00EA0DE3"/>
    <w:rsid w:val="00EA2574"/>
    <w:rsid w:val="00EA3249"/>
    <w:rsid w:val="00EA3B87"/>
    <w:rsid w:val="00EA4248"/>
    <w:rsid w:val="00EA45A2"/>
    <w:rsid w:val="00EA584D"/>
    <w:rsid w:val="00EA5DD1"/>
    <w:rsid w:val="00EA62FA"/>
    <w:rsid w:val="00EA6B7C"/>
    <w:rsid w:val="00EA6BC9"/>
    <w:rsid w:val="00EA762A"/>
    <w:rsid w:val="00EA7BC1"/>
    <w:rsid w:val="00EB009E"/>
    <w:rsid w:val="00EB0447"/>
    <w:rsid w:val="00EB04A8"/>
    <w:rsid w:val="00EB08D3"/>
    <w:rsid w:val="00EB1522"/>
    <w:rsid w:val="00EB175D"/>
    <w:rsid w:val="00EB3A85"/>
    <w:rsid w:val="00EB5BE2"/>
    <w:rsid w:val="00EB62DF"/>
    <w:rsid w:val="00EC03AF"/>
    <w:rsid w:val="00EC13B9"/>
    <w:rsid w:val="00EC1599"/>
    <w:rsid w:val="00EC182B"/>
    <w:rsid w:val="00EC1CB7"/>
    <w:rsid w:val="00EC1EAF"/>
    <w:rsid w:val="00EC240D"/>
    <w:rsid w:val="00EC3141"/>
    <w:rsid w:val="00EC4131"/>
    <w:rsid w:val="00EC48A7"/>
    <w:rsid w:val="00EC4B09"/>
    <w:rsid w:val="00EC4C6E"/>
    <w:rsid w:val="00EC4FCD"/>
    <w:rsid w:val="00EC630E"/>
    <w:rsid w:val="00EC694A"/>
    <w:rsid w:val="00EC6A7C"/>
    <w:rsid w:val="00EC77C4"/>
    <w:rsid w:val="00ED0965"/>
    <w:rsid w:val="00ED1064"/>
    <w:rsid w:val="00ED23C8"/>
    <w:rsid w:val="00ED3572"/>
    <w:rsid w:val="00ED3B45"/>
    <w:rsid w:val="00ED4295"/>
    <w:rsid w:val="00ED4B85"/>
    <w:rsid w:val="00ED4BCE"/>
    <w:rsid w:val="00ED5C8A"/>
    <w:rsid w:val="00ED6490"/>
    <w:rsid w:val="00ED7BF8"/>
    <w:rsid w:val="00EE08D5"/>
    <w:rsid w:val="00EE1985"/>
    <w:rsid w:val="00EE22AA"/>
    <w:rsid w:val="00EE25E7"/>
    <w:rsid w:val="00EE44C1"/>
    <w:rsid w:val="00EE5E9E"/>
    <w:rsid w:val="00EE5EC3"/>
    <w:rsid w:val="00EE62FF"/>
    <w:rsid w:val="00EF1381"/>
    <w:rsid w:val="00EF17F1"/>
    <w:rsid w:val="00EF25AD"/>
    <w:rsid w:val="00EF32EB"/>
    <w:rsid w:val="00EF3794"/>
    <w:rsid w:val="00EF5783"/>
    <w:rsid w:val="00EF6168"/>
    <w:rsid w:val="00EF61B9"/>
    <w:rsid w:val="00EF68A6"/>
    <w:rsid w:val="00EF70BC"/>
    <w:rsid w:val="00EF7364"/>
    <w:rsid w:val="00EF73DA"/>
    <w:rsid w:val="00EF7C38"/>
    <w:rsid w:val="00F00962"/>
    <w:rsid w:val="00F01C3C"/>
    <w:rsid w:val="00F02232"/>
    <w:rsid w:val="00F02DEB"/>
    <w:rsid w:val="00F03830"/>
    <w:rsid w:val="00F038EF"/>
    <w:rsid w:val="00F03A6F"/>
    <w:rsid w:val="00F04C73"/>
    <w:rsid w:val="00F04CB6"/>
    <w:rsid w:val="00F04EB7"/>
    <w:rsid w:val="00F05022"/>
    <w:rsid w:val="00F0570C"/>
    <w:rsid w:val="00F058BE"/>
    <w:rsid w:val="00F07E60"/>
    <w:rsid w:val="00F10332"/>
    <w:rsid w:val="00F1062B"/>
    <w:rsid w:val="00F11B75"/>
    <w:rsid w:val="00F11E23"/>
    <w:rsid w:val="00F133B1"/>
    <w:rsid w:val="00F13DF2"/>
    <w:rsid w:val="00F13FCD"/>
    <w:rsid w:val="00F14CB6"/>
    <w:rsid w:val="00F1538A"/>
    <w:rsid w:val="00F15C0D"/>
    <w:rsid w:val="00F15EBC"/>
    <w:rsid w:val="00F160FA"/>
    <w:rsid w:val="00F17B51"/>
    <w:rsid w:val="00F17E18"/>
    <w:rsid w:val="00F213B7"/>
    <w:rsid w:val="00F225B6"/>
    <w:rsid w:val="00F227C9"/>
    <w:rsid w:val="00F23376"/>
    <w:rsid w:val="00F25C94"/>
    <w:rsid w:val="00F25D01"/>
    <w:rsid w:val="00F269A3"/>
    <w:rsid w:val="00F273AE"/>
    <w:rsid w:val="00F275DC"/>
    <w:rsid w:val="00F3219B"/>
    <w:rsid w:val="00F32256"/>
    <w:rsid w:val="00F3282C"/>
    <w:rsid w:val="00F329E8"/>
    <w:rsid w:val="00F32A3D"/>
    <w:rsid w:val="00F3311F"/>
    <w:rsid w:val="00F33983"/>
    <w:rsid w:val="00F35010"/>
    <w:rsid w:val="00F36C20"/>
    <w:rsid w:val="00F36C45"/>
    <w:rsid w:val="00F36D78"/>
    <w:rsid w:val="00F37127"/>
    <w:rsid w:val="00F374E9"/>
    <w:rsid w:val="00F3761D"/>
    <w:rsid w:val="00F37A00"/>
    <w:rsid w:val="00F37FEB"/>
    <w:rsid w:val="00F40CB5"/>
    <w:rsid w:val="00F41A2E"/>
    <w:rsid w:val="00F41D7B"/>
    <w:rsid w:val="00F4271D"/>
    <w:rsid w:val="00F43082"/>
    <w:rsid w:val="00F436DA"/>
    <w:rsid w:val="00F43C1A"/>
    <w:rsid w:val="00F447D1"/>
    <w:rsid w:val="00F455C2"/>
    <w:rsid w:val="00F45A7A"/>
    <w:rsid w:val="00F46A9D"/>
    <w:rsid w:val="00F477F1"/>
    <w:rsid w:val="00F47D4D"/>
    <w:rsid w:val="00F5014D"/>
    <w:rsid w:val="00F50680"/>
    <w:rsid w:val="00F50ED0"/>
    <w:rsid w:val="00F52E03"/>
    <w:rsid w:val="00F53644"/>
    <w:rsid w:val="00F53C00"/>
    <w:rsid w:val="00F54DDF"/>
    <w:rsid w:val="00F54F70"/>
    <w:rsid w:val="00F562D7"/>
    <w:rsid w:val="00F57748"/>
    <w:rsid w:val="00F60687"/>
    <w:rsid w:val="00F611C7"/>
    <w:rsid w:val="00F6233A"/>
    <w:rsid w:val="00F62730"/>
    <w:rsid w:val="00F62905"/>
    <w:rsid w:val="00F63FC7"/>
    <w:rsid w:val="00F65368"/>
    <w:rsid w:val="00F66018"/>
    <w:rsid w:val="00F66194"/>
    <w:rsid w:val="00F66F1C"/>
    <w:rsid w:val="00F674BD"/>
    <w:rsid w:val="00F6796E"/>
    <w:rsid w:val="00F67B5C"/>
    <w:rsid w:val="00F70001"/>
    <w:rsid w:val="00F70620"/>
    <w:rsid w:val="00F70B7F"/>
    <w:rsid w:val="00F723CD"/>
    <w:rsid w:val="00F74AA7"/>
    <w:rsid w:val="00F752CD"/>
    <w:rsid w:val="00F75405"/>
    <w:rsid w:val="00F76A5D"/>
    <w:rsid w:val="00F77044"/>
    <w:rsid w:val="00F77286"/>
    <w:rsid w:val="00F77E27"/>
    <w:rsid w:val="00F814C7"/>
    <w:rsid w:val="00F81A8A"/>
    <w:rsid w:val="00F83E0F"/>
    <w:rsid w:val="00F84860"/>
    <w:rsid w:val="00F8566D"/>
    <w:rsid w:val="00F90234"/>
    <w:rsid w:val="00F906B5"/>
    <w:rsid w:val="00F9245F"/>
    <w:rsid w:val="00F92B3C"/>
    <w:rsid w:val="00F933B4"/>
    <w:rsid w:val="00F94749"/>
    <w:rsid w:val="00F95428"/>
    <w:rsid w:val="00F97C98"/>
    <w:rsid w:val="00FA0B1C"/>
    <w:rsid w:val="00FA1FAA"/>
    <w:rsid w:val="00FA3C44"/>
    <w:rsid w:val="00FA4AE3"/>
    <w:rsid w:val="00FA725A"/>
    <w:rsid w:val="00FB0124"/>
    <w:rsid w:val="00FB1155"/>
    <w:rsid w:val="00FB22A8"/>
    <w:rsid w:val="00FB4CB8"/>
    <w:rsid w:val="00FB4DDF"/>
    <w:rsid w:val="00FB5F7C"/>
    <w:rsid w:val="00FB60CA"/>
    <w:rsid w:val="00FB61D2"/>
    <w:rsid w:val="00FB6567"/>
    <w:rsid w:val="00FB6A3E"/>
    <w:rsid w:val="00FB6A4B"/>
    <w:rsid w:val="00FB6E17"/>
    <w:rsid w:val="00FB7018"/>
    <w:rsid w:val="00FC09AD"/>
    <w:rsid w:val="00FC1523"/>
    <w:rsid w:val="00FC29EF"/>
    <w:rsid w:val="00FC2C8E"/>
    <w:rsid w:val="00FC2DC6"/>
    <w:rsid w:val="00FC3CD8"/>
    <w:rsid w:val="00FC437D"/>
    <w:rsid w:val="00FC444C"/>
    <w:rsid w:val="00FC4DD8"/>
    <w:rsid w:val="00FC5B20"/>
    <w:rsid w:val="00FC5E11"/>
    <w:rsid w:val="00FC5E43"/>
    <w:rsid w:val="00FC5EA5"/>
    <w:rsid w:val="00FD0101"/>
    <w:rsid w:val="00FD0777"/>
    <w:rsid w:val="00FD0E1B"/>
    <w:rsid w:val="00FD159B"/>
    <w:rsid w:val="00FD1B40"/>
    <w:rsid w:val="00FD1C06"/>
    <w:rsid w:val="00FD2C8F"/>
    <w:rsid w:val="00FD2DB2"/>
    <w:rsid w:val="00FD340F"/>
    <w:rsid w:val="00FD4E21"/>
    <w:rsid w:val="00FD6297"/>
    <w:rsid w:val="00FD6349"/>
    <w:rsid w:val="00FD6B4C"/>
    <w:rsid w:val="00FD7E34"/>
    <w:rsid w:val="00FE460D"/>
    <w:rsid w:val="00FE6465"/>
    <w:rsid w:val="00FE75F8"/>
    <w:rsid w:val="00FF2E9E"/>
    <w:rsid w:val="00FF3471"/>
    <w:rsid w:val="00FF3DA0"/>
    <w:rsid w:val="00FF4AD5"/>
    <w:rsid w:val="00FF4F77"/>
    <w:rsid w:val="00FF750F"/>
    <w:rsid w:val="00FF7C66"/>
    <w:rsid w:val="010FD0F3"/>
    <w:rsid w:val="013411AA"/>
    <w:rsid w:val="01376CBE"/>
    <w:rsid w:val="014C478B"/>
    <w:rsid w:val="0157258B"/>
    <w:rsid w:val="016D958E"/>
    <w:rsid w:val="01722107"/>
    <w:rsid w:val="0195E5B4"/>
    <w:rsid w:val="01AC12D5"/>
    <w:rsid w:val="01B125EA"/>
    <w:rsid w:val="01B70F9F"/>
    <w:rsid w:val="01BCA47D"/>
    <w:rsid w:val="01CBCEC3"/>
    <w:rsid w:val="01F12C7D"/>
    <w:rsid w:val="01F26111"/>
    <w:rsid w:val="01F2C735"/>
    <w:rsid w:val="01F6F2AB"/>
    <w:rsid w:val="01FFD6D8"/>
    <w:rsid w:val="02091CEC"/>
    <w:rsid w:val="020D657C"/>
    <w:rsid w:val="0226F966"/>
    <w:rsid w:val="022B96D4"/>
    <w:rsid w:val="023F285E"/>
    <w:rsid w:val="02481559"/>
    <w:rsid w:val="024B3927"/>
    <w:rsid w:val="0268675C"/>
    <w:rsid w:val="026A1D9B"/>
    <w:rsid w:val="0276CDB9"/>
    <w:rsid w:val="027C0EA8"/>
    <w:rsid w:val="027DE8CC"/>
    <w:rsid w:val="02A00E21"/>
    <w:rsid w:val="02DBA6A4"/>
    <w:rsid w:val="02E809D6"/>
    <w:rsid w:val="02EE0325"/>
    <w:rsid w:val="0301D8F5"/>
    <w:rsid w:val="0309677F"/>
    <w:rsid w:val="033DF876"/>
    <w:rsid w:val="03403D8B"/>
    <w:rsid w:val="03494EC9"/>
    <w:rsid w:val="035905A0"/>
    <w:rsid w:val="036F2DD8"/>
    <w:rsid w:val="03737620"/>
    <w:rsid w:val="0374F1B7"/>
    <w:rsid w:val="037DAA0A"/>
    <w:rsid w:val="038F9C1A"/>
    <w:rsid w:val="0392A6B1"/>
    <w:rsid w:val="039641DA"/>
    <w:rsid w:val="039D33C4"/>
    <w:rsid w:val="03C3E11B"/>
    <w:rsid w:val="03D3F1B8"/>
    <w:rsid w:val="03DAD422"/>
    <w:rsid w:val="03F9D5A2"/>
    <w:rsid w:val="03FF0846"/>
    <w:rsid w:val="0413DF13"/>
    <w:rsid w:val="041B103F"/>
    <w:rsid w:val="0431360D"/>
    <w:rsid w:val="044CDCCE"/>
    <w:rsid w:val="0468E310"/>
    <w:rsid w:val="047FC83A"/>
    <w:rsid w:val="0484DF4B"/>
    <w:rsid w:val="0490D9CE"/>
    <w:rsid w:val="049AEEE5"/>
    <w:rsid w:val="04A374F2"/>
    <w:rsid w:val="04A537E0"/>
    <w:rsid w:val="04C682F6"/>
    <w:rsid w:val="04C988FF"/>
    <w:rsid w:val="04DA7958"/>
    <w:rsid w:val="04E59368"/>
    <w:rsid w:val="04E72A2C"/>
    <w:rsid w:val="04EDB442"/>
    <w:rsid w:val="04F83A98"/>
    <w:rsid w:val="0507A336"/>
    <w:rsid w:val="0515DB17"/>
    <w:rsid w:val="05171697"/>
    <w:rsid w:val="05266870"/>
    <w:rsid w:val="0548BD5A"/>
    <w:rsid w:val="054CECA3"/>
    <w:rsid w:val="05520CA2"/>
    <w:rsid w:val="0555411F"/>
    <w:rsid w:val="055D55C8"/>
    <w:rsid w:val="0563628E"/>
    <w:rsid w:val="05752394"/>
    <w:rsid w:val="058E50E7"/>
    <w:rsid w:val="05AB417E"/>
    <w:rsid w:val="05B146F2"/>
    <w:rsid w:val="05EF85FF"/>
    <w:rsid w:val="05FA1F09"/>
    <w:rsid w:val="061351F7"/>
    <w:rsid w:val="061B9410"/>
    <w:rsid w:val="0624961B"/>
    <w:rsid w:val="06352A3F"/>
    <w:rsid w:val="0645F92E"/>
    <w:rsid w:val="0646DED9"/>
    <w:rsid w:val="06519861"/>
    <w:rsid w:val="06655960"/>
    <w:rsid w:val="0671CAF9"/>
    <w:rsid w:val="067D92B7"/>
    <w:rsid w:val="0685751F"/>
    <w:rsid w:val="06A3FA8C"/>
    <w:rsid w:val="06B57AC0"/>
    <w:rsid w:val="06C7C7B0"/>
    <w:rsid w:val="06DC78D0"/>
    <w:rsid w:val="06E48F9F"/>
    <w:rsid w:val="07039870"/>
    <w:rsid w:val="0707A52B"/>
    <w:rsid w:val="07202469"/>
    <w:rsid w:val="072F9A35"/>
    <w:rsid w:val="0743CA14"/>
    <w:rsid w:val="0753D3B6"/>
    <w:rsid w:val="077553BD"/>
    <w:rsid w:val="0795EF6A"/>
    <w:rsid w:val="07C358DA"/>
    <w:rsid w:val="07D6F20D"/>
    <w:rsid w:val="07DCD8A2"/>
    <w:rsid w:val="07E1BC56"/>
    <w:rsid w:val="07EBD024"/>
    <w:rsid w:val="07FA2A18"/>
    <w:rsid w:val="07FF7337"/>
    <w:rsid w:val="080129C1"/>
    <w:rsid w:val="0801D558"/>
    <w:rsid w:val="080B66F0"/>
    <w:rsid w:val="0810A38C"/>
    <w:rsid w:val="081BCEF5"/>
    <w:rsid w:val="0836B91A"/>
    <w:rsid w:val="083DE032"/>
    <w:rsid w:val="08427C9E"/>
    <w:rsid w:val="0858DE4B"/>
    <w:rsid w:val="08597445"/>
    <w:rsid w:val="0870D986"/>
    <w:rsid w:val="08C13F79"/>
    <w:rsid w:val="08C3A2B9"/>
    <w:rsid w:val="08D6E28C"/>
    <w:rsid w:val="09095E79"/>
    <w:rsid w:val="0918B266"/>
    <w:rsid w:val="0927F935"/>
    <w:rsid w:val="093D907B"/>
    <w:rsid w:val="0952FCB4"/>
    <w:rsid w:val="09606F65"/>
    <w:rsid w:val="09711E94"/>
    <w:rsid w:val="097347EF"/>
    <w:rsid w:val="097535A0"/>
    <w:rsid w:val="0998F22B"/>
    <w:rsid w:val="099EB109"/>
    <w:rsid w:val="09A4F28C"/>
    <w:rsid w:val="09A83697"/>
    <w:rsid w:val="09CDE18F"/>
    <w:rsid w:val="09D19EBF"/>
    <w:rsid w:val="09F6317C"/>
    <w:rsid w:val="09F92105"/>
    <w:rsid w:val="0A122C2C"/>
    <w:rsid w:val="0A26D727"/>
    <w:rsid w:val="0A464769"/>
    <w:rsid w:val="0A60AD52"/>
    <w:rsid w:val="0A6ABCEF"/>
    <w:rsid w:val="0A6DF2D7"/>
    <w:rsid w:val="0A8902F6"/>
    <w:rsid w:val="0AC040A4"/>
    <w:rsid w:val="0AC08953"/>
    <w:rsid w:val="0ADAF3F0"/>
    <w:rsid w:val="0ADB71E2"/>
    <w:rsid w:val="0ADD44B8"/>
    <w:rsid w:val="0AE024D9"/>
    <w:rsid w:val="0AE15430"/>
    <w:rsid w:val="0AE4C4A0"/>
    <w:rsid w:val="0AFFBD50"/>
    <w:rsid w:val="0B091F06"/>
    <w:rsid w:val="0B0CC987"/>
    <w:rsid w:val="0B316347"/>
    <w:rsid w:val="0B323BE8"/>
    <w:rsid w:val="0B3654CF"/>
    <w:rsid w:val="0B37D4F0"/>
    <w:rsid w:val="0B41EAE3"/>
    <w:rsid w:val="0B45A246"/>
    <w:rsid w:val="0B4703C1"/>
    <w:rsid w:val="0B4F5DF3"/>
    <w:rsid w:val="0B5821AF"/>
    <w:rsid w:val="0B60D0AB"/>
    <w:rsid w:val="0B831529"/>
    <w:rsid w:val="0B969516"/>
    <w:rsid w:val="0B992A29"/>
    <w:rsid w:val="0BA6B4EE"/>
    <w:rsid w:val="0BA8ADE7"/>
    <w:rsid w:val="0BCBA26B"/>
    <w:rsid w:val="0BD15558"/>
    <w:rsid w:val="0BDFF901"/>
    <w:rsid w:val="0BECC5CD"/>
    <w:rsid w:val="0BED8BEF"/>
    <w:rsid w:val="0BF44B4B"/>
    <w:rsid w:val="0C07D610"/>
    <w:rsid w:val="0C0C7E47"/>
    <w:rsid w:val="0C154E2D"/>
    <w:rsid w:val="0C19D3F5"/>
    <w:rsid w:val="0C51F23C"/>
    <w:rsid w:val="0C57C23F"/>
    <w:rsid w:val="0C7C86A9"/>
    <w:rsid w:val="0C949A30"/>
    <w:rsid w:val="0C981027"/>
    <w:rsid w:val="0CB6F970"/>
    <w:rsid w:val="0CBF27B7"/>
    <w:rsid w:val="0CD248DA"/>
    <w:rsid w:val="0CD24D42"/>
    <w:rsid w:val="0CE81941"/>
    <w:rsid w:val="0CF53B0E"/>
    <w:rsid w:val="0CF6519E"/>
    <w:rsid w:val="0D06D787"/>
    <w:rsid w:val="0D0C9886"/>
    <w:rsid w:val="0D0E91CF"/>
    <w:rsid w:val="0D4CCC5B"/>
    <w:rsid w:val="0D4E4EB1"/>
    <w:rsid w:val="0D605304"/>
    <w:rsid w:val="0D815137"/>
    <w:rsid w:val="0D836819"/>
    <w:rsid w:val="0D8C3B95"/>
    <w:rsid w:val="0DA41750"/>
    <w:rsid w:val="0DAF615B"/>
    <w:rsid w:val="0DB08BDB"/>
    <w:rsid w:val="0DB9BB66"/>
    <w:rsid w:val="0DE02975"/>
    <w:rsid w:val="0DE6E678"/>
    <w:rsid w:val="0DED432D"/>
    <w:rsid w:val="0DF52376"/>
    <w:rsid w:val="0E11346F"/>
    <w:rsid w:val="0E2F2F06"/>
    <w:rsid w:val="0E30B5C0"/>
    <w:rsid w:val="0E3343AE"/>
    <w:rsid w:val="0E582319"/>
    <w:rsid w:val="0E5C9647"/>
    <w:rsid w:val="0E67DA85"/>
    <w:rsid w:val="0E6922CC"/>
    <w:rsid w:val="0E6DF591"/>
    <w:rsid w:val="0E770CF2"/>
    <w:rsid w:val="0E7E3EE1"/>
    <w:rsid w:val="0E87995C"/>
    <w:rsid w:val="0EA461DD"/>
    <w:rsid w:val="0EAA80E8"/>
    <w:rsid w:val="0EDC5938"/>
    <w:rsid w:val="0EDFA009"/>
    <w:rsid w:val="0EE1E1C8"/>
    <w:rsid w:val="0EF7D11E"/>
    <w:rsid w:val="0F1442B9"/>
    <w:rsid w:val="0F231E4F"/>
    <w:rsid w:val="0F2782AC"/>
    <w:rsid w:val="0F32E570"/>
    <w:rsid w:val="0F3F9237"/>
    <w:rsid w:val="0F5A1D84"/>
    <w:rsid w:val="0F5CAB67"/>
    <w:rsid w:val="0F645AE9"/>
    <w:rsid w:val="0F680BB3"/>
    <w:rsid w:val="0F6896F0"/>
    <w:rsid w:val="0F6A3E16"/>
    <w:rsid w:val="0F7ED79C"/>
    <w:rsid w:val="0F89DB54"/>
    <w:rsid w:val="0F978BFB"/>
    <w:rsid w:val="0F9CDD49"/>
    <w:rsid w:val="0FB615B3"/>
    <w:rsid w:val="0FB910E7"/>
    <w:rsid w:val="0FC1BA0F"/>
    <w:rsid w:val="0FC9B380"/>
    <w:rsid w:val="0FEF0555"/>
    <w:rsid w:val="0FFB17CE"/>
    <w:rsid w:val="100265D6"/>
    <w:rsid w:val="1026FE43"/>
    <w:rsid w:val="103B38D5"/>
    <w:rsid w:val="1055AAE7"/>
    <w:rsid w:val="1056CFAA"/>
    <w:rsid w:val="10637010"/>
    <w:rsid w:val="107EA0BC"/>
    <w:rsid w:val="10989B1E"/>
    <w:rsid w:val="109B116A"/>
    <w:rsid w:val="10B3C807"/>
    <w:rsid w:val="10B97D12"/>
    <w:rsid w:val="10C71DD3"/>
    <w:rsid w:val="10CD5DA5"/>
    <w:rsid w:val="10DAD0BC"/>
    <w:rsid w:val="10DE189B"/>
    <w:rsid w:val="10F6D4A8"/>
    <w:rsid w:val="10F76EE6"/>
    <w:rsid w:val="1101F22F"/>
    <w:rsid w:val="11084FCE"/>
    <w:rsid w:val="1114B472"/>
    <w:rsid w:val="11166131"/>
    <w:rsid w:val="111BBCC8"/>
    <w:rsid w:val="114265D2"/>
    <w:rsid w:val="11457AC7"/>
    <w:rsid w:val="11508722"/>
    <w:rsid w:val="1168D91B"/>
    <w:rsid w:val="1174E553"/>
    <w:rsid w:val="11790B8B"/>
    <w:rsid w:val="11B81A40"/>
    <w:rsid w:val="11C5ECE1"/>
    <w:rsid w:val="11CD889B"/>
    <w:rsid w:val="11D561C7"/>
    <w:rsid w:val="11D5D90D"/>
    <w:rsid w:val="11E85595"/>
    <w:rsid w:val="11E8564A"/>
    <w:rsid w:val="11EEA848"/>
    <w:rsid w:val="11FE0673"/>
    <w:rsid w:val="122B0283"/>
    <w:rsid w:val="123715FD"/>
    <w:rsid w:val="125695F6"/>
    <w:rsid w:val="1259D10B"/>
    <w:rsid w:val="125C7D44"/>
    <w:rsid w:val="128CB30B"/>
    <w:rsid w:val="12A62ACF"/>
    <w:rsid w:val="12C84BB8"/>
    <w:rsid w:val="12DA74A6"/>
    <w:rsid w:val="12ECE17B"/>
    <w:rsid w:val="12F2F791"/>
    <w:rsid w:val="130026A4"/>
    <w:rsid w:val="130751AB"/>
    <w:rsid w:val="130AE647"/>
    <w:rsid w:val="1319AD27"/>
    <w:rsid w:val="1336A501"/>
    <w:rsid w:val="135180F9"/>
    <w:rsid w:val="1376A4F7"/>
    <w:rsid w:val="1377AE68"/>
    <w:rsid w:val="1387C501"/>
    <w:rsid w:val="1392925E"/>
    <w:rsid w:val="1396DB29"/>
    <w:rsid w:val="13A0F31A"/>
    <w:rsid w:val="13BF68B8"/>
    <w:rsid w:val="13F459F8"/>
    <w:rsid w:val="1418BBD0"/>
    <w:rsid w:val="141B1343"/>
    <w:rsid w:val="141B465A"/>
    <w:rsid w:val="143A24A0"/>
    <w:rsid w:val="1442870B"/>
    <w:rsid w:val="147A0694"/>
    <w:rsid w:val="147B7D42"/>
    <w:rsid w:val="148427CE"/>
    <w:rsid w:val="148DC2DD"/>
    <w:rsid w:val="1496965C"/>
    <w:rsid w:val="149AD323"/>
    <w:rsid w:val="14ADA8C2"/>
    <w:rsid w:val="14BE5E88"/>
    <w:rsid w:val="14D0C19B"/>
    <w:rsid w:val="14FB906F"/>
    <w:rsid w:val="14FCEF1F"/>
    <w:rsid w:val="1500C4E3"/>
    <w:rsid w:val="150E9D2C"/>
    <w:rsid w:val="152F2C1C"/>
    <w:rsid w:val="153338FE"/>
    <w:rsid w:val="15425E09"/>
    <w:rsid w:val="154D97EF"/>
    <w:rsid w:val="15567382"/>
    <w:rsid w:val="1557AB6F"/>
    <w:rsid w:val="15712F04"/>
    <w:rsid w:val="15823750"/>
    <w:rsid w:val="15865271"/>
    <w:rsid w:val="15880ED7"/>
    <w:rsid w:val="15976FC6"/>
    <w:rsid w:val="15A218B5"/>
    <w:rsid w:val="15B3B753"/>
    <w:rsid w:val="15C619B0"/>
    <w:rsid w:val="15C97AE7"/>
    <w:rsid w:val="15CAAF9C"/>
    <w:rsid w:val="15D4E44D"/>
    <w:rsid w:val="15E77F3A"/>
    <w:rsid w:val="160775F3"/>
    <w:rsid w:val="16120D47"/>
    <w:rsid w:val="16226545"/>
    <w:rsid w:val="162616E3"/>
    <w:rsid w:val="1632D587"/>
    <w:rsid w:val="166800A9"/>
    <w:rsid w:val="1678A062"/>
    <w:rsid w:val="16895701"/>
    <w:rsid w:val="16BE5118"/>
    <w:rsid w:val="16E1EA01"/>
    <w:rsid w:val="16E82320"/>
    <w:rsid w:val="16FC2AFE"/>
    <w:rsid w:val="17145881"/>
    <w:rsid w:val="173827A3"/>
    <w:rsid w:val="17421C9B"/>
    <w:rsid w:val="1752684F"/>
    <w:rsid w:val="1761E5BB"/>
    <w:rsid w:val="179DE5D6"/>
    <w:rsid w:val="17B24F68"/>
    <w:rsid w:val="17D0E969"/>
    <w:rsid w:val="17D2CDE0"/>
    <w:rsid w:val="1815CC73"/>
    <w:rsid w:val="1818CFCC"/>
    <w:rsid w:val="18244100"/>
    <w:rsid w:val="18443D1A"/>
    <w:rsid w:val="18613807"/>
    <w:rsid w:val="18706672"/>
    <w:rsid w:val="187149B1"/>
    <w:rsid w:val="18763B4D"/>
    <w:rsid w:val="189378C2"/>
    <w:rsid w:val="18A19063"/>
    <w:rsid w:val="18AEBF09"/>
    <w:rsid w:val="18B009BD"/>
    <w:rsid w:val="18B10172"/>
    <w:rsid w:val="18CDAA22"/>
    <w:rsid w:val="18D97AFC"/>
    <w:rsid w:val="18FFF9F9"/>
    <w:rsid w:val="195D2450"/>
    <w:rsid w:val="196AD8D1"/>
    <w:rsid w:val="19AF29FA"/>
    <w:rsid w:val="19B27D43"/>
    <w:rsid w:val="19B3D9F2"/>
    <w:rsid w:val="19CE31E1"/>
    <w:rsid w:val="19D5DBC8"/>
    <w:rsid w:val="19DEE7C9"/>
    <w:rsid w:val="19E2110A"/>
    <w:rsid w:val="19FD3C89"/>
    <w:rsid w:val="1A23E366"/>
    <w:rsid w:val="1A4C3F33"/>
    <w:rsid w:val="1A54502D"/>
    <w:rsid w:val="1A697A83"/>
    <w:rsid w:val="1A7C88F9"/>
    <w:rsid w:val="1A978E31"/>
    <w:rsid w:val="1AA29897"/>
    <w:rsid w:val="1AAF5ED8"/>
    <w:rsid w:val="1AD01FBB"/>
    <w:rsid w:val="1AE4371E"/>
    <w:rsid w:val="1B2E29E6"/>
    <w:rsid w:val="1B32C929"/>
    <w:rsid w:val="1B51F515"/>
    <w:rsid w:val="1B57D320"/>
    <w:rsid w:val="1B68590D"/>
    <w:rsid w:val="1B6F4F57"/>
    <w:rsid w:val="1BA49F7C"/>
    <w:rsid w:val="1BB8D93D"/>
    <w:rsid w:val="1BBCCD25"/>
    <w:rsid w:val="1BC0251A"/>
    <w:rsid w:val="1BC8BF12"/>
    <w:rsid w:val="1BDA336B"/>
    <w:rsid w:val="1BE30A30"/>
    <w:rsid w:val="1BF2DB3E"/>
    <w:rsid w:val="1C07642E"/>
    <w:rsid w:val="1C0E969B"/>
    <w:rsid w:val="1C19BEDD"/>
    <w:rsid w:val="1C1CA4AF"/>
    <w:rsid w:val="1C1CF2A5"/>
    <w:rsid w:val="1C1E1298"/>
    <w:rsid w:val="1C4B1213"/>
    <w:rsid w:val="1C6DCCEF"/>
    <w:rsid w:val="1C7B53A2"/>
    <w:rsid w:val="1C8C87BA"/>
    <w:rsid w:val="1C9EB0DA"/>
    <w:rsid w:val="1CA8595B"/>
    <w:rsid w:val="1CADF903"/>
    <w:rsid w:val="1CB90417"/>
    <w:rsid w:val="1CCD0E30"/>
    <w:rsid w:val="1CD839D8"/>
    <w:rsid w:val="1CE3541D"/>
    <w:rsid w:val="1CEAF7B4"/>
    <w:rsid w:val="1D04163C"/>
    <w:rsid w:val="1D223399"/>
    <w:rsid w:val="1D227E77"/>
    <w:rsid w:val="1D22F40C"/>
    <w:rsid w:val="1D2AB894"/>
    <w:rsid w:val="1D341CA4"/>
    <w:rsid w:val="1D395102"/>
    <w:rsid w:val="1D40A352"/>
    <w:rsid w:val="1D45BB5D"/>
    <w:rsid w:val="1D4C532A"/>
    <w:rsid w:val="1D4F2520"/>
    <w:rsid w:val="1D57E949"/>
    <w:rsid w:val="1D628F98"/>
    <w:rsid w:val="1D78E6AB"/>
    <w:rsid w:val="1D7D0D46"/>
    <w:rsid w:val="1D8D2BA3"/>
    <w:rsid w:val="1D908933"/>
    <w:rsid w:val="1DAD446C"/>
    <w:rsid w:val="1DB758B0"/>
    <w:rsid w:val="1DBCA303"/>
    <w:rsid w:val="1DCD9F66"/>
    <w:rsid w:val="1DE1E75F"/>
    <w:rsid w:val="1E03287B"/>
    <w:rsid w:val="1E23149F"/>
    <w:rsid w:val="1E2DE34D"/>
    <w:rsid w:val="1E338C43"/>
    <w:rsid w:val="1E505A77"/>
    <w:rsid w:val="1E6A0DAE"/>
    <w:rsid w:val="1E6B2089"/>
    <w:rsid w:val="1E7420BE"/>
    <w:rsid w:val="1E7B46FE"/>
    <w:rsid w:val="1E85397C"/>
    <w:rsid w:val="1E8E7958"/>
    <w:rsid w:val="1E941AC3"/>
    <w:rsid w:val="1EACF884"/>
    <w:rsid w:val="1EB0A894"/>
    <w:rsid w:val="1EC4D199"/>
    <w:rsid w:val="1EEFD6EB"/>
    <w:rsid w:val="1EF0D610"/>
    <w:rsid w:val="1EFCFA1E"/>
    <w:rsid w:val="1F1D3BBB"/>
    <w:rsid w:val="1F1D90D1"/>
    <w:rsid w:val="1F22266A"/>
    <w:rsid w:val="1F236C42"/>
    <w:rsid w:val="1F2C02E5"/>
    <w:rsid w:val="1F383E35"/>
    <w:rsid w:val="1F42B44D"/>
    <w:rsid w:val="1F55EF67"/>
    <w:rsid w:val="1F5A0DE5"/>
    <w:rsid w:val="1F5B6FFA"/>
    <w:rsid w:val="1F5E2499"/>
    <w:rsid w:val="1F618060"/>
    <w:rsid w:val="1F6603B0"/>
    <w:rsid w:val="1F6ED2CE"/>
    <w:rsid w:val="1F6EF45B"/>
    <w:rsid w:val="1F753D6E"/>
    <w:rsid w:val="1F7F442C"/>
    <w:rsid w:val="1F9FCF51"/>
    <w:rsid w:val="1FA0FDA3"/>
    <w:rsid w:val="1FC25DCE"/>
    <w:rsid w:val="1FD8AF24"/>
    <w:rsid w:val="1FE44D1E"/>
    <w:rsid w:val="1FE4D024"/>
    <w:rsid w:val="1FE537E6"/>
    <w:rsid w:val="1FF88293"/>
    <w:rsid w:val="20234B88"/>
    <w:rsid w:val="20387485"/>
    <w:rsid w:val="20540508"/>
    <w:rsid w:val="2075BEF3"/>
    <w:rsid w:val="207A1343"/>
    <w:rsid w:val="2099EE91"/>
    <w:rsid w:val="20BDB223"/>
    <w:rsid w:val="20C3ECD3"/>
    <w:rsid w:val="20C50A77"/>
    <w:rsid w:val="20EB707E"/>
    <w:rsid w:val="20F69010"/>
    <w:rsid w:val="20F9ABDA"/>
    <w:rsid w:val="20FE0804"/>
    <w:rsid w:val="211ACE00"/>
    <w:rsid w:val="2178C754"/>
    <w:rsid w:val="21817F32"/>
    <w:rsid w:val="21BA3F7C"/>
    <w:rsid w:val="21E0D65B"/>
    <w:rsid w:val="21F1D229"/>
    <w:rsid w:val="21F2C9E4"/>
    <w:rsid w:val="21FA4673"/>
    <w:rsid w:val="2203A3FE"/>
    <w:rsid w:val="22040A2E"/>
    <w:rsid w:val="2211EECF"/>
    <w:rsid w:val="22149276"/>
    <w:rsid w:val="2224CED1"/>
    <w:rsid w:val="2234DAE7"/>
    <w:rsid w:val="22479901"/>
    <w:rsid w:val="22572CD0"/>
    <w:rsid w:val="2261E056"/>
    <w:rsid w:val="2261FFEB"/>
    <w:rsid w:val="22889BB9"/>
    <w:rsid w:val="229E965F"/>
    <w:rsid w:val="22B7CAA9"/>
    <w:rsid w:val="22D40AE2"/>
    <w:rsid w:val="22D81261"/>
    <w:rsid w:val="22D87250"/>
    <w:rsid w:val="22DB5560"/>
    <w:rsid w:val="22E4D5C7"/>
    <w:rsid w:val="22F8918C"/>
    <w:rsid w:val="230F24F4"/>
    <w:rsid w:val="230FFE7A"/>
    <w:rsid w:val="23248287"/>
    <w:rsid w:val="2324C54F"/>
    <w:rsid w:val="23468B65"/>
    <w:rsid w:val="2364D16E"/>
    <w:rsid w:val="2381A10E"/>
    <w:rsid w:val="23832225"/>
    <w:rsid w:val="2387F8E5"/>
    <w:rsid w:val="238B188F"/>
    <w:rsid w:val="239476A9"/>
    <w:rsid w:val="2398E66E"/>
    <w:rsid w:val="239A4E87"/>
    <w:rsid w:val="23C4429A"/>
    <w:rsid w:val="23D45A5B"/>
    <w:rsid w:val="23E743C0"/>
    <w:rsid w:val="23E8A555"/>
    <w:rsid w:val="23FA04AF"/>
    <w:rsid w:val="23FE75AD"/>
    <w:rsid w:val="240D6920"/>
    <w:rsid w:val="241F1DD6"/>
    <w:rsid w:val="243873A4"/>
    <w:rsid w:val="243AE474"/>
    <w:rsid w:val="2456B2E6"/>
    <w:rsid w:val="2475E036"/>
    <w:rsid w:val="2476BBEE"/>
    <w:rsid w:val="247CCB9C"/>
    <w:rsid w:val="247D814C"/>
    <w:rsid w:val="2493A975"/>
    <w:rsid w:val="249CF9B8"/>
    <w:rsid w:val="249F740D"/>
    <w:rsid w:val="24D3A2A3"/>
    <w:rsid w:val="24E4DE91"/>
    <w:rsid w:val="24E8954F"/>
    <w:rsid w:val="24EAEEC4"/>
    <w:rsid w:val="24EFA1C6"/>
    <w:rsid w:val="24F0706A"/>
    <w:rsid w:val="251A02C0"/>
    <w:rsid w:val="2521848F"/>
    <w:rsid w:val="2525188F"/>
    <w:rsid w:val="252F1905"/>
    <w:rsid w:val="253AC0B1"/>
    <w:rsid w:val="2544A016"/>
    <w:rsid w:val="255314E3"/>
    <w:rsid w:val="2572BB9A"/>
    <w:rsid w:val="25A03C08"/>
    <w:rsid w:val="25AF9138"/>
    <w:rsid w:val="25C123B0"/>
    <w:rsid w:val="25C5213E"/>
    <w:rsid w:val="25D32697"/>
    <w:rsid w:val="2619A7C1"/>
    <w:rsid w:val="261F765E"/>
    <w:rsid w:val="2623BE2D"/>
    <w:rsid w:val="263616F6"/>
    <w:rsid w:val="26422368"/>
    <w:rsid w:val="2648D620"/>
    <w:rsid w:val="26508424"/>
    <w:rsid w:val="2658523B"/>
    <w:rsid w:val="265DAA36"/>
    <w:rsid w:val="26642CFD"/>
    <w:rsid w:val="26742605"/>
    <w:rsid w:val="2676AC89"/>
    <w:rsid w:val="2692DAF3"/>
    <w:rsid w:val="2696B639"/>
    <w:rsid w:val="26A20E04"/>
    <w:rsid w:val="26B4054C"/>
    <w:rsid w:val="26BA9B6C"/>
    <w:rsid w:val="26D82D28"/>
    <w:rsid w:val="26F2A2CF"/>
    <w:rsid w:val="2703C76A"/>
    <w:rsid w:val="270A597B"/>
    <w:rsid w:val="270ED7EB"/>
    <w:rsid w:val="275B2473"/>
    <w:rsid w:val="27718A8A"/>
    <w:rsid w:val="2790DE6C"/>
    <w:rsid w:val="279195BD"/>
    <w:rsid w:val="2798EC2C"/>
    <w:rsid w:val="27A77C05"/>
    <w:rsid w:val="27ABBDDF"/>
    <w:rsid w:val="27ABCBE9"/>
    <w:rsid w:val="27BD30FB"/>
    <w:rsid w:val="27C2BA26"/>
    <w:rsid w:val="27C793AC"/>
    <w:rsid w:val="27CF91A4"/>
    <w:rsid w:val="27DECB4D"/>
    <w:rsid w:val="27F0F6A6"/>
    <w:rsid w:val="27FAB873"/>
    <w:rsid w:val="2813CEE4"/>
    <w:rsid w:val="28217783"/>
    <w:rsid w:val="28286854"/>
    <w:rsid w:val="283C5D9A"/>
    <w:rsid w:val="285F640C"/>
    <w:rsid w:val="2860CC7F"/>
    <w:rsid w:val="286608B2"/>
    <w:rsid w:val="2869CB07"/>
    <w:rsid w:val="28793546"/>
    <w:rsid w:val="288678E9"/>
    <w:rsid w:val="28B15DAE"/>
    <w:rsid w:val="28D4D5F5"/>
    <w:rsid w:val="28E92172"/>
    <w:rsid w:val="28FE25A7"/>
    <w:rsid w:val="29010CC1"/>
    <w:rsid w:val="290B93DC"/>
    <w:rsid w:val="29113DD1"/>
    <w:rsid w:val="29189F43"/>
    <w:rsid w:val="29368378"/>
    <w:rsid w:val="29398D92"/>
    <w:rsid w:val="29479C4A"/>
    <w:rsid w:val="295A620E"/>
    <w:rsid w:val="295AC955"/>
    <w:rsid w:val="295CD9D0"/>
    <w:rsid w:val="298134AD"/>
    <w:rsid w:val="29821F66"/>
    <w:rsid w:val="29E45EC7"/>
    <w:rsid w:val="29E472B7"/>
    <w:rsid w:val="2A0531C9"/>
    <w:rsid w:val="2A30BD3D"/>
    <w:rsid w:val="2A384F37"/>
    <w:rsid w:val="2A4BF70D"/>
    <w:rsid w:val="2A5F0AF2"/>
    <w:rsid w:val="2A61758A"/>
    <w:rsid w:val="2A67518F"/>
    <w:rsid w:val="2A7494C7"/>
    <w:rsid w:val="2A84A321"/>
    <w:rsid w:val="2A85E156"/>
    <w:rsid w:val="2A8646D0"/>
    <w:rsid w:val="2A8CBDD3"/>
    <w:rsid w:val="2A943D81"/>
    <w:rsid w:val="2A9AB157"/>
    <w:rsid w:val="2AACEAD1"/>
    <w:rsid w:val="2ABC8E34"/>
    <w:rsid w:val="2AC41618"/>
    <w:rsid w:val="2AC497CA"/>
    <w:rsid w:val="2B131CD1"/>
    <w:rsid w:val="2B1723D1"/>
    <w:rsid w:val="2B368382"/>
    <w:rsid w:val="2B41B537"/>
    <w:rsid w:val="2B43E1AC"/>
    <w:rsid w:val="2B4904F8"/>
    <w:rsid w:val="2B6481DF"/>
    <w:rsid w:val="2B6BF7DD"/>
    <w:rsid w:val="2B6F16F2"/>
    <w:rsid w:val="2B93262C"/>
    <w:rsid w:val="2B99F21D"/>
    <w:rsid w:val="2B9B9BFD"/>
    <w:rsid w:val="2B9BAABB"/>
    <w:rsid w:val="2BA41D46"/>
    <w:rsid w:val="2C009600"/>
    <w:rsid w:val="2C01DAE3"/>
    <w:rsid w:val="2C1F0F48"/>
    <w:rsid w:val="2C234914"/>
    <w:rsid w:val="2C24F207"/>
    <w:rsid w:val="2C4E090F"/>
    <w:rsid w:val="2C5C23E8"/>
    <w:rsid w:val="2C5FC386"/>
    <w:rsid w:val="2C8F6168"/>
    <w:rsid w:val="2C99A8D3"/>
    <w:rsid w:val="2CB60DA7"/>
    <w:rsid w:val="2CC7A140"/>
    <w:rsid w:val="2CCA576B"/>
    <w:rsid w:val="2CE85BE7"/>
    <w:rsid w:val="2CF3DAB4"/>
    <w:rsid w:val="2CF4AE76"/>
    <w:rsid w:val="2CFA8EDA"/>
    <w:rsid w:val="2D08EC03"/>
    <w:rsid w:val="2D313A16"/>
    <w:rsid w:val="2D34D257"/>
    <w:rsid w:val="2D471C6B"/>
    <w:rsid w:val="2D572666"/>
    <w:rsid w:val="2D6EF329"/>
    <w:rsid w:val="2D85E763"/>
    <w:rsid w:val="2D8BFA87"/>
    <w:rsid w:val="2D8CFB5A"/>
    <w:rsid w:val="2D929B8A"/>
    <w:rsid w:val="2D94B712"/>
    <w:rsid w:val="2DAF5724"/>
    <w:rsid w:val="2DB553E3"/>
    <w:rsid w:val="2DB934C7"/>
    <w:rsid w:val="2DCA7C59"/>
    <w:rsid w:val="2DCE527C"/>
    <w:rsid w:val="2DF27737"/>
    <w:rsid w:val="2E23064B"/>
    <w:rsid w:val="2E3ADBD4"/>
    <w:rsid w:val="2E3D8982"/>
    <w:rsid w:val="2E463138"/>
    <w:rsid w:val="2E5E1683"/>
    <w:rsid w:val="2E88FEC4"/>
    <w:rsid w:val="2EB962CA"/>
    <w:rsid w:val="2EBF699F"/>
    <w:rsid w:val="2EDF3E18"/>
    <w:rsid w:val="2EE07779"/>
    <w:rsid w:val="2EF784F2"/>
    <w:rsid w:val="2F057AE5"/>
    <w:rsid w:val="2F16E512"/>
    <w:rsid w:val="2F1885F4"/>
    <w:rsid w:val="2F3E2865"/>
    <w:rsid w:val="2F42BFC2"/>
    <w:rsid w:val="2F580E4F"/>
    <w:rsid w:val="2F6ED8EF"/>
    <w:rsid w:val="2FA08EE8"/>
    <w:rsid w:val="2FB47129"/>
    <w:rsid w:val="2FB8377C"/>
    <w:rsid w:val="2FBDE0A1"/>
    <w:rsid w:val="300280A8"/>
    <w:rsid w:val="30101421"/>
    <w:rsid w:val="30208669"/>
    <w:rsid w:val="30331C7B"/>
    <w:rsid w:val="3047E6D6"/>
    <w:rsid w:val="3054D5F4"/>
    <w:rsid w:val="305750AD"/>
    <w:rsid w:val="306082A6"/>
    <w:rsid w:val="306D4506"/>
    <w:rsid w:val="3075BC20"/>
    <w:rsid w:val="308A7018"/>
    <w:rsid w:val="308FA764"/>
    <w:rsid w:val="30AC5B1B"/>
    <w:rsid w:val="30AF5B86"/>
    <w:rsid w:val="30B40A91"/>
    <w:rsid w:val="30CF465E"/>
    <w:rsid w:val="31029E31"/>
    <w:rsid w:val="31082EB1"/>
    <w:rsid w:val="31083E58"/>
    <w:rsid w:val="313535EE"/>
    <w:rsid w:val="31365320"/>
    <w:rsid w:val="314E9F4B"/>
    <w:rsid w:val="3160ABF2"/>
    <w:rsid w:val="31634274"/>
    <w:rsid w:val="31654231"/>
    <w:rsid w:val="31670A79"/>
    <w:rsid w:val="317A6ACE"/>
    <w:rsid w:val="318CF0F8"/>
    <w:rsid w:val="3192264A"/>
    <w:rsid w:val="319ACE83"/>
    <w:rsid w:val="31A3C472"/>
    <w:rsid w:val="31C4DAC5"/>
    <w:rsid w:val="31C5CEA9"/>
    <w:rsid w:val="31CCA4DA"/>
    <w:rsid w:val="31D89EF8"/>
    <w:rsid w:val="31D9CE4B"/>
    <w:rsid w:val="31E7DE7C"/>
    <w:rsid w:val="31F1EE1B"/>
    <w:rsid w:val="32058690"/>
    <w:rsid w:val="320E2D25"/>
    <w:rsid w:val="32110946"/>
    <w:rsid w:val="3213BFAA"/>
    <w:rsid w:val="323C0694"/>
    <w:rsid w:val="3256554A"/>
    <w:rsid w:val="325D95B0"/>
    <w:rsid w:val="32788A92"/>
    <w:rsid w:val="3284F47C"/>
    <w:rsid w:val="32AD2C88"/>
    <w:rsid w:val="32CEAC8C"/>
    <w:rsid w:val="32E9EFF2"/>
    <w:rsid w:val="32EA2EAC"/>
    <w:rsid w:val="3351E1D1"/>
    <w:rsid w:val="33581AF4"/>
    <w:rsid w:val="336D2FC6"/>
    <w:rsid w:val="33754087"/>
    <w:rsid w:val="338EDC26"/>
    <w:rsid w:val="339839C3"/>
    <w:rsid w:val="33991758"/>
    <w:rsid w:val="339CEB59"/>
    <w:rsid w:val="339F1C0A"/>
    <w:rsid w:val="33A8A154"/>
    <w:rsid w:val="33A96F40"/>
    <w:rsid w:val="33B5EFF3"/>
    <w:rsid w:val="33EF5D65"/>
    <w:rsid w:val="34035A77"/>
    <w:rsid w:val="34061F08"/>
    <w:rsid w:val="3411753F"/>
    <w:rsid w:val="3416854E"/>
    <w:rsid w:val="341864C5"/>
    <w:rsid w:val="342E5AF9"/>
    <w:rsid w:val="345505A9"/>
    <w:rsid w:val="3462ABE2"/>
    <w:rsid w:val="3474B168"/>
    <w:rsid w:val="3485FF0D"/>
    <w:rsid w:val="34A7C45D"/>
    <w:rsid w:val="34AB4C02"/>
    <w:rsid w:val="34B0E8E7"/>
    <w:rsid w:val="34BCE60B"/>
    <w:rsid w:val="34D1108F"/>
    <w:rsid w:val="34EF7C00"/>
    <w:rsid w:val="35090027"/>
    <w:rsid w:val="350BC6CF"/>
    <w:rsid w:val="350F258E"/>
    <w:rsid w:val="350FF18E"/>
    <w:rsid w:val="35130948"/>
    <w:rsid w:val="351D419A"/>
    <w:rsid w:val="353B5C1D"/>
    <w:rsid w:val="35646BAF"/>
    <w:rsid w:val="356559F7"/>
    <w:rsid w:val="35913D5E"/>
    <w:rsid w:val="35B407DA"/>
    <w:rsid w:val="35BF5C3B"/>
    <w:rsid w:val="35BFF43F"/>
    <w:rsid w:val="35C8FB46"/>
    <w:rsid w:val="35D0AFC2"/>
    <w:rsid w:val="35D354F4"/>
    <w:rsid w:val="35D853FA"/>
    <w:rsid w:val="35DD1CBC"/>
    <w:rsid w:val="35E0BBA9"/>
    <w:rsid w:val="35EE3061"/>
    <w:rsid w:val="35FD4A3A"/>
    <w:rsid w:val="3602EAAB"/>
    <w:rsid w:val="3609EF6A"/>
    <w:rsid w:val="3613B315"/>
    <w:rsid w:val="3632E91B"/>
    <w:rsid w:val="36430586"/>
    <w:rsid w:val="36435A8F"/>
    <w:rsid w:val="3647A58A"/>
    <w:rsid w:val="3650BA7E"/>
    <w:rsid w:val="36644D65"/>
    <w:rsid w:val="3666F76D"/>
    <w:rsid w:val="3670E2F9"/>
    <w:rsid w:val="3675BBB6"/>
    <w:rsid w:val="3678E3B3"/>
    <w:rsid w:val="36A22A57"/>
    <w:rsid w:val="36A2B364"/>
    <w:rsid w:val="36B29837"/>
    <w:rsid w:val="36C011EA"/>
    <w:rsid w:val="36D11491"/>
    <w:rsid w:val="36D1EF08"/>
    <w:rsid w:val="36D315A1"/>
    <w:rsid w:val="36D67712"/>
    <w:rsid w:val="36E04216"/>
    <w:rsid w:val="36EB227E"/>
    <w:rsid w:val="3705B470"/>
    <w:rsid w:val="3708571A"/>
    <w:rsid w:val="370EC960"/>
    <w:rsid w:val="3710E5F5"/>
    <w:rsid w:val="372B2E63"/>
    <w:rsid w:val="373386BC"/>
    <w:rsid w:val="37373887"/>
    <w:rsid w:val="37386754"/>
    <w:rsid w:val="373F6CBD"/>
    <w:rsid w:val="37454D26"/>
    <w:rsid w:val="37482FB9"/>
    <w:rsid w:val="375946EE"/>
    <w:rsid w:val="375FB762"/>
    <w:rsid w:val="37A47772"/>
    <w:rsid w:val="37BB77E8"/>
    <w:rsid w:val="37BBA04E"/>
    <w:rsid w:val="37C8BADC"/>
    <w:rsid w:val="37F0808C"/>
    <w:rsid w:val="37F0A82E"/>
    <w:rsid w:val="37F623EC"/>
    <w:rsid w:val="37FEE148"/>
    <w:rsid w:val="380145E2"/>
    <w:rsid w:val="381A63E9"/>
    <w:rsid w:val="381A71C4"/>
    <w:rsid w:val="382299DA"/>
    <w:rsid w:val="3822CF83"/>
    <w:rsid w:val="38307554"/>
    <w:rsid w:val="383CBA82"/>
    <w:rsid w:val="386B62B4"/>
    <w:rsid w:val="38777461"/>
    <w:rsid w:val="389E1A85"/>
    <w:rsid w:val="38A8A088"/>
    <w:rsid w:val="38BA33F7"/>
    <w:rsid w:val="38DA24DE"/>
    <w:rsid w:val="38E0F7B9"/>
    <w:rsid w:val="38E8B20A"/>
    <w:rsid w:val="38FF8399"/>
    <w:rsid w:val="39089567"/>
    <w:rsid w:val="390BE4A2"/>
    <w:rsid w:val="391851D3"/>
    <w:rsid w:val="3928C30C"/>
    <w:rsid w:val="3929941B"/>
    <w:rsid w:val="39308D9E"/>
    <w:rsid w:val="394047D3"/>
    <w:rsid w:val="394EB24B"/>
    <w:rsid w:val="39619DB2"/>
    <w:rsid w:val="3962A597"/>
    <w:rsid w:val="39642414"/>
    <w:rsid w:val="396F555A"/>
    <w:rsid w:val="39737E18"/>
    <w:rsid w:val="397AE502"/>
    <w:rsid w:val="397F9158"/>
    <w:rsid w:val="398303DC"/>
    <w:rsid w:val="398B223D"/>
    <w:rsid w:val="3990184D"/>
    <w:rsid w:val="39A9F85D"/>
    <w:rsid w:val="39CCF328"/>
    <w:rsid w:val="39CE4741"/>
    <w:rsid w:val="39EA2E4D"/>
    <w:rsid w:val="3A0507E4"/>
    <w:rsid w:val="3A3348B5"/>
    <w:rsid w:val="3A402D77"/>
    <w:rsid w:val="3A4AB1C6"/>
    <w:rsid w:val="3A5A5EA4"/>
    <w:rsid w:val="3A6BDFC0"/>
    <w:rsid w:val="3A7A2CD0"/>
    <w:rsid w:val="3A91248D"/>
    <w:rsid w:val="3A995881"/>
    <w:rsid w:val="3A9F28E1"/>
    <w:rsid w:val="3ABE9FB2"/>
    <w:rsid w:val="3ABF77E8"/>
    <w:rsid w:val="3AC7204F"/>
    <w:rsid w:val="3AD9D311"/>
    <w:rsid w:val="3ADC1834"/>
    <w:rsid w:val="3AEC1332"/>
    <w:rsid w:val="3B251A86"/>
    <w:rsid w:val="3B2CA58D"/>
    <w:rsid w:val="3B303635"/>
    <w:rsid w:val="3B374D7C"/>
    <w:rsid w:val="3B403B8A"/>
    <w:rsid w:val="3B475277"/>
    <w:rsid w:val="3B57E27F"/>
    <w:rsid w:val="3B671188"/>
    <w:rsid w:val="3B6DAD5F"/>
    <w:rsid w:val="3B8A48F3"/>
    <w:rsid w:val="3B9CDC8C"/>
    <w:rsid w:val="3BB08B33"/>
    <w:rsid w:val="3C17A19D"/>
    <w:rsid w:val="3C22E3D1"/>
    <w:rsid w:val="3C26A3DD"/>
    <w:rsid w:val="3C35AA1B"/>
    <w:rsid w:val="3C6ED9BA"/>
    <w:rsid w:val="3C8BCF11"/>
    <w:rsid w:val="3CB312A5"/>
    <w:rsid w:val="3CC6A18B"/>
    <w:rsid w:val="3CD0AE9D"/>
    <w:rsid w:val="3CD3E61C"/>
    <w:rsid w:val="3CD5CAA5"/>
    <w:rsid w:val="3CE75E8A"/>
    <w:rsid w:val="3CE94A0A"/>
    <w:rsid w:val="3CEB8942"/>
    <w:rsid w:val="3CF7E900"/>
    <w:rsid w:val="3D07ED7B"/>
    <w:rsid w:val="3D15C8C9"/>
    <w:rsid w:val="3D30E697"/>
    <w:rsid w:val="3D33398E"/>
    <w:rsid w:val="3D359A96"/>
    <w:rsid w:val="3D3B9049"/>
    <w:rsid w:val="3D43685F"/>
    <w:rsid w:val="3D472D67"/>
    <w:rsid w:val="3D4F9D62"/>
    <w:rsid w:val="3D521C68"/>
    <w:rsid w:val="3D547AA3"/>
    <w:rsid w:val="3D57BB51"/>
    <w:rsid w:val="3D5B866A"/>
    <w:rsid w:val="3D5E48C0"/>
    <w:rsid w:val="3D73F24F"/>
    <w:rsid w:val="3D953AD9"/>
    <w:rsid w:val="3DA2BB7A"/>
    <w:rsid w:val="3DA3D20F"/>
    <w:rsid w:val="3DAA4983"/>
    <w:rsid w:val="3DAFC331"/>
    <w:rsid w:val="3DB61938"/>
    <w:rsid w:val="3DB8521F"/>
    <w:rsid w:val="3DC373AA"/>
    <w:rsid w:val="3DF348C4"/>
    <w:rsid w:val="3DF392EE"/>
    <w:rsid w:val="3DF4787C"/>
    <w:rsid w:val="3DF52379"/>
    <w:rsid w:val="3E1D9DF4"/>
    <w:rsid w:val="3E30576D"/>
    <w:rsid w:val="3E36E49D"/>
    <w:rsid w:val="3E3B4136"/>
    <w:rsid w:val="3E3BC9DA"/>
    <w:rsid w:val="3E63143C"/>
    <w:rsid w:val="3E662794"/>
    <w:rsid w:val="3E77CDDD"/>
    <w:rsid w:val="3EA745E7"/>
    <w:rsid w:val="3ED71EC6"/>
    <w:rsid w:val="3EF229AC"/>
    <w:rsid w:val="3F0A1CF0"/>
    <w:rsid w:val="3F0B412D"/>
    <w:rsid w:val="3F0CE812"/>
    <w:rsid w:val="3F1CC16F"/>
    <w:rsid w:val="3F22BA0A"/>
    <w:rsid w:val="3F25FF3F"/>
    <w:rsid w:val="3F2C048B"/>
    <w:rsid w:val="3F344487"/>
    <w:rsid w:val="3F3DE53D"/>
    <w:rsid w:val="3F3FC858"/>
    <w:rsid w:val="3F4A89D1"/>
    <w:rsid w:val="3F6CC9A4"/>
    <w:rsid w:val="3F6D6634"/>
    <w:rsid w:val="3F7EC70A"/>
    <w:rsid w:val="3F928F37"/>
    <w:rsid w:val="3F97CC8D"/>
    <w:rsid w:val="3FD2B57F"/>
    <w:rsid w:val="3FD54BB2"/>
    <w:rsid w:val="3FEF5AE5"/>
    <w:rsid w:val="3FEFF92D"/>
    <w:rsid w:val="4018ADE4"/>
    <w:rsid w:val="4032D303"/>
    <w:rsid w:val="404E6DD2"/>
    <w:rsid w:val="4058F291"/>
    <w:rsid w:val="406BB9A2"/>
    <w:rsid w:val="4070F56E"/>
    <w:rsid w:val="4075A38F"/>
    <w:rsid w:val="407FCE24"/>
    <w:rsid w:val="408A23ED"/>
    <w:rsid w:val="409980EA"/>
    <w:rsid w:val="409D0CBF"/>
    <w:rsid w:val="40A71260"/>
    <w:rsid w:val="40B33FC4"/>
    <w:rsid w:val="40B7D3CE"/>
    <w:rsid w:val="40CA3C01"/>
    <w:rsid w:val="40CE45FE"/>
    <w:rsid w:val="40DB40D8"/>
    <w:rsid w:val="40ED4ABB"/>
    <w:rsid w:val="4117A9F3"/>
    <w:rsid w:val="411B1BB4"/>
    <w:rsid w:val="411FC65E"/>
    <w:rsid w:val="4178A279"/>
    <w:rsid w:val="4192929F"/>
    <w:rsid w:val="419E3715"/>
    <w:rsid w:val="41AB63F0"/>
    <w:rsid w:val="41AFB86D"/>
    <w:rsid w:val="41CC330E"/>
    <w:rsid w:val="41E21A19"/>
    <w:rsid w:val="41EBEA9F"/>
    <w:rsid w:val="41FC8DB3"/>
    <w:rsid w:val="42097469"/>
    <w:rsid w:val="42121278"/>
    <w:rsid w:val="421CDF9B"/>
    <w:rsid w:val="422142BE"/>
    <w:rsid w:val="42349693"/>
    <w:rsid w:val="425C509A"/>
    <w:rsid w:val="428CFBC8"/>
    <w:rsid w:val="4297DE54"/>
    <w:rsid w:val="4298175A"/>
    <w:rsid w:val="429AF780"/>
    <w:rsid w:val="42A67751"/>
    <w:rsid w:val="42B21A3B"/>
    <w:rsid w:val="42C8599A"/>
    <w:rsid w:val="42DEBDF8"/>
    <w:rsid w:val="42E23FCA"/>
    <w:rsid w:val="42F35F70"/>
    <w:rsid w:val="42FF91DD"/>
    <w:rsid w:val="430EDCC1"/>
    <w:rsid w:val="4314DEBD"/>
    <w:rsid w:val="431CF956"/>
    <w:rsid w:val="4323BA88"/>
    <w:rsid w:val="433644CF"/>
    <w:rsid w:val="433EF31E"/>
    <w:rsid w:val="4347C746"/>
    <w:rsid w:val="436A9643"/>
    <w:rsid w:val="4370D9B9"/>
    <w:rsid w:val="4387E1AE"/>
    <w:rsid w:val="439808BF"/>
    <w:rsid w:val="439C1987"/>
    <w:rsid w:val="43A46599"/>
    <w:rsid w:val="43B59821"/>
    <w:rsid w:val="43C26CB9"/>
    <w:rsid w:val="43C62A77"/>
    <w:rsid w:val="43C6CE18"/>
    <w:rsid w:val="43DD6454"/>
    <w:rsid w:val="43DFD0F8"/>
    <w:rsid w:val="43EC213B"/>
    <w:rsid w:val="43EF5B82"/>
    <w:rsid w:val="43F31F23"/>
    <w:rsid w:val="43F6B60C"/>
    <w:rsid w:val="442793A3"/>
    <w:rsid w:val="442B5666"/>
    <w:rsid w:val="443C985A"/>
    <w:rsid w:val="443E906E"/>
    <w:rsid w:val="444688DC"/>
    <w:rsid w:val="4459E4B4"/>
    <w:rsid w:val="445B3324"/>
    <w:rsid w:val="445C3019"/>
    <w:rsid w:val="446B4D47"/>
    <w:rsid w:val="4483BD80"/>
    <w:rsid w:val="4483DA6C"/>
    <w:rsid w:val="4485642D"/>
    <w:rsid w:val="449343D9"/>
    <w:rsid w:val="4497E0B7"/>
    <w:rsid w:val="44A0AFC1"/>
    <w:rsid w:val="44B1F336"/>
    <w:rsid w:val="44BAECA6"/>
    <w:rsid w:val="44BE8C7E"/>
    <w:rsid w:val="44BEFD0F"/>
    <w:rsid w:val="44D6BB08"/>
    <w:rsid w:val="450F82A6"/>
    <w:rsid w:val="45214A60"/>
    <w:rsid w:val="4523B20F"/>
    <w:rsid w:val="452E070E"/>
    <w:rsid w:val="4533CDFE"/>
    <w:rsid w:val="4541FDF7"/>
    <w:rsid w:val="45479EAE"/>
    <w:rsid w:val="4551CBC4"/>
    <w:rsid w:val="4563964E"/>
    <w:rsid w:val="457CA300"/>
    <w:rsid w:val="457E54A5"/>
    <w:rsid w:val="458F0182"/>
    <w:rsid w:val="45A10FFF"/>
    <w:rsid w:val="45C4554A"/>
    <w:rsid w:val="45C9407D"/>
    <w:rsid w:val="45D5892F"/>
    <w:rsid w:val="45D93DFB"/>
    <w:rsid w:val="45DB8456"/>
    <w:rsid w:val="460B46E5"/>
    <w:rsid w:val="46223FE7"/>
    <w:rsid w:val="4623FA32"/>
    <w:rsid w:val="462C0F41"/>
    <w:rsid w:val="4644E745"/>
    <w:rsid w:val="465B5B4A"/>
    <w:rsid w:val="46708334"/>
    <w:rsid w:val="467658CB"/>
    <w:rsid w:val="46842294"/>
    <w:rsid w:val="4692E0A0"/>
    <w:rsid w:val="469E2AF0"/>
    <w:rsid w:val="46A4B2FF"/>
    <w:rsid w:val="46A8FE91"/>
    <w:rsid w:val="46B65254"/>
    <w:rsid w:val="46BF8270"/>
    <w:rsid w:val="46C9D90C"/>
    <w:rsid w:val="46D7C461"/>
    <w:rsid w:val="46DBC3F1"/>
    <w:rsid w:val="46EDAB64"/>
    <w:rsid w:val="46F160FC"/>
    <w:rsid w:val="4711B7D3"/>
    <w:rsid w:val="4716DBAD"/>
    <w:rsid w:val="4723C974"/>
    <w:rsid w:val="4727B1F8"/>
    <w:rsid w:val="47282728"/>
    <w:rsid w:val="4735041B"/>
    <w:rsid w:val="473B29FE"/>
    <w:rsid w:val="47404DB2"/>
    <w:rsid w:val="4744C021"/>
    <w:rsid w:val="4754016C"/>
    <w:rsid w:val="4762CA47"/>
    <w:rsid w:val="4765A7BA"/>
    <w:rsid w:val="476CCBA7"/>
    <w:rsid w:val="47740A93"/>
    <w:rsid w:val="4782654B"/>
    <w:rsid w:val="47911C3D"/>
    <w:rsid w:val="47922A58"/>
    <w:rsid w:val="479D0779"/>
    <w:rsid w:val="47AD069E"/>
    <w:rsid w:val="47B4B8E6"/>
    <w:rsid w:val="47B57D20"/>
    <w:rsid w:val="47C22D44"/>
    <w:rsid w:val="47CA0792"/>
    <w:rsid w:val="47F1D0A5"/>
    <w:rsid w:val="47F72BAB"/>
    <w:rsid w:val="47F9898B"/>
    <w:rsid w:val="48073513"/>
    <w:rsid w:val="482068CA"/>
    <w:rsid w:val="4830958E"/>
    <w:rsid w:val="483592BB"/>
    <w:rsid w:val="48418AAE"/>
    <w:rsid w:val="48422A74"/>
    <w:rsid w:val="48428671"/>
    <w:rsid w:val="48476D9B"/>
    <w:rsid w:val="4859F2D3"/>
    <w:rsid w:val="48629E15"/>
    <w:rsid w:val="48691C02"/>
    <w:rsid w:val="4891A437"/>
    <w:rsid w:val="4894C35C"/>
    <w:rsid w:val="4897D5D7"/>
    <w:rsid w:val="48AE150B"/>
    <w:rsid w:val="48C80EAC"/>
    <w:rsid w:val="48D41220"/>
    <w:rsid w:val="48DCD257"/>
    <w:rsid w:val="48DD1A55"/>
    <w:rsid w:val="48DF5F10"/>
    <w:rsid w:val="48DF71AC"/>
    <w:rsid w:val="48FBA650"/>
    <w:rsid w:val="490BAC72"/>
    <w:rsid w:val="49119954"/>
    <w:rsid w:val="49206C09"/>
    <w:rsid w:val="49386576"/>
    <w:rsid w:val="494A398E"/>
    <w:rsid w:val="494A6C53"/>
    <w:rsid w:val="494A87A6"/>
    <w:rsid w:val="494FA05F"/>
    <w:rsid w:val="495F229D"/>
    <w:rsid w:val="496667CF"/>
    <w:rsid w:val="497D5C65"/>
    <w:rsid w:val="49825277"/>
    <w:rsid w:val="49827353"/>
    <w:rsid w:val="4992FC0C"/>
    <w:rsid w:val="49AFDB45"/>
    <w:rsid w:val="49B22DCD"/>
    <w:rsid w:val="49B3A8E0"/>
    <w:rsid w:val="49BBC356"/>
    <w:rsid w:val="49CFE5F5"/>
    <w:rsid w:val="49D27807"/>
    <w:rsid w:val="49E03634"/>
    <w:rsid w:val="49E6D014"/>
    <w:rsid w:val="49EEFFCF"/>
    <w:rsid w:val="49FB9C58"/>
    <w:rsid w:val="4A016E06"/>
    <w:rsid w:val="4A038D5B"/>
    <w:rsid w:val="4A0C7447"/>
    <w:rsid w:val="4A1BDF74"/>
    <w:rsid w:val="4A20D109"/>
    <w:rsid w:val="4A34A3DB"/>
    <w:rsid w:val="4A3A8BF3"/>
    <w:rsid w:val="4A41EEE5"/>
    <w:rsid w:val="4A4D8B37"/>
    <w:rsid w:val="4A4F8D47"/>
    <w:rsid w:val="4A53D00D"/>
    <w:rsid w:val="4A6D9D02"/>
    <w:rsid w:val="4A76DFC7"/>
    <w:rsid w:val="4A7C0989"/>
    <w:rsid w:val="4A8264EF"/>
    <w:rsid w:val="4A9776B1"/>
    <w:rsid w:val="4AC0758C"/>
    <w:rsid w:val="4AC40EE7"/>
    <w:rsid w:val="4AD016EE"/>
    <w:rsid w:val="4AD7642A"/>
    <w:rsid w:val="4AE19CB9"/>
    <w:rsid w:val="4AECC355"/>
    <w:rsid w:val="4AF1F278"/>
    <w:rsid w:val="4AF90607"/>
    <w:rsid w:val="4B04AB66"/>
    <w:rsid w:val="4B0549E2"/>
    <w:rsid w:val="4B0A102C"/>
    <w:rsid w:val="4B0C1FD4"/>
    <w:rsid w:val="4B17CC83"/>
    <w:rsid w:val="4B2ECC6D"/>
    <w:rsid w:val="4B322899"/>
    <w:rsid w:val="4B372292"/>
    <w:rsid w:val="4B3C357C"/>
    <w:rsid w:val="4B592FA4"/>
    <w:rsid w:val="4B61A896"/>
    <w:rsid w:val="4B688D61"/>
    <w:rsid w:val="4B6AB209"/>
    <w:rsid w:val="4B6E4868"/>
    <w:rsid w:val="4B852D35"/>
    <w:rsid w:val="4B8A2B20"/>
    <w:rsid w:val="4BA9460A"/>
    <w:rsid w:val="4BBFB5E6"/>
    <w:rsid w:val="4BC409D1"/>
    <w:rsid w:val="4BCE6A2B"/>
    <w:rsid w:val="4BE0713A"/>
    <w:rsid w:val="4BE0A6BF"/>
    <w:rsid w:val="4BEF83B6"/>
    <w:rsid w:val="4C07CBAA"/>
    <w:rsid w:val="4C0C9B68"/>
    <w:rsid w:val="4C0D4252"/>
    <w:rsid w:val="4C2B26F0"/>
    <w:rsid w:val="4C46A0A1"/>
    <w:rsid w:val="4C54DB88"/>
    <w:rsid w:val="4C5ADE46"/>
    <w:rsid w:val="4C5CD3A6"/>
    <w:rsid w:val="4C9A53AB"/>
    <w:rsid w:val="4CD54488"/>
    <w:rsid w:val="4CD738AA"/>
    <w:rsid w:val="4CD74D27"/>
    <w:rsid w:val="4CE6E621"/>
    <w:rsid w:val="4CF1AA17"/>
    <w:rsid w:val="4D21927A"/>
    <w:rsid w:val="4D2EC3F4"/>
    <w:rsid w:val="4D33CC3C"/>
    <w:rsid w:val="4D363431"/>
    <w:rsid w:val="4D3E837A"/>
    <w:rsid w:val="4D4D8AC1"/>
    <w:rsid w:val="4D4F6619"/>
    <w:rsid w:val="4D5E96E8"/>
    <w:rsid w:val="4D61CFF2"/>
    <w:rsid w:val="4D6B1AD2"/>
    <w:rsid w:val="4D7AB459"/>
    <w:rsid w:val="4D7C75DC"/>
    <w:rsid w:val="4D83736D"/>
    <w:rsid w:val="4D9694A9"/>
    <w:rsid w:val="4DA90D2C"/>
    <w:rsid w:val="4DB97717"/>
    <w:rsid w:val="4DC52689"/>
    <w:rsid w:val="4DE493D1"/>
    <w:rsid w:val="4DEA9DDD"/>
    <w:rsid w:val="4E01E6C0"/>
    <w:rsid w:val="4E02CD0C"/>
    <w:rsid w:val="4E0B27DD"/>
    <w:rsid w:val="4E17DE33"/>
    <w:rsid w:val="4E3374CA"/>
    <w:rsid w:val="4E5A3705"/>
    <w:rsid w:val="4E78DD30"/>
    <w:rsid w:val="4E8652C5"/>
    <w:rsid w:val="4E97386B"/>
    <w:rsid w:val="4EA53068"/>
    <w:rsid w:val="4EA8B3E8"/>
    <w:rsid w:val="4EBE9E39"/>
    <w:rsid w:val="4EDDEDAF"/>
    <w:rsid w:val="4EE3EA6C"/>
    <w:rsid w:val="4F05E2E9"/>
    <w:rsid w:val="4F09A3EA"/>
    <w:rsid w:val="4F21B21E"/>
    <w:rsid w:val="4F24E644"/>
    <w:rsid w:val="4F3A4693"/>
    <w:rsid w:val="4F668636"/>
    <w:rsid w:val="4F7604DE"/>
    <w:rsid w:val="4F7F7CD7"/>
    <w:rsid w:val="4F8392A5"/>
    <w:rsid w:val="4F8826DE"/>
    <w:rsid w:val="4F95A1EC"/>
    <w:rsid w:val="4F9A3E43"/>
    <w:rsid w:val="4FA08DA4"/>
    <w:rsid w:val="4FA960A8"/>
    <w:rsid w:val="4FCEBFDC"/>
    <w:rsid w:val="4FD5429D"/>
    <w:rsid w:val="4FDFE1A5"/>
    <w:rsid w:val="4FEB5911"/>
    <w:rsid w:val="4FEDC43B"/>
    <w:rsid w:val="4FF6B606"/>
    <w:rsid w:val="4FF89F79"/>
    <w:rsid w:val="5006533E"/>
    <w:rsid w:val="500CA472"/>
    <w:rsid w:val="500DE0FF"/>
    <w:rsid w:val="5011C085"/>
    <w:rsid w:val="5029F280"/>
    <w:rsid w:val="50306F08"/>
    <w:rsid w:val="50329FB6"/>
    <w:rsid w:val="5037DBFA"/>
    <w:rsid w:val="503C377B"/>
    <w:rsid w:val="5042A6AA"/>
    <w:rsid w:val="50509BC1"/>
    <w:rsid w:val="505D1F1C"/>
    <w:rsid w:val="5066997B"/>
    <w:rsid w:val="506F59AF"/>
    <w:rsid w:val="507F6F72"/>
    <w:rsid w:val="508A5D5A"/>
    <w:rsid w:val="5099B2C3"/>
    <w:rsid w:val="50A05555"/>
    <w:rsid w:val="50A13104"/>
    <w:rsid w:val="50B2BCD8"/>
    <w:rsid w:val="50BA37B2"/>
    <w:rsid w:val="50BDB9AC"/>
    <w:rsid w:val="50DC9BBB"/>
    <w:rsid w:val="50E023F6"/>
    <w:rsid w:val="50E3E7B2"/>
    <w:rsid w:val="50F66F12"/>
    <w:rsid w:val="50F8ACE2"/>
    <w:rsid w:val="50FABF54"/>
    <w:rsid w:val="510EF4CA"/>
    <w:rsid w:val="51156531"/>
    <w:rsid w:val="51182CAC"/>
    <w:rsid w:val="5126AB55"/>
    <w:rsid w:val="51436295"/>
    <w:rsid w:val="515CE8ED"/>
    <w:rsid w:val="516197F8"/>
    <w:rsid w:val="51623B1E"/>
    <w:rsid w:val="5171B43B"/>
    <w:rsid w:val="518CD6E0"/>
    <w:rsid w:val="518D7FFC"/>
    <w:rsid w:val="51B7C0DD"/>
    <w:rsid w:val="51C3D2EE"/>
    <w:rsid w:val="51DE6DEC"/>
    <w:rsid w:val="51E47404"/>
    <w:rsid w:val="5205947F"/>
    <w:rsid w:val="5206F982"/>
    <w:rsid w:val="520B4544"/>
    <w:rsid w:val="521497E0"/>
    <w:rsid w:val="5230BCB3"/>
    <w:rsid w:val="52340CCE"/>
    <w:rsid w:val="524E892F"/>
    <w:rsid w:val="52515EDC"/>
    <w:rsid w:val="5261E782"/>
    <w:rsid w:val="526D042D"/>
    <w:rsid w:val="528BD87D"/>
    <w:rsid w:val="529F3A98"/>
    <w:rsid w:val="52B337E1"/>
    <w:rsid w:val="52C27BB6"/>
    <w:rsid w:val="52C59A41"/>
    <w:rsid w:val="52D1E7D3"/>
    <w:rsid w:val="52D4A08A"/>
    <w:rsid w:val="52E423AE"/>
    <w:rsid w:val="52EDBE20"/>
    <w:rsid w:val="52EFB52F"/>
    <w:rsid w:val="52F0CEED"/>
    <w:rsid w:val="52F7D8FC"/>
    <w:rsid w:val="52FDA8E9"/>
    <w:rsid w:val="5303EC6E"/>
    <w:rsid w:val="531E8872"/>
    <w:rsid w:val="5324FDD5"/>
    <w:rsid w:val="535DBBEC"/>
    <w:rsid w:val="535ECF75"/>
    <w:rsid w:val="539E785C"/>
    <w:rsid w:val="53B8EA3B"/>
    <w:rsid w:val="53BE0A8D"/>
    <w:rsid w:val="53C1470C"/>
    <w:rsid w:val="53DFD5FF"/>
    <w:rsid w:val="53E21A77"/>
    <w:rsid w:val="53E4CDE9"/>
    <w:rsid w:val="53E70450"/>
    <w:rsid w:val="53F0DD88"/>
    <w:rsid w:val="53FA8924"/>
    <w:rsid w:val="54206A49"/>
    <w:rsid w:val="542C5E46"/>
    <w:rsid w:val="54309BF0"/>
    <w:rsid w:val="5439D103"/>
    <w:rsid w:val="543DE6D8"/>
    <w:rsid w:val="54469B5B"/>
    <w:rsid w:val="545AFDB6"/>
    <w:rsid w:val="54850BDF"/>
    <w:rsid w:val="5491692D"/>
    <w:rsid w:val="549ACB0C"/>
    <w:rsid w:val="54BDAA41"/>
    <w:rsid w:val="54CACD7D"/>
    <w:rsid w:val="54D5002E"/>
    <w:rsid w:val="54D61904"/>
    <w:rsid w:val="54DBA415"/>
    <w:rsid w:val="54F01DAD"/>
    <w:rsid w:val="54F7C079"/>
    <w:rsid w:val="55038F74"/>
    <w:rsid w:val="5508CFBC"/>
    <w:rsid w:val="551400E7"/>
    <w:rsid w:val="5524164A"/>
    <w:rsid w:val="553272BB"/>
    <w:rsid w:val="55338CBC"/>
    <w:rsid w:val="553D3541"/>
    <w:rsid w:val="5542B723"/>
    <w:rsid w:val="5547AD88"/>
    <w:rsid w:val="5551EFA3"/>
    <w:rsid w:val="555EC0F5"/>
    <w:rsid w:val="5562597A"/>
    <w:rsid w:val="556C4A85"/>
    <w:rsid w:val="5572A340"/>
    <w:rsid w:val="55751485"/>
    <w:rsid w:val="55A0C6AB"/>
    <w:rsid w:val="55A1944A"/>
    <w:rsid w:val="55D032D0"/>
    <w:rsid w:val="561CB3B5"/>
    <w:rsid w:val="56389D83"/>
    <w:rsid w:val="563BD1DB"/>
    <w:rsid w:val="5640FF74"/>
    <w:rsid w:val="564674DF"/>
    <w:rsid w:val="564EBF13"/>
    <w:rsid w:val="56529121"/>
    <w:rsid w:val="56682629"/>
    <w:rsid w:val="56776F47"/>
    <w:rsid w:val="567A95F0"/>
    <w:rsid w:val="56A4BEB5"/>
    <w:rsid w:val="56A6167E"/>
    <w:rsid w:val="56AFA832"/>
    <w:rsid w:val="56B05E72"/>
    <w:rsid w:val="56C27B23"/>
    <w:rsid w:val="56C6342F"/>
    <w:rsid w:val="56D905A2"/>
    <w:rsid w:val="56D9BB84"/>
    <w:rsid w:val="56DD521E"/>
    <w:rsid w:val="56F7CC71"/>
    <w:rsid w:val="56FC1940"/>
    <w:rsid w:val="56FFE69E"/>
    <w:rsid w:val="5701871B"/>
    <w:rsid w:val="5711DACC"/>
    <w:rsid w:val="572034B5"/>
    <w:rsid w:val="57270617"/>
    <w:rsid w:val="5757FD5B"/>
    <w:rsid w:val="57608AF4"/>
    <w:rsid w:val="57676434"/>
    <w:rsid w:val="576CB12A"/>
    <w:rsid w:val="578AAE00"/>
    <w:rsid w:val="57AA8C4A"/>
    <w:rsid w:val="57AFDAEB"/>
    <w:rsid w:val="57C5C539"/>
    <w:rsid w:val="57D4EED9"/>
    <w:rsid w:val="57D92083"/>
    <w:rsid w:val="58056CD2"/>
    <w:rsid w:val="58122FC9"/>
    <w:rsid w:val="5826C054"/>
    <w:rsid w:val="582FB6BC"/>
    <w:rsid w:val="583AE772"/>
    <w:rsid w:val="584D00B3"/>
    <w:rsid w:val="5855932E"/>
    <w:rsid w:val="58647664"/>
    <w:rsid w:val="587553F9"/>
    <w:rsid w:val="58778176"/>
    <w:rsid w:val="587B6CA1"/>
    <w:rsid w:val="588243D6"/>
    <w:rsid w:val="5896D53B"/>
    <w:rsid w:val="58A096F0"/>
    <w:rsid w:val="58B994C1"/>
    <w:rsid w:val="58BD6A6A"/>
    <w:rsid w:val="58C233D5"/>
    <w:rsid w:val="58CB6249"/>
    <w:rsid w:val="58D5E6BC"/>
    <w:rsid w:val="591894DD"/>
    <w:rsid w:val="5933F278"/>
    <w:rsid w:val="59473D45"/>
    <w:rsid w:val="595FA4F3"/>
    <w:rsid w:val="5960832D"/>
    <w:rsid w:val="596A4014"/>
    <w:rsid w:val="5977F307"/>
    <w:rsid w:val="59792A60"/>
    <w:rsid w:val="59A62895"/>
    <w:rsid w:val="59A8E35C"/>
    <w:rsid w:val="59AE146D"/>
    <w:rsid w:val="59B9A87D"/>
    <w:rsid w:val="59C5C3E8"/>
    <w:rsid w:val="59D2356F"/>
    <w:rsid w:val="59F356B8"/>
    <w:rsid w:val="5A083EE6"/>
    <w:rsid w:val="5A0E1173"/>
    <w:rsid w:val="5A0F046F"/>
    <w:rsid w:val="5A10A664"/>
    <w:rsid w:val="5A121C73"/>
    <w:rsid w:val="5A29FC74"/>
    <w:rsid w:val="5A2D452E"/>
    <w:rsid w:val="5A3738B7"/>
    <w:rsid w:val="5A6F72F6"/>
    <w:rsid w:val="5A7558A1"/>
    <w:rsid w:val="5A91F2B7"/>
    <w:rsid w:val="5A974E6A"/>
    <w:rsid w:val="5A99B247"/>
    <w:rsid w:val="5AD54D0C"/>
    <w:rsid w:val="5AE65AEB"/>
    <w:rsid w:val="5AEA48AA"/>
    <w:rsid w:val="5AEC66B8"/>
    <w:rsid w:val="5AFA7F1D"/>
    <w:rsid w:val="5AFEE03A"/>
    <w:rsid w:val="5B1120A9"/>
    <w:rsid w:val="5B287F19"/>
    <w:rsid w:val="5B5A8F87"/>
    <w:rsid w:val="5B97DC86"/>
    <w:rsid w:val="5BA7ABDA"/>
    <w:rsid w:val="5BAA06F0"/>
    <w:rsid w:val="5BB39C44"/>
    <w:rsid w:val="5BB48972"/>
    <w:rsid w:val="5BBE4B5C"/>
    <w:rsid w:val="5BCEFE95"/>
    <w:rsid w:val="5BF0ECD7"/>
    <w:rsid w:val="5BF2EDD8"/>
    <w:rsid w:val="5BFF6F68"/>
    <w:rsid w:val="5C23AAAC"/>
    <w:rsid w:val="5C26C25D"/>
    <w:rsid w:val="5C2B959E"/>
    <w:rsid w:val="5C2C9E8E"/>
    <w:rsid w:val="5C473E5C"/>
    <w:rsid w:val="5C51A976"/>
    <w:rsid w:val="5C625A73"/>
    <w:rsid w:val="5C6E1880"/>
    <w:rsid w:val="5C8C6398"/>
    <w:rsid w:val="5C8D104F"/>
    <w:rsid w:val="5C930A7B"/>
    <w:rsid w:val="5C9DE719"/>
    <w:rsid w:val="5CA4312D"/>
    <w:rsid w:val="5CAE60F1"/>
    <w:rsid w:val="5CD4213B"/>
    <w:rsid w:val="5CF2B1DD"/>
    <w:rsid w:val="5CFD6408"/>
    <w:rsid w:val="5D0254A9"/>
    <w:rsid w:val="5D3755AA"/>
    <w:rsid w:val="5D382372"/>
    <w:rsid w:val="5D484726"/>
    <w:rsid w:val="5D681273"/>
    <w:rsid w:val="5D72E6C8"/>
    <w:rsid w:val="5D8EE86F"/>
    <w:rsid w:val="5DA16AD3"/>
    <w:rsid w:val="5DAAEC66"/>
    <w:rsid w:val="5DAC7F21"/>
    <w:rsid w:val="5DBEDABC"/>
    <w:rsid w:val="5DC79AA5"/>
    <w:rsid w:val="5DC841F0"/>
    <w:rsid w:val="5DCDA8E6"/>
    <w:rsid w:val="5E06CF8B"/>
    <w:rsid w:val="5E17ED9E"/>
    <w:rsid w:val="5E27EEB0"/>
    <w:rsid w:val="5E417323"/>
    <w:rsid w:val="5E483E67"/>
    <w:rsid w:val="5E55ED66"/>
    <w:rsid w:val="5E696D7F"/>
    <w:rsid w:val="5E7465C3"/>
    <w:rsid w:val="5E751DC7"/>
    <w:rsid w:val="5E752E23"/>
    <w:rsid w:val="5E7F0CD9"/>
    <w:rsid w:val="5E8CC24F"/>
    <w:rsid w:val="5E965F22"/>
    <w:rsid w:val="5EC0FA2E"/>
    <w:rsid w:val="5EDDA4D1"/>
    <w:rsid w:val="5EE41787"/>
    <w:rsid w:val="5EEF7692"/>
    <w:rsid w:val="5F23E4ED"/>
    <w:rsid w:val="5F281C52"/>
    <w:rsid w:val="5F2CF2A1"/>
    <w:rsid w:val="5F4481F9"/>
    <w:rsid w:val="5F461E08"/>
    <w:rsid w:val="5F464C54"/>
    <w:rsid w:val="5F4D825A"/>
    <w:rsid w:val="5F7BBA41"/>
    <w:rsid w:val="5F863A0B"/>
    <w:rsid w:val="5FA5292F"/>
    <w:rsid w:val="5FB160C6"/>
    <w:rsid w:val="5FB89568"/>
    <w:rsid w:val="5FBB0FAA"/>
    <w:rsid w:val="5FCCF56A"/>
    <w:rsid w:val="5FD5A42C"/>
    <w:rsid w:val="5FE9A0AA"/>
    <w:rsid w:val="5FF2F23A"/>
    <w:rsid w:val="5FF7EBDC"/>
    <w:rsid w:val="6003F084"/>
    <w:rsid w:val="601D7257"/>
    <w:rsid w:val="603189BA"/>
    <w:rsid w:val="6036EE5A"/>
    <w:rsid w:val="604B1DBC"/>
    <w:rsid w:val="6061D320"/>
    <w:rsid w:val="6066C33E"/>
    <w:rsid w:val="606ED206"/>
    <w:rsid w:val="607F1925"/>
    <w:rsid w:val="607F5B60"/>
    <w:rsid w:val="608908BC"/>
    <w:rsid w:val="609151CA"/>
    <w:rsid w:val="609382AF"/>
    <w:rsid w:val="60A03FFB"/>
    <w:rsid w:val="60B134E9"/>
    <w:rsid w:val="60CCC8F3"/>
    <w:rsid w:val="60D03ABF"/>
    <w:rsid w:val="60D91240"/>
    <w:rsid w:val="60DDD724"/>
    <w:rsid w:val="60F56CD8"/>
    <w:rsid w:val="60FD3FCD"/>
    <w:rsid w:val="610BA128"/>
    <w:rsid w:val="611AB1C3"/>
    <w:rsid w:val="612DBFFC"/>
    <w:rsid w:val="61364B97"/>
    <w:rsid w:val="613CD924"/>
    <w:rsid w:val="615231A8"/>
    <w:rsid w:val="6154AB4F"/>
    <w:rsid w:val="616A21AB"/>
    <w:rsid w:val="617A5202"/>
    <w:rsid w:val="61801B85"/>
    <w:rsid w:val="619A2C5F"/>
    <w:rsid w:val="61BD95B6"/>
    <w:rsid w:val="61D1419A"/>
    <w:rsid w:val="61D14928"/>
    <w:rsid w:val="61ECEA7D"/>
    <w:rsid w:val="61F9B926"/>
    <w:rsid w:val="62048F04"/>
    <w:rsid w:val="62345CE9"/>
    <w:rsid w:val="62476599"/>
    <w:rsid w:val="627559F7"/>
    <w:rsid w:val="6278E513"/>
    <w:rsid w:val="6278FB57"/>
    <w:rsid w:val="628ED491"/>
    <w:rsid w:val="628F1CB7"/>
    <w:rsid w:val="6298078B"/>
    <w:rsid w:val="62A1F3E5"/>
    <w:rsid w:val="62A77189"/>
    <w:rsid w:val="62B12A9E"/>
    <w:rsid w:val="62B5A9F7"/>
    <w:rsid w:val="62C1E304"/>
    <w:rsid w:val="62CE61F1"/>
    <w:rsid w:val="62DA60D7"/>
    <w:rsid w:val="62E534B1"/>
    <w:rsid w:val="62EB1972"/>
    <w:rsid w:val="62F6D7DC"/>
    <w:rsid w:val="62FAEC9F"/>
    <w:rsid w:val="62FCF118"/>
    <w:rsid w:val="63122FDD"/>
    <w:rsid w:val="631AA441"/>
    <w:rsid w:val="632CD35E"/>
    <w:rsid w:val="63424046"/>
    <w:rsid w:val="63457076"/>
    <w:rsid w:val="63578978"/>
    <w:rsid w:val="63582C6C"/>
    <w:rsid w:val="63678E8F"/>
    <w:rsid w:val="6369E5FA"/>
    <w:rsid w:val="636DF77D"/>
    <w:rsid w:val="63748949"/>
    <w:rsid w:val="6382E073"/>
    <w:rsid w:val="6383927F"/>
    <w:rsid w:val="6389C291"/>
    <w:rsid w:val="639E55B5"/>
    <w:rsid w:val="63AB4076"/>
    <w:rsid w:val="63AFB8F7"/>
    <w:rsid w:val="63B797AE"/>
    <w:rsid w:val="63BBF927"/>
    <w:rsid w:val="63C0A97E"/>
    <w:rsid w:val="63CCB9D6"/>
    <w:rsid w:val="63CE9EB9"/>
    <w:rsid w:val="63DAFC50"/>
    <w:rsid w:val="63DCD16C"/>
    <w:rsid w:val="63DFC3CA"/>
    <w:rsid w:val="63E32649"/>
    <w:rsid w:val="63E7B331"/>
    <w:rsid w:val="63EFBEB1"/>
    <w:rsid w:val="63F3B347"/>
    <w:rsid w:val="63FA39AD"/>
    <w:rsid w:val="6409E48F"/>
    <w:rsid w:val="641A719F"/>
    <w:rsid w:val="6438C66A"/>
    <w:rsid w:val="6444A86F"/>
    <w:rsid w:val="6445EC04"/>
    <w:rsid w:val="645C1185"/>
    <w:rsid w:val="645E2FD5"/>
    <w:rsid w:val="64607B23"/>
    <w:rsid w:val="64652210"/>
    <w:rsid w:val="6478FAE3"/>
    <w:rsid w:val="6488B11A"/>
    <w:rsid w:val="6489A250"/>
    <w:rsid w:val="648A7AF8"/>
    <w:rsid w:val="648AC0FC"/>
    <w:rsid w:val="649C55CC"/>
    <w:rsid w:val="64A12090"/>
    <w:rsid w:val="64B16A96"/>
    <w:rsid w:val="64B2A5D5"/>
    <w:rsid w:val="64B95C9C"/>
    <w:rsid w:val="64CDF42B"/>
    <w:rsid w:val="64D8029F"/>
    <w:rsid w:val="64D91A3D"/>
    <w:rsid w:val="64F0E37A"/>
    <w:rsid w:val="64F4D7C0"/>
    <w:rsid w:val="64F56955"/>
    <w:rsid w:val="65035EF0"/>
    <w:rsid w:val="650BEE09"/>
    <w:rsid w:val="65221935"/>
    <w:rsid w:val="6524DD3B"/>
    <w:rsid w:val="652EA81B"/>
    <w:rsid w:val="65325CA8"/>
    <w:rsid w:val="6537AD90"/>
    <w:rsid w:val="654A6F7A"/>
    <w:rsid w:val="654F0A77"/>
    <w:rsid w:val="6563776F"/>
    <w:rsid w:val="657262FD"/>
    <w:rsid w:val="65749668"/>
    <w:rsid w:val="657A9945"/>
    <w:rsid w:val="657E4791"/>
    <w:rsid w:val="657EA6C0"/>
    <w:rsid w:val="658E1349"/>
    <w:rsid w:val="658F5098"/>
    <w:rsid w:val="6593C508"/>
    <w:rsid w:val="65959D72"/>
    <w:rsid w:val="65A37E04"/>
    <w:rsid w:val="65AEC308"/>
    <w:rsid w:val="65B1A90C"/>
    <w:rsid w:val="65B85145"/>
    <w:rsid w:val="65CC74CB"/>
    <w:rsid w:val="65CD83AB"/>
    <w:rsid w:val="65DC6B74"/>
    <w:rsid w:val="65DDEB8D"/>
    <w:rsid w:val="65E3364F"/>
    <w:rsid w:val="65E450B1"/>
    <w:rsid w:val="66196403"/>
    <w:rsid w:val="661D46DF"/>
    <w:rsid w:val="663CCF84"/>
    <w:rsid w:val="663E888B"/>
    <w:rsid w:val="66474A29"/>
    <w:rsid w:val="665B276C"/>
    <w:rsid w:val="6682F7B2"/>
    <w:rsid w:val="66A0CB3E"/>
    <w:rsid w:val="66A81735"/>
    <w:rsid w:val="66AFD1EA"/>
    <w:rsid w:val="66B79071"/>
    <w:rsid w:val="66BF249D"/>
    <w:rsid w:val="66C2C796"/>
    <w:rsid w:val="66C65976"/>
    <w:rsid w:val="66C65FC4"/>
    <w:rsid w:val="66F8633B"/>
    <w:rsid w:val="670CF7A3"/>
    <w:rsid w:val="671C2B20"/>
    <w:rsid w:val="6725DFD2"/>
    <w:rsid w:val="673DCF26"/>
    <w:rsid w:val="675EE485"/>
    <w:rsid w:val="676DA3DB"/>
    <w:rsid w:val="67A86573"/>
    <w:rsid w:val="67A93A0C"/>
    <w:rsid w:val="67AC1FDD"/>
    <w:rsid w:val="67B09BA5"/>
    <w:rsid w:val="67C52D0E"/>
    <w:rsid w:val="67CD7AE1"/>
    <w:rsid w:val="67CE993C"/>
    <w:rsid w:val="67D59474"/>
    <w:rsid w:val="68018ED3"/>
    <w:rsid w:val="6805B003"/>
    <w:rsid w:val="6807C4EA"/>
    <w:rsid w:val="681B829A"/>
    <w:rsid w:val="682197FA"/>
    <w:rsid w:val="682E36A7"/>
    <w:rsid w:val="68378FD9"/>
    <w:rsid w:val="683AFFB2"/>
    <w:rsid w:val="683C9B9F"/>
    <w:rsid w:val="68678989"/>
    <w:rsid w:val="68681880"/>
    <w:rsid w:val="6871C6D8"/>
    <w:rsid w:val="687D1384"/>
    <w:rsid w:val="687F6355"/>
    <w:rsid w:val="687F9F0A"/>
    <w:rsid w:val="68A7CDE0"/>
    <w:rsid w:val="68BDF553"/>
    <w:rsid w:val="68BF8120"/>
    <w:rsid w:val="68C67C2E"/>
    <w:rsid w:val="68CF9415"/>
    <w:rsid w:val="68E1C900"/>
    <w:rsid w:val="68E60963"/>
    <w:rsid w:val="68E77C41"/>
    <w:rsid w:val="6910B16E"/>
    <w:rsid w:val="6913A6C6"/>
    <w:rsid w:val="6929948E"/>
    <w:rsid w:val="6937BE42"/>
    <w:rsid w:val="693D39B4"/>
    <w:rsid w:val="69427FF8"/>
    <w:rsid w:val="694282B2"/>
    <w:rsid w:val="6946E35D"/>
    <w:rsid w:val="6956F5A2"/>
    <w:rsid w:val="698C5537"/>
    <w:rsid w:val="69AB2C40"/>
    <w:rsid w:val="69F5A420"/>
    <w:rsid w:val="69F6234F"/>
    <w:rsid w:val="69FE0086"/>
    <w:rsid w:val="6A18BFDA"/>
    <w:rsid w:val="6A29B974"/>
    <w:rsid w:val="6A336532"/>
    <w:rsid w:val="6A437703"/>
    <w:rsid w:val="6A48B667"/>
    <w:rsid w:val="6A49ECA2"/>
    <w:rsid w:val="6A5545DA"/>
    <w:rsid w:val="6A677E03"/>
    <w:rsid w:val="6A8E2EEB"/>
    <w:rsid w:val="6A97E5F8"/>
    <w:rsid w:val="6AAAD908"/>
    <w:rsid w:val="6AB1A236"/>
    <w:rsid w:val="6AB77CB5"/>
    <w:rsid w:val="6AB9BBAF"/>
    <w:rsid w:val="6ABFA806"/>
    <w:rsid w:val="6AD767DE"/>
    <w:rsid w:val="6AD7CAE8"/>
    <w:rsid w:val="6AE5751C"/>
    <w:rsid w:val="6AE83C67"/>
    <w:rsid w:val="6AF430AD"/>
    <w:rsid w:val="6B217778"/>
    <w:rsid w:val="6B4CCBE7"/>
    <w:rsid w:val="6B4CF0C1"/>
    <w:rsid w:val="6B544C2A"/>
    <w:rsid w:val="6B580043"/>
    <w:rsid w:val="6B6AF43E"/>
    <w:rsid w:val="6B70DDD4"/>
    <w:rsid w:val="6B83430D"/>
    <w:rsid w:val="6B86777B"/>
    <w:rsid w:val="6B99D0E7"/>
    <w:rsid w:val="6BA464D4"/>
    <w:rsid w:val="6BA65945"/>
    <w:rsid w:val="6BBB3209"/>
    <w:rsid w:val="6BC04B75"/>
    <w:rsid w:val="6BD0BEFE"/>
    <w:rsid w:val="6BD7F5E8"/>
    <w:rsid w:val="6BED9566"/>
    <w:rsid w:val="6BF12E62"/>
    <w:rsid w:val="6BF17DD7"/>
    <w:rsid w:val="6C05EBF2"/>
    <w:rsid w:val="6C1AFDB1"/>
    <w:rsid w:val="6C2ACC94"/>
    <w:rsid w:val="6C2BEED8"/>
    <w:rsid w:val="6C34641F"/>
    <w:rsid w:val="6C4315AA"/>
    <w:rsid w:val="6C59F041"/>
    <w:rsid w:val="6C5CD7AA"/>
    <w:rsid w:val="6C705FAD"/>
    <w:rsid w:val="6C7DCB15"/>
    <w:rsid w:val="6C918F92"/>
    <w:rsid w:val="6CC40B98"/>
    <w:rsid w:val="6CD695A9"/>
    <w:rsid w:val="6CE61316"/>
    <w:rsid w:val="6CFE03F4"/>
    <w:rsid w:val="6D25E37E"/>
    <w:rsid w:val="6D2C1DE9"/>
    <w:rsid w:val="6D4D9474"/>
    <w:rsid w:val="6D5BC97D"/>
    <w:rsid w:val="6D75BAF0"/>
    <w:rsid w:val="6D7BEEEF"/>
    <w:rsid w:val="6D83B3B2"/>
    <w:rsid w:val="6D9783DD"/>
    <w:rsid w:val="6D97ABAA"/>
    <w:rsid w:val="6DA35BE0"/>
    <w:rsid w:val="6DA541AC"/>
    <w:rsid w:val="6DA63F8B"/>
    <w:rsid w:val="6DB13F49"/>
    <w:rsid w:val="6DDCF110"/>
    <w:rsid w:val="6DDCFA76"/>
    <w:rsid w:val="6E1AD5AB"/>
    <w:rsid w:val="6E1BEA7F"/>
    <w:rsid w:val="6E30E6D8"/>
    <w:rsid w:val="6E3A5457"/>
    <w:rsid w:val="6E3D32B3"/>
    <w:rsid w:val="6E424691"/>
    <w:rsid w:val="6E679847"/>
    <w:rsid w:val="6E8CB055"/>
    <w:rsid w:val="6E8CB40D"/>
    <w:rsid w:val="6EA6EB70"/>
    <w:rsid w:val="6EAA461A"/>
    <w:rsid w:val="6EC72C31"/>
    <w:rsid w:val="6EE5F949"/>
    <w:rsid w:val="6EF53EAD"/>
    <w:rsid w:val="6EFF31DD"/>
    <w:rsid w:val="6F0EF928"/>
    <w:rsid w:val="6F0F834D"/>
    <w:rsid w:val="6F170016"/>
    <w:rsid w:val="6F27D9C1"/>
    <w:rsid w:val="6F33543E"/>
    <w:rsid w:val="6F3A1DB7"/>
    <w:rsid w:val="6F3B64A2"/>
    <w:rsid w:val="6F432D8B"/>
    <w:rsid w:val="6F439E97"/>
    <w:rsid w:val="6F4C4DCB"/>
    <w:rsid w:val="6F4CC3D7"/>
    <w:rsid w:val="6F6B2670"/>
    <w:rsid w:val="6F6DDDD6"/>
    <w:rsid w:val="6F7328A2"/>
    <w:rsid w:val="6F742EFF"/>
    <w:rsid w:val="6F755BA0"/>
    <w:rsid w:val="6F7AB48B"/>
    <w:rsid w:val="6F8B6C9A"/>
    <w:rsid w:val="6F9280D5"/>
    <w:rsid w:val="6F951045"/>
    <w:rsid w:val="6F9A074A"/>
    <w:rsid w:val="6FADE1FB"/>
    <w:rsid w:val="6FB50FCE"/>
    <w:rsid w:val="6FC69754"/>
    <w:rsid w:val="6FE52EDE"/>
    <w:rsid w:val="6FE8A040"/>
    <w:rsid w:val="7010833F"/>
    <w:rsid w:val="7019E21F"/>
    <w:rsid w:val="701FBF75"/>
    <w:rsid w:val="702C8799"/>
    <w:rsid w:val="7038A564"/>
    <w:rsid w:val="704EA055"/>
    <w:rsid w:val="70582868"/>
    <w:rsid w:val="70637BAF"/>
    <w:rsid w:val="706881E2"/>
    <w:rsid w:val="706D1310"/>
    <w:rsid w:val="7075A7BC"/>
    <w:rsid w:val="707CD8BD"/>
    <w:rsid w:val="707E1E85"/>
    <w:rsid w:val="707E3CDA"/>
    <w:rsid w:val="70864945"/>
    <w:rsid w:val="70A6EFE9"/>
    <w:rsid w:val="70B124CC"/>
    <w:rsid w:val="70B1BA3E"/>
    <w:rsid w:val="70B3291D"/>
    <w:rsid w:val="70B94229"/>
    <w:rsid w:val="70C53972"/>
    <w:rsid w:val="70E977B8"/>
    <w:rsid w:val="71136B20"/>
    <w:rsid w:val="71156A5F"/>
    <w:rsid w:val="711D022E"/>
    <w:rsid w:val="71332AD0"/>
    <w:rsid w:val="7133C047"/>
    <w:rsid w:val="71389D44"/>
    <w:rsid w:val="7145B692"/>
    <w:rsid w:val="714851C0"/>
    <w:rsid w:val="715895EF"/>
    <w:rsid w:val="715AF439"/>
    <w:rsid w:val="716A3D21"/>
    <w:rsid w:val="716CDFCE"/>
    <w:rsid w:val="7189D75A"/>
    <w:rsid w:val="71908F9C"/>
    <w:rsid w:val="719343DA"/>
    <w:rsid w:val="7195D026"/>
    <w:rsid w:val="7199BE88"/>
    <w:rsid w:val="719AD0C2"/>
    <w:rsid w:val="71C20488"/>
    <w:rsid w:val="71DF3B7E"/>
    <w:rsid w:val="72006F80"/>
    <w:rsid w:val="722FE3CC"/>
    <w:rsid w:val="7247E176"/>
    <w:rsid w:val="724C2C3F"/>
    <w:rsid w:val="726EA033"/>
    <w:rsid w:val="727E4627"/>
    <w:rsid w:val="728C5C9A"/>
    <w:rsid w:val="728E4A40"/>
    <w:rsid w:val="72935585"/>
    <w:rsid w:val="72AE2A2A"/>
    <w:rsid w:val="72AF3B81"/>
    <w:rsid w:val="72C74AEC"/>
    <w:rsid w:val="72CD1F27"/>
    <w:rsid w:val="72D5A8AC"/>
    <w:rsid w:val="72DA966F"/>
    <w:rsid w:val="72F34E4C"/>
    <w:rsid w:val="72F88E11"/>
    <w:rsid w:val="7307A7EB"/>
    <w:rsid w:val="7314B47B"/>
    <w:rsid w:val="732EBFDA"/>
    <w:rsid w:val="7331BF6B"/>
    <w:rsid w:val="73464D80"/>
    <w:rsid w:val="736262B5"/>
    <w:rsid w:val="73959756"/>
    <w:rsid w:val="739DCD1D"/>
    <w:rsid w:val="73B0B6BC"/>
    <w:rsid w:val="73CEC033"/>
    <w:rsid w:val="73E7113F"/>
    <w:rsid w:val="73E8D2C0"/>
    <w:rsid w:val="7408B6AF"/>
    <w:rsid w:val="7417A857"/>
    <w:rsid w:val="7429AE61"/>
    <w:rsid w:val="74403977"/>
    <w:rsid w:val="745CAF42"/>
    <w:rsid w:val="7468EF88"/>
    <w:rsid w:val="746AC61C"/>
    <w:rsid w:val="7484C5C6"/>
    <w:rsid w:val="74A2721B"/>
    <w:rsid w:val="74CB7596"/>
    <w:rsid w:val="74CBF3A0"/>
    <w:rsid w:val="74D0C1C7"/>
    <w:rsid w:val="74D21492"/>
    <w:rsid w:val="74F25608"/>
    <w:rsid w:val="750B333D"/>
    <w:rsid w:val="751D217D"/>
    <w:rsid w:val="752A356D"/>
    <w:rsid w:val="752E7CBB"/>
    <w:rsid w:val="755F14AE"/>
    <w:rsid w:val="7560709A"/>
    <w:rsid w:val="7566B14E"/>
    <w:rsid w:val="7577CD3E"/>
    <w:rsid w:val="7578F57D"/>
    <w:rsid w:val="7587E47F"/>
    <w:rsid w:val="75899223"/>
    <w:rsid w:val="75A0B404"/>
    <w:rsid w:val="75B4BAC3"/>
    <w:rsid w:val="75E0BC96"/>
    <w:rsid w:val="760708BE"/>
    <w:rsid w:val="76347620"/>
    <w:rsid w:val="764DF53F"/>
    <w:rsid w:val="7659BA7E"/>
    <w:rsid w:val="766A405C"/>
    <w:rsid w:val="767B7FA8"/>
    <w:rsid w:val="76981958"/>
    <w:rsid w:val="76B0506D"/>
    <w:rsid w:val="76BA6C92"/>
    <w:rsid w:val="76C42B21"/>
    <w:rsid w:val="76C96D4C"/>
    <w:rsid w:val="76D3002F"/>
    <w:rsid w:val="76DCA936"/>
    <w:rsid w:val="770C3DEF"/>
    <w:rsid w:val="7722B0D6"/>
    <w:rsid w:val="7735D3E7"/>
    <w:rsid w:val="774FA83F"/>
    <w:rsid w:val="776BB5C7"/>
    <w:rsid w:val="7771B467"/>
    <w:rsid w:val="777340BA"/>
    <w:rsid w:val="77764B7D"/>
    <w:rsid w:val="777BD0BC"/>
    <w:rsid w:val="77A0904A"/>
    <w:rsid w:val="77A7F47A"/>
    <w:rsid w:val="77AA50E1"/>
    <w:rsid w:val="77ACF07E"/>
    <w:rsid w:val="77B3075F"/>
    <w:rsid w:val="77B66EF8"/>
    <w:rsid w:val="77BA4918"/>
    <w:rsid w:val="77C5A640"/>
    <w:rsid w:val="77C66CA8"/>
    <w:rsid w:val="77C6BF6F"/>
    <w:rsid w:val="77CDC21C"/>
    <w:rsid w:val="77CEACF5"/>
    <w:rsid w:val="77E2FC82"/>
    <w:rsid w:val="77E3E904"/>
    <w:rsid w:val="77F189A1"/>
    <w:rsid w:val="78055DA3"/>
    <w:rsid w:val="78078D9C"/>
    <w:rsid w:val="7825B672"/>
    <w:rsid w:val="782F55BD"/>
    <w:rsid w:val="78357CA4"/>
    <w:rsid w:val="78426D8E"/>
    <w:rsid w:val="784A8B9E"/>
    <w:rsid w:val="784C0F6F"/>
    <w:rsid w:val="785E82E7"/>
    <w:rsid w:val="78608E65"/>
    <w:rsid w:val="78780C2C"/>
    <w:rsid w:val="788DC05F"/>
    <w:rsid w:val="78A76496"/>
    <w:rsid w:val="78CBC10F"/>
    <w:rsid w:val="78DE08F3"/>
    <w:rsid w:val="79135233"/>
    <w:rsid w:val="7915D5E1"/>
    <w:rsid w:val="79250A78"/>
    <w:rsid w:val="79279F34"/>
    <w:rsid w:val="7934C45D"/>
    <w:rsid w:val="79425E14"/>
    <w:rsid w:val="794720D2"/>
    <w:rsid w:val="794A0C16"/>
    <w:rsid w:val="794E0D90"/>
    <w:rsid w:val="7959B7B0"/>
    <w:rsid w:val="796170FE"/>
    <w:rsid w:val="7963F2D7"/>
    <w:rsid w:val="79760375"/>
    <w:rsid w:val="798204B4"/>
    <w:rsid w:val="799ABE1C"/>
    <w:rsid w:val="799E9C1E"/>
    <w:rsid w:val="79A13C70"/>
    <w:rsid w:val="79E423EC"/>
    <w:rsid w:val="79E4C244"/>
    <w:rsid w:val="79F857C9"/>
    <w:rsid w:val="79FDF14B"/>
    <w:rsid w:val="7A06CFE3"/>
    <w:rsid w:val="7A0BED0A"/>
    <w:rsid w:val="7A2099CA"/>
    <w:rsid w:val="7A23FF2B"/>
    <w:rsid w:val="7A47CF69"/>
    <w:rsid w:val="7A4DF6C2"/>
    <w:rsid w:val="7A4EAFDA"/>
    <w:rsid w:val="7A52F35B"/>
    <w:rsid w:val="7A666F28"/>
    <w:rsid w:val="7A669A90"/>
    <w:rsid w:val="7A8EE3D9"/>
    <w:rsid w:val="7A8FD747"/>
    <w:rsid w:val="7A9D62CC"/>
    <w:rsid w:val="7AA301ED"/>
    <w:rsid w:val="7AB0BFAF"/>
    <w:rsid w:val="7AD30430"/>
    <w:rsid w:val="7ADCFCE6"/>
    <w:rsid w:val="7ADE2E75"/>
    <w:rsid w:val="7B029974"/>
    <w:rsid w:val="7B0829DB"/>
    <w:rsid w:val="7B2CB1FA"/>
    <w:rsid w:val="7B3CD150"/>
    <w:rsid w:val="7B3EB8D5"/>
    <w:rsid w:val="7B47B333"/>
    <w:rsid w:val="7B48A25E"/>
    <w:rsid w:val="7BA2A044"/>
    <w:rsid w:val="7BA989D1"/>
    <w:rsid w:val="7BE170B7"/>
    <w:rsid w:val="7BF67FCA"/>
    <w:rsid w:val="7C19B593"/>
    <w:rsid w:val="7C2BA7A8"/>
    <w:rsid w:val="7C44794B"/>
    <w:rsid w:val="7C861BC3"/>
    <w:rsid w:val="7C89BDAF"/>
    <w:rsid w:val="7C9783CC"/>
    <w:rsid w:val="7CA394DC"/>
    <w:rsid w:val="7CA3B7A4"/>
    <w:rsid w:val="7CA683D9"/>
    <w:rsid w:val="7CA8AD65"/>
    <w:rsid w:val="7CAA62DA"/>
    <w:rsid w:val="7CB79CE0"/>
    <w:rsid w:val="7CBE985D"/>
    <w:rsid w:val="7CC50EB1"/>
    <w:rsid w:val="7CCB914C"/>
    <w:rsid w:val="7CCBE586"/>
    <w:rsid w:val="7CDFBC78"/>
    <w:rsid w:val="7CFCDB4B"/>
    <w:rsid w:val="7D065A37"/>
    <w:rsid w:val="7D10CD50"/>
    <w:rsid w:val="7D1726D3"/>
    <w:rsid w:val="7D1DD62A"/>
    <w:rsid w:val="7D1F83A8"/>
    <w:rsid w:val="7D2C6801"/>
    <w:rsid w:val="7D356A09"/>
    <w:rsid w:val="7D43F273"/>
    <w:rsid w:val="7D45A4C0"/>
    <w:rsid w:val="7D552298"/>
    <w:rsid w:val="7D68DA4F"/>
    <w:rsid w:val="7D6BB73A"/>
    <w:rsid w:val="7D792587"/>
    <w:rsid w:val="7D7B4C16"/>
    <w:rsid w:val="7D9C84BC"/>
    <w:rsid w:val="7DB0661E"/>
    <w:rsid w:val="7DBE2E79"/>
    <w:rsid w:val="7DC44FA9"/>
    <w:rsid w:val="7DE6641C"/>
    <w:rsid w:val="7DF40019"/>
    <w:rsid w:val="7DFAC65A"/>
    <w:rsid w:val="7E0FD1CE"/>
    <w:rsid w:val="7E11E05D"/>
    <w:rsid w:val="7E168F95"/>
    <w:rsid w:val="7E2A389C"/>
    <w:rsid w:val="7E31D701"/>
    <w:rsid w:val="7E3A62A4"/>
    <w:rsid w:val="7E4340B6"/>
    <w:rsid w:val="7E552B9A"/>
    <w:rsid w:val="7E73D58B"/>
    <w:rsid w:val="7E79880E"/>
    <w:rsid w:val="7E97DA6F"/>
    <w:rsid w:val="7EBF59FD"/>
    <w:rsid w:val="7EF13DD1"/>
    <w:rsid w:val="7F3C4FE9"/>
    <w:rsid w:val="7F4E9FE6"/>
    <w:rsid w:val="7F5433C2"/>
    <w:rsid w:val="7F747C2A"/>
    <w:rsid w:val="7FAE8346"/>
    <w:rsid w:val="7FB19F98"/>
    <w:rsid w:val="7FB4A1A2"/>
    <w:rsid w:val="7FB4B9D7"/>
    <w:rsid w:val="7FC44A30"/>
    <w:rsid w:val="7FD1AB32"/>
    <w:rsid w:val="7FDF1117"/>
    <w:rsid w:val="7FE66557"/>
    <w:rsid w:val="7FFEED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24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547D7"/>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qFormat/>
    <w:rsid w:val="006F3AE7"/>
    <w:pPr>
      <w:spacing w:before="240"/>
      <w:outlineLvl w:val="1"/>
    </w:pPr>
    <w:rPr>
      <w:b/>
      <w:i/>
      <w:kern w:val="2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59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590C"/>
    <w:rPr>
      <w:rFonts w:ascii="Segoe UI" w:eastAsia="Times New Roman" w:hAnsi="Segoe UI" w:cs="Segoe UI"/>
      <w:sz w:val="18"/>
      <w:szCs w:val="18"/>
    </w:rPr>
  </w:style>
  <w:style w:type="paragraph" w:styleId="ListParagraph">
    <w:name w:val="List Paragraph"/>
    <w:aliases w:val="Recommendatio,Párrafo de lista,Recommendation,OBC Bullet,Dot pt,F5 List Paragraph,List Paragraph1,No Spacing1,List Paragraph Char Char Char,Indicator Text,Colorful List - Accent 11,Numbered Para 1,Bullet 1,Bullet Points,List Paragraph2,L"/>
    <w:basedOn w:val="Normal"/>
    <w:link w:val="ListParagraphChar"/>
    <w:qFormat/>
    <w:rsid w:val="0010590C"/>
    <w:pPr>
      <w:spacing w:after="240"/>
      <w:ind w:left="720"/>
      <w:contextualSpacing/>
    </w:pPr>
    <w:rPr>
      <w:szCs w:val="20"/>
      <w:lang w:eastAsia="en-GB"/>
    </w:rPr>
  </w:style>
  <w:style w:type="character" w:customStyle="1" w:styleId="ListParagraphChar">
    <w:name w:val="List Paragraph Char"/>
    <w:aliases w:val="Recommendatio Char,Párrafo de lista Char,Recommendation Char,OBC Bullet Char,Dot pt Char,F5 List Paragraph Char,List Paragraph1 Char,No Spacing1 Char,List Paragraph Char Char Char Char,Indicator Text Char,Numbered Para 1 Char,L Char"/>
    <w:basedOn w:val="DefaultParagraphFont"/>
    <w:link w:val="ListParagraph"/>
    <w:qFormat/>
    <w:locked/>
    <w:rsid w:val="0010590C"/>
    <w:rPr>
      <w:rFonts w:ascii="Arial" w:eastAsia="Times New Roman" w:hAnsi="Arial" w:cs="Times New Roman"/>
      <w:sz w:val="24"/>
      <w:szCs w:val="20"/>
      <w:lang w:eastAsia="en-GB"/>
    </w:rPr>
  </w:style>
  <w:style w:type="character" w:customStyle="1" w:styleId="Heading2Char">
    <w:name w:val="Heading 2 Char"/>
    <w:basedOn w:val="DefaultParagraphFont"/>
    <w:link w:val="Heading2"/>
    <w:rsid w:val="006F3AE7"/>
    <w:rPr>
      <w:rFonts w:ascii="Arial" w:eastAsia="Times New Roman" w:hAnsi="Arial" w:cs="Times New Roman"/>
      <w:b/>
      <w:i/>
      <w:kern w:val="28"/>
      <w:sz w:val="28"/>
      <w:szCs w:val="28"/>
    </w:rPr>
  </w:style>
  <w:style w:type="table" w:styleId="TableGrid">
    <w:name w:val="Table Grid"/>
    <w:basedOn w:val="TableNormal"/>
    <w:rsid w:val="006F3AE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6F3AE7"/>
    <w:rPr>
      <w:color w:val="0563C1" w:themeColor="hyperlink"/>
      <w:u w:val="single"/>
    </w:rPr>
  </w:style>
  <w:style w:type="paragraph" w:styleId="Header">
    <w:name w:val="header"/>
    <w:basedOn w:val="Normal"/>
    <w:link w:val="HeaderChar"/>
    <w:uiPriority w:val="99"/>
    <w:unhideWhenUsed/>
    <w:rsid w:val="006E5785"/>
    <w:pPr>
      <w:tabs>
        <w:tab w:val="center" w:pos="4513"/>
        <w:tab w:val="right" w:pos="9026"/>
      </w:tabs>
    </w:pPr>
  </w:style>
  <w:style w:type="character" w:customStyle="1" w:styleId="HeaderChar">
    <w:name w:val="Header Char"/>
    <w:basedOn w:val="DefaultParagraphFont"/>
    <w:link w:val="Header"/>
    <w:uiPriority w:val="99"/>
    <w:rsid w:val="006E5785"/>
    <w:rPr>
      <w:rFonts w:ascii="Arial" w:eastAsia="Times New Roman" w:hAnsi="Arial" w:cs="Times New Roman"/>
      <w:sz w:val="24"/>
      <w:szCs w:val="24"/>
    </w:rPr>
  </w:style>
  <w:style w:type="paragraph" w:styleId="Footer">
    <w:name w:val="footer"/>
    <w:basedOn w:val="Normal"/>
    <w:link w:val="FooterChar"/>
    <w:uiPriority w:val="99"/>
    <w:unhideWhenUsed/>
    <w:rsid w:val="006E5785"/>
    <w:pPr>
      <w:tabs>
        <w:tab w:val="center" w:pos="4513"/>
        <w:tab w:val="right" w:pos="9026"/>
      </w:tabs>
    </w:pPr>
  </w:style>
  <w:style w:type="character" w:customStyle="1" w:styleId="FooterChar">
    <w:name w:val="Footer Char"/>
    <w:basedOn w:val="DefaultParagraphFont"/>
    <w:link w:val="Footer"/>
    <w:uiPriority w:val="99"/>
    <w:rsid w:val="006E5785"/>
    <w:rPr>
      <w:rFonts w:ascii="Arial" w:eastAsia="Times New Roman" w:hAnsi="Arial" w:cs="Times New Roman"/>
      <w:sz w:val="24"/>
      <w:szCs w:val="24"/>
    </w:rPr>
  </w:style>
  <w:style w:type="character" w:customStyle="1" w:styleId="UnresolvedMention1">
    <w:name w:val="Unresolved Mention1"/>
    <w:basedOn w:val="DefaultParagraphFont"/>
    <w:uiPriority w:val="99"/>
    <w:semiHidden/>
    <w:unhideWhenUsed/>
    <w:rsid w:val="00B308C2"/>
    <w:rPr>
      <w:color w:val="605E5C"/>
      <w:shd w:val="clear" w:color="auto" w:fill="E1DFDD"/>
    </w:rPr>
  </w:style>
  <w:style w:type="character" w:styleId="CommentReference">
    <w:name w:val="annotation reference"/>
    <w:basedOn w:val="DefaultParagraphFont"/>
    <w:uiPriority w:val="99"/>
    <w:unhideWhenUsed/>
    <w:rsid w:val="000F5ADB"/>
    <w:rPr>
      <w:sz w:val="16"/>
      <w:szCs w:val="16"/>
    </w:rPr>
  </w:style>
  <w:style w:type="paragraph" w:styleId="CommentText">
    <w:name w:val="annotation text"/>
    <w:basedOn w:val="Normal"/>
    <w:link w:val="CommentTextChar"/>
    <w:uiPriority w:val="99"/>
    <w:unhideWhenUsed/>
    <w:rsid w:val="000F5ADB"/>
    <w:rPr>
      <w:sz w:val="20"/>
      <w:szCs w:val="20"/>
    </w:rPr>
  </w:style>
  <w:style w:type="character" w:customStyle="1" w:styleId="CommentTextChar">
    <w:name w:val="Comment Text Char"/>
    <w:basedOn w:val="DefaultParagraphFont"/>
    <w:link w:val="CommentText"/>
    <w:uiPriority w:val="99"/>
    <w:rsid w:val="000F5ADB"/>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0F5ADB"/>
    <w:rPr>
      <w:b/>
      <w:bCs/>
    </w:rPr>
  </w:style>
  <w:style w:type="character" w:customStyle="1" w:styleId="CommentSubjectChar">
    <w:name w:val="Comment Subject Char"/>
    <w:basedOn w:val="CommentTextChar"/>
    <w:link w:val="CommentSubject"/>
    <w:uiPriority w:val="99"/>
    <w:semiHidden/>
    <w:rsid w:val="000F5ADB"/>
    <w:rPr>
      <w:rFonts w:ascii="Arial" w:eastAsia="Times New Roman" w:hAnsi="Arial" w:cs="Times New Roman"/>
      <w:b/>
      <w:bCs/>
      <w:sz w:val="20"/>
      <w:szCs w:val="20"/>
    </w:rPr>
  </w:style>
  <w:style w:type="character" w:styleId="FollowedHyperlink">
    <w:name w:val="FollowedHyperlink"/>
    <w:basedOn w:val="DefaultParagraphFont"/>
    <w:uiPriority w:val="99"/>
    <w:semiHidden/>
    <w:unhideWhenUsed/>
    <w:rsid w:val="00C1525D"/>
    <w:rPr>
      <w:color w:val="954F72" w:themeColor="followedHyperlink"/>
      <w:u w:val="single"/>
    </w:rPr>
  </w:style>
  <w:style w:type="paragraph" w:styleId="Revision">
    <w:name w:val="Revision"/>
    <w:hidden/>
    <w:uiPriority w:val="99"/>
    <w:semiHidden/>
    <w:rsid w:val="00903FB3"/>
    <w:pPr>
      <w:spacing w:after="0" w:line="240" w:lineRule="auto"/>
    </w:pPr>
    <w:rPr>
      <w:rFonts w:ascii="Arial" w:eastAsia="Times New Roman" w:hAnsi="Arial" w:cs="Times New Roman"/>
      <w:sz w:val="24"/>
      <w:szCs w:val="24"/>
    </w:rPr>
  </w:style>
  <w:style w:type="paragraph" w:styleId="NormalWeb">
    <w:name w:val="Normal (Web)"/>
    <w:basedOn w:val="Normal"/>
    <w:uiPriority w:val="99"/>
    <w:semiHidden/>
    <w:unhideWhenUsed/>
    <w:rsid w:val="009D55AF"/>
    <w:rPr>
      <w:rFonts w:ascii="Times New Roman" w:hAnsi="Times New Roman"/>
    </w:rPr>
  </w:style>
  <w:style w:type="paragraph" w:styleId="BodyText">
    <w:name w:val="Body Text"/>
    <w:basedOn w:val="Normal"/>
    <w:link w:val="BodyTextChar"/>
    <w:uiPriority w:val="99"/>
    <w:semiHidden/>
    <w:unhideWhenUsed/>
    <w:rsid w:val="000B2D66"/>
    <w:pPr>
      <w:spacing w:after="120"/>
    </w:pPr>
  </w:style>
  <w:style w:type="character" w:customStyle="1" w:styleId="BodyTextChar">
    <w:name w:val="Body Text Char"/>
    <w:basedOn w:val="DefaultParagraphFont"/>
    <w:link w:val="BodyText"/>
    <w:uiPriority w:val="99"/>
    <w:semiHidden/>
    <w:rsid w:val="000B2D66"/>
    <w:rPr>
      <w:rFonts w:ascii="Arial" w:eastAsia="Times New Roman" w:hAnsi="Arial" w:cs="Times New Roman"/>
      <w:sz w:val="24"/>
      <w:szCs w:val="24"/>
    </w:rPr>
  </w:style>
  <w:style w:type="character" w:styleId="Mention">
    <w:name w:val="Mention"/>
    <w:basedOn w:val="DefaultParagraphFont"/>
    <w:uiPriority w:val="99"/>
    <w:unhideWhenUsed/>
    <w:rsid w:val="008A68B6"/>
    <w:rPr>
      <w:color w:val="2B579A"/>
      <w:shd w:val="clear" w:color="auto" w:fill="E1DFDD"/>
    </w:rPr>
  </w:style>
  <w:style w:type="character" w:styleId="UnresolvedMention">
    <w:name w:val="Unresolved Mention"/>
    <w:basedOn w:val="DefaultParagraphFont"/>
    <w:uiPriority w:val="99"/>
    <w:semiHidden/>
    <w:unhideWhenUsed/>
    <w:rsid w:val="006460C3"/>
    <w:rPr>
      <w:color w:val="605E5C"/>
      <w:shd w:val="clear" w:color="auto" w:fill="E1DFDD"/>
    </w:rPr>
  </w:style>
  <w:style w:type="character" w:styleId="Strong">
    <w:name w:val="Strong"/>
    <w:basedOn w:val="DefaultParagraphFont"/>
    <w:uiPriority w:val="22"/>
    <w:qFormat/>
    <w:rsid w:val="00C82C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314472">
      <w:bodyDiv w:val="1"/>
      <w:marLeft w:val="0"/>
      <w:marRight w:val="0"/>
      <w:marTop w:val="0"/>
      <w:marBottom w:val="0"/>
      <w:divBdr>
        <w:top w:val="none" w:sz="0" w:space="0" w:color="auto"/>
        <w:left w:val="none" w:sz="0" w:space="0" w:color="auto"/>
        <w:bottom w:val="none" w:sz="0" w:space="0" w:color="auto"/>
        <w:right w:val="none" w:sz="0" w:space="0" w:color="auto"/>
      </w:divBdr>
      <w:divsChild>
        <w:div w:id="681710744">
          <w:marLeft w:val="547"/>
          <w:marRight w:val="0"/>
          <w:marTop w:val="0"/>
          <w:marBottom w:val="0"/>
          <w:divBdr>
            <w:top w:val="none" w:sz="0" w:space="0" w:color="auto"/>
            <w:left w:val="none" w:sz="0" w:space="0" w:color="auto"/>
            <w:bottom w:val="none" w:sz="0" w:space="0" w:color="auto"/>
            <w:right w:val="none" w:sz="0" w:space="0" w:color="auto"/>
          </w:divBdr>
        </w:div>
      </w:divsChild>
    </w:div>
    <w:div w:id="291249188">
      <w:bodyDiv w:val="1"/>
      <w:marLeft w:val="0"/>
      <w:marRight w:val="0"/>
      <w:marTop w:val="0"/>
      <w:marBottom w:val="0"/>
      <w:divBdr>
        <w:top w:val="none" w:sz="0" w:space="0" w:color="auto"/>
        <w:left w:val="none" w:sz="0" w:space="0" w:color="auto"/>
        <w:bottom w:val="none" w:sz="0" w:space="0" w:color="auto"/>
        <w:right w:val="none" w:sz="0" w:space="0" w:color="auto"/>
      </w:divBdr>
    </w:div>
    <w:div w:id="496264220">
      <w:bodyDiv w:val="1"/>
      <w:marLeft w:val="0"/>
      <w:marRight w:val="0"/>
      <w:marTop w:val="0"/>
      <w:marBottom w:val="0"/>
      <w:divBdr>
        <w:top w:val="none" w:sz="0" w:space="0" w:color="auto"/>
        <w:left w:val="none" w:sz="0" w:space="0" w:color="auto"/>
        <w:bottom w:val="none" w:sz="0" w:space="0" w:color="auto"/>
        <w:right w:val="none" w:sz="0" w:space="0" w:color="auto"/>
      </w:divBdr>
    </w:div>
    <w:div w:id="1114523230">
      <w:bodyDiv w:val="1"/>
      <w:marLeft w:val="0"/>
      <w:marRight w:val="0"/>
      <w:marTop w:val="0"/>
      <w:marBottom w:val="0"/>
      <w:divBdr>
        <w:top w:val="none" w:sz="0" w:space="0" w:color="auto"/>
        <w:left w:val="none" w:sz="0" w:space="0" w:color="auto"/>
        <w:bottom w:val="none" w:sz="0" w:space="0" w:color="auto"/>
        <w:right w:val="none" w:sz="0" w:space="0" w:color="auto"/>
      </w:divBdr>
    </w:div>
    <w:div w:id="1173564588">
      <w:bodyDiv w:val="1"/>
      <w:marLeft w:val="0"/>
      <w:marRight w:val="0"/>
      <w:marTop w:val="0"/>
      <w:marBottom w:val="0"/>
      <w:divBdr>
        <w:top w:val="none" w:sz="0" w:space="0" w:color="auto"/>
        <w:left w:val="none" w:sz="0" w:space="0" w:color="auto"/>
        <w:bottom w:val="none" w:sz="0" w:space="0" w:color="auto"/>
        <w:right w:val="none" w:sz="0" w:space="0" w:color="auto"/>
      </w:divBdr>
      <w:divsChild>
        <w:div w:id="2121993105">
          <w:marLeft w:val="547"/>
          <w:marRight w:val="0"/>
          <w:marTop w:val="0"/>
          <w:marBottom w:val="0"/>
          <w:divBdr>
            <w:top w:val="none" w:sz="0" w:space="0" w:color="auto"/>
            <w:left w:val="none" w:sz="0" w:space="0" w:color="auto"/>
            <w:bottom w:val="none" w:sz="0" w:space="0" w:color="auto"/>
            <w:right w:val="none" w:sz="0" w:space="0" w:color="auto"/>
          </w:divBdr>
        </w:div>
      </w:divsChild>
    </w:div>
    <w:div w:id="1214075696">
      <w:bodyDiv w:val="1"/>
      <w:marLeft w:val="0"/>
      <w:marRight w:val="0"/>
      <w:marTop w:val="0"/>
      <w:marBottom w:val="0"/>
      <w:divBdr>
        <w:top w:val="none" w:sz="0" w:space="0" w:color="auto"/>
        <w:left w:val="none" w:sz="0" w:space="0" w:color="auto"/>
        <w:bottom w:val="none" w:sz="0" w:space="0" w:color="auto"/>
        <w:right w:val="none" w:sz="0" w:space="0" w:color="auto"/>
      </w:divBdr>
    </w:div>
    <w:div w:id="1710643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fcogovuk.sharepoint.com/teams/prof/_layouts/15/Doc.aspx?OR=teams&amp;action=edit&amp;sourcedoc=%7bE730D961-222B-456A-A1B3-DE32308F404E%7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fffef9f6-3116-43e6-9984-bf38cbd1c0e9">
      <UserInfo>
        <DisplayName>Aalan Ahmad</DisplayName>
        <AccountId>484</AccountId>
        <AccountType/>
      </UserInfo>
    </SharedWithUsers>
    <_ip_UnifiedCompliancePolicyUIAction xmlns="http://schemas.microsoft.com/sharepoint/v3" xsi:nil="true"/>
    <lcf76f155ced4ddcb4097134ff3c332f xmlns="9ee75299-d1ba-4f4e-85c1-daefb59c1427">
      <Terms xmlns="http://schemas.microsoft.com/office/infopath/2007/PartnerControls"/>
    </lcf76f155ced4ddcb4097134ff3c332f>
    <_ip_UnifiedCompliancePolicyProperties xmlns="http://schemas.microsoft.com/sharepoint/v3" xsi:nil="true"/>
    <description xmlns="9ee75299-d1ba-4f4e-85c1-daefb59c1427" xsi:nil="true"/>
    <TaxCatchAll xmlns="fffef9f6-3116-43e6-9984-bf38cbd1c0e9" xsi:nil="true"/>
    <FolderDate xmlns="9ee75299-d1ba-4f4e-85c1-daefb59c1427" xsi:nil="true"/>
    <Meeting_x0020_Date xmlns="9ee75299-d1ba-4f4e-85c1-daefb59c142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9D20774F6404348B3C9B4CB972B355F" ma:contentTypeVersion="23" ma:contentTypeDescription="Create a new document." ma:contentTypeScope="" ma:versionID="1711716acdf636b150b2fc50efb6e2ef">
  <xsd:schema xmlns:xsd="http://www.w3.org/2001/XMLSchema" xmlns:xs="http://www.w3.org/2001/XMLSchema" xmlns:p="http://schemas.microsoft.com/office/2006/metadata/properties" xmlns:ns1="http://schemas.microsoft.com/sharepoint/v3" xmlns:ns2="9ee75299-d1ba-4f4e-85c1-daefb59c1427" xmlns:ns3="fffef9f6-3116-43e6-9984-bf38cbd1c0e9" targetNamespace="http://schemas.microsoft.com/office/2006/metadata/properties" ma:root="true" ma:fieldsID="099bcc5ac5f16edbbd410c0e774bf5df" ns1:_="" ns2:_="" ns3:_="">
    <xsd:import namespace="http://schemas.microsoft.com/sharepoint/v3"/>
    <xsd:import namespace="9ee75299-d1ba-4f4e-85c1-daefb59c1427"/>
    <xsd:import namespace="fffef9f6-3116-43e6-9984-bf38cbd1c0e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descrip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Location" minOccurs="0"/>
                <xsd:element ref="ns2:MediaServiceSearchProperties" minOccurs="0"/>
                <xsd:element ref="ns2:FolderDate"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e75299-d1ba-4f4e-85c1-daefb59c14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description" ma:index="20" nillable="true" ma:displayName="description" ma:format="Dropdown" ma:internalName="description">
      <xsd:simpleType>
        <xsd:restriction base="dms:Text">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3ebb39f-d69b-4575-80f5-9912993956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Location" ma:index="27" nillable="true" ma:displayName="Location" ma:description="" ma:indexed="true" ma:internalName="MediaServiceLocation"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FolderDate" ma:index="29" nillable="true" ma:displayName="Folder Date" ma:format="DateOnly" ma:internalName="FolderDate">
      <xsd:simpleType>
        <xsd:restriction base="dms:DateTime"/>
      </xsd:simpleType>
    </xsd:element>
    <xsd:element name="Meeting_x0020_Date" ma:index="30" nillable="true" ma:displayName="Meeting Date" ma:format="DateOnly" ma:internalName="Meeting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ffef9f6-3116-43e6-9984-bf38cbd1c0e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ba977c9-7686-4aea-b63e-568c6d99eab2}" ma:internalName="TaxCatchAll" ma:showField="CatchAllData" ma:web="fffef9f6-3116-43e6-9984-bf38cbd1c0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C31793-AE3E-4B42-9F05-5A619E9D4D7E}">
  <ds:schemaRefs>
    <ds:schemaRef ds:uri="http://schemas.microsoft.com/sharepoint/v3/contenttype/forms"/>
  </ds:schemaRefs>
</ds:datastoreItem>
</file>

<file path=customXml/itemProps2.xml><?xml version="1.0" encoding="utf-8"?>
<ds:datastoreItem xmlns:ds="http://schemas.openxmlformats.org/officeDocument/2006/customXml" ds:itemID="{CA9E4CF3-84AA-4B72-84CD-D888B2E21F4E}">
  <ds:schemaRefs>
    <ds:schemaRef ds:uri="http://schemas.microsoft.com/office/2006/metadata/properties"/>
    <ds:schemaRef ds:uri="http://schemas.microsoft.com/office/infopath/2007/PartnerControls"/>
    <ds:schemaRef ds:uri="fffef9f6-3116-43e6-9984-bf38cbd1c0e9"/>
    <ds:schemaRef ds:uri="http://schemas.microsoft.com/sharepoint/v3"/>
    <ds:schemaRef ds:uri="9ee75299-d1ba-4f4e-85c1-daefb59c1427"/>
  </ds:schemaRefs>
</ds:datastoreItem>
</file>

<file path=customXml/itemProps3.xml><?xml version="1.0" encoding="utf-8"?>
<ds:datastoreItem xmlns:ds="http://schemas.openxmlformats.org/officeDocument/2006/customXml" ds:itemID="{01CA9682-C3B8-4383-9549-24E4A83449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e75299-d1ba-4f4e-85c1-daefb59c1427"/>
    <ds:schemaRef ds:uri="fffef9f6-3116-43e6-9984-bf38cbd1c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e9cc48d-6fba-4c12-9882-137473def580}" enabled="1" method="Privileged" siteId="{d3a2d0d3-7cc8-4f52-bbf9-85bd43d94279}" removed="0"/>
  <clbl:label id="{f9af038e-07b4-4369-a678-c835687cb272}" enabled="1" method="Standard" siteId="{ac52f73c-fd1a-4a9a-8e7a-4a248f3139e1}"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9</Pages>
  <Words>3860</Words>
  <Characters>22468</Characters>
  <Application>Microsoft Office Word</Application>
  <DocSecurity>0</DocSecurity>
  <Lines>466</Lines>
  <Paragraphs>123</Paragraphs>
  <ScaleCrop>false</ScaleCrop>
  <HeadingPairs>
    <vt:vector size="2" baseType="variant">
      <vt:variant>
        <vt:lpstr>Title</vt:lpstr>
      </vt:variant>
      <vt:variant>
        <vt:i4>1</vt:i4>
      </vt:variant>
    </vt:vector>
  </HeadingPairs>
  <TitlesOfParts>
    <vt:vector size="1" baseType="lpstr">
      <vt:lpstr>Annual Review</vt:lpstr>
    </vt:vector>
  </TitlesOfParts>
  <Manager/>
  <Company/>
  <LinksUpToDate>false</LinksUpToDate>
  <CharactersWithSpaces>26351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Review</dc:title>
  <dc:subject/>
  <dc:creator/>
  <cp:keywords/>
  <dc:description/>
  <cp:lastModifiedBy/>
  <cp:revision>1</cp:revision>
  <dcterms:created xsi:type="dcterms:W3CDTF">2026-01-09T12:25:00Z</dcterms:created>
  <dcterms:modified xsi:type="dcterms:W3CDTF">2026-01-11T13:12:00Z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0x010100E9D20774F6404348B3C9B4CB972B355F</vt:lpwstr>
  </property>
  <property fmtid="{D5CDD505-2E9C-101B-9397-08002B2CF9AE}" pid="3" name="Business Document Type">
    <vt:lpwstr>Annual review</vt:lpwstr>
  </property>
  <property fmtid="{D5CDD505-2E9C-101B-9397-08002B2CF9AE}" pid="4" name="MSIP_Label_e4c996da-17fa-4fc5-8989-2758fb4cf86b_Enabled">
    <vt:lpwstr>true</vt:lpwstr>
  </property>
  <property fmtid="{D5CDD505-2E9C-101B-9397-08002B2CF9AE}" pid="5" name="MSIP_Label_e4c996da-17fa-4fc5-8989-2758fb4cf86b_SetDate">
    <vt:lpwstr>2021-06-16T13:10:56Z</vt:lpwstr>
  </property>
  <property fmtid="{D5CDD505-2E9C-101B-9397-08002B2CF9AE}" pid="6" name="MSIP_Label_e4c996da-17fa-4fc5-8989-2758fb4cf86b_Method">
    <vt:lpwstr>Privileged</vt:lpwstr>
  </property>
  <property fmtid="{D5CDD505-2E9C-101B-9397-08002B2CF9AE}" pid="7" name="MSIP_Label_e4c996da-17fa-4fc5-8989-2758fb4cf86b_Name">
    <vt:lpwstr>OFFICIAL</vt:lpwstr>
  </property>
  <property fmtid="{D5CDD505-2E9C-101B-9397-08002B2CF9AE}" pid="8" name="MSIP_Label_e4c996da-17fa-4fc5-8989-2758fb4cf86b_SiteId">
    <vt:lpwstr>cdf709af-1a18-4c74-bd93-6d14a64d73b3</vt:lpwstr>
  </property>
  <property fmtid="{D5CDD505-2E9C-101B-9397-08002B2CF9AE}" pid="9" name="MSIP_Label_e4c996da-17fa-4fc5-8989-2758fb4cf86b_ActionId">
    <vt:lpwstr>919708a4-416e-499e-8edc-0000a189eb48</vt:lpwstr>
  </property>
  <property fmtid="{D5CDD505-2E9C-101B-9397-08002B2CF9AE}" pid="10" name="MSIP_Label_e4c996da-17fa-4fc5-8989-2758fb4cf86b_ContentBits">
    <vt:lpwstr>1</vt:lpwstr>
  </property>
  <property fmtid="{D5CDD505-2E9C-101B-9397-08002B2CF9AE}" pid="11" name="ClassificationContentMarkingHeaderShapeIds">
    <vt:lpwstr>2,3,4</vt:lpwstr>
  </property>
  <property fmtid="{D5CDD505-2E9C-101B-9397-08002B2CF9AE}" pid="12" name="ClassificationContentMarkingHeaderFontProps">
    <vt:lpwstr>#000000,10,Calibri</vt:lpwstr>
  </property>
  <property fmtid="{D5CDD505-2E9C-101B-9397-08002B2CF9AE}" pid="13" name="ClassificationContentMarkingHeaderText">
    <vt:lpwstr>OFFICIAL</vt:lpwstr>
  </property>
  <property fmtid="{D5CDD505-2E9C-101B-9397-08002B2CF9AE}" pid="14" name="ClassificationContentMarkingFooterShapeIds">
    <vt:lpwstr>5,6,7</vt:lpwstr>
  </property>
  <property fmtid="{D5CDD505-2E9C-101B-9397-08002B2CF9AE}" pid="15" name="ClassificationContentMarkingFooterFontProps">
    <vt:lpwstr>#000000,10,Calibri</vt:lpwstr>
  </property>
  <property fmtid="{D5CDD505-2E9C-101B-9397-08002B2CF9AE}" pid="16" name="ClassificationContentMarkingFooterText">
    <vt:lpwstr>OFFICIAL</vt:lpwstr>
  </property>
  <property fmtid="{D5CDD505-2E9C-101B-9397-08002B2CF9AE}" pid="17" name="MSIP_Label_9e9cc48d-6fba-4c12-9882-137473def580_Enabled">
    <vt:lpwstr>true</vt:lpwstr>
  </property>
  <property fmtid="{D5CDD505-2E9C-101B-9397-08002B2CF9AE}" pid="18" name="MSIP_Label_9e9cc48d-6fba-4c12-9882-137473def580_SetDate">
    <vt:lpwstr>2022-06-19T02:53:36Z</vt:lpwstr>
  </property>
  <property fmtid="{D5CDD505-2E9C-101B-9397-08002B2CF9AE}" pid="19" name="MSIP_Label_9e9cc48d-6fba-4c12-9882-137473def580_Method">
    <vt:lpwstr>Privileged</vt:lpwstr>
  </property>
  <property fmtid="{D5CDD505-2E9C-101B-9397-08002B2CF9AE}" pid="20" name="MSIP_Label_9e9cc48d-6fba-4c12-9882-137473def580_Name">
    <vt:lpwstr>Official</vt:lpwstr>
  </property>
  <property fmtid="{D5CDD505-2E9C-101B-9397-08002B2CF9AE}" pid="21" name="MSIP_Label_9e9cc48d-6fba-4c12-9882-137473def580_SiteId">
    <vt:lpwstr>d3a2d0d3-7cc8-4f52-bbf9-85bd43d94279</vt:lpwstr>
  </property>
  <property fmtid="{D5CDD505-2E9C-101B-9397-08002B2CF9AE}" pid="22" name="MSIP_Label_9e9cc48d-6fba-4c12-9882-137473def580_ActionId">
    <vt:lpwstr>d4919ea7-280d-4e60-8528-17827166ba9a</vt:lpwstr>
  </property>
  <property fmtid="{D5CDD505-2E9C-101B-9397-08002B2CF9AE}" pid="23" name="MSIP_Label_9e9cc48d-6fba-4c12-9882-137473def580_ContentBits">
    <vt:lpwstr>0</vt:lpwstr>
  </property>
  <property fmtid="{D5CDD505-2E9C-101B-9397-08002B2CF9AE}" pid="24" name="MSIP_Label_f9af038e-07b4-4369-a678-c835687cb272_Enabled">
    <vt:lpwstr>true</vt:lpwstr>
  </property>
  <property fmtid="{D5CDD505-2E9C-101B-9397-08002B2CF9AE}" pid="25" name="MSIP_Label_f9af038e-07b4-4369-a678-c835687cb272_SetDate">
    <vt:lpwstr>2023-09-07T06:06:11Z</vt:lpwstr>
  </property>
  <property fmtid="{D5CDD505-2E9C-101B-9397-08002B2CF9AE}" pid="26" name="MSIP_Label_f9af038e-07b4-4369-a678-c835687cb272_Method">
    <vt:lpwstr>Standard</vt:lpwstr>
  </property>
  <property fmtid="{D5CDD505-2E9C-101B-9397-08002B2CF9AE}" pid="27" name="MSIP_Label_f9af038e-07b4-4369-a678-c835687cb272_Name">
    <vt:lpwstr>OFFICIAL</vt:lpwstr>
  </property>
  <property fmtid="{D5CDD505-2E9C-101B-9397-08002B2CF9AE}" pid="28" name="MSIP_Label_f9af038e-07b4-4369-a678-c835687cb272_SiteId">
    <vt:lpwstr>ac52f73c-fd1a-4a9a-8e7a-4a248f3139e1</vt:lpwstr>
  </property>
  <property fmtid="{D5CDD505-2E9C-101B-9397-08002B2CF9AE}" pid="29" name="MSIP_Label_f9af038e-07b4-4369-a678-c835687cb272_ActionId">
    <vt:lpwstr>bac53fbc-c918-404a-aee3-7ce4b45112b1</vt:lpwstr>
  </property>
  <property fmtid="{D5CDD505-2E9C-101B-9397-08002B2CF9AE}" pid="30" name="MSIP_Label_f9af038e-07b4-4369-a678-c835687cb272_ContentBits">
    <vt:lpwstr>2</vt:lpwstr>
  </property>
  <property fmtid="{D5CDD505-2E9C-101B-9397-08002B2CF9AE}" pid="31" name="MediaServiceImageTags">
    <vt:lpwstr/>
  </property>
  <property fmtid="{D5CDD505-2E9C-101B-9397-08002B2CF9AE}" pid="32" name="docLang">
    <vt:lpwstr>en</vt:lpwstr>
  </property>
</Properties>
</file>